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937780" w:rsidRDefault="00937780">
      <w:pPr>
        <w:pBdr>
          <w:top w:val="nil"/>
          <w:left w:val="nil"/>
          <w:bottom w:val="nil"/>
          <w:right w:val="nil"/>
          <w:between w:val="nil"/>
        </w:pBdr>
        <w:jc w:val="both"/>
        <w:rPr>
          <w:smallCaps/>
          <w:sz w:val="32"/>
          <w:szCs w:val="32"/>
        </w:rPr>
      </w:pPr>
    </w:p>
    <w:p w14:paraId="00000002" w14:textId="77D145BD" w:rsidR="00937780" w:rsidRPr="00C56CA5" w:rsidRDefault="002964C4">
      <w:pPr>
        <w:pBdr>
          <w:top w:val="nil"/>
          <w:left w:val="nil"/>
          <w:bottom w:val="nil"/>
          <w:right w:val="nil"/>
          <w:between w:val="nil"/>
        </w:pBdr>
        <w:jc w:val="both"/>
        <w:rPr>
          <w:smallCaps/>
          <w:sz w:val="32"/>
          <w:szCs w:val="32"/>
          <w:lang w:val="es-PA"/>
        </w:rPr>
      </w:pPr>
      <w:r w:rsidRPr="00C56CA5">
        <w:rPr>
          <w:smallCaps/>
          <w:sz w:val="32"/>
          <w:szCs w:val="32"/>
          <w:lang w:val="es-PA"/>
        </w:rPr>
        <w:t>RESUMEN PARA LOS FACILITADORES</w:t>
      </w:r>
    </w:p>
    <w:p w14:paraId="00000003" w14:textId="77777777" w:rsidR="00937780" w:rsidRPr="00C56CA5" w:rsidRDefault="00937780">
      <w:pPr>
        <w:pBdr>
          <w:top w:val="nil"/>
          <w:left w:val="nil"/>
          <w:bottom w:val="nil"/>
          <w:right w:val="nil"/>
          <w:between w:val="nil"/>
        </w:pBdr>
        <w:rPr>
          <w:lang w:val="es-PA"/>
        </w:rPr>
      </w:pPr>
    </w:p>
    <w:p w14:paraId="00000004" w14:textId="062749D3" w:rsidR="00937780" w:rsidRPr="00C56CA5" w:rsidRDefault="002964C4">
      <w:pPr>
        <w:pBdr>
          <w:top w:val="nil"/>
          <w:left w:val="nil"/>
          <w:bottom w:val="nil"/>
          <w:right w:val="nil"/>
          <w:between w:val="nil"/>
        </w:pBdr>
        <w:rPr>
          <w:b/>
          <w:lang w:val="es-PA"/>
        </w:rPr>
      </w:pPr>
      <w:r w:rsidRPr="00C56CA5">
        <w:rPr>
          <w:lang w:val="es-PA"/>
        </w:rPr>
        <w:t>Reunión del CPWG</w:t>
      </w:r>
    </w:p>
    <w:p w14:paraId="00000005" w14:textId="77777777" w:rsidR="00937780" w:rsidRPr="00C56CA5" w:rsidRDefault="00937780">
      <w:pPr>
        <w:pBdr>
          <w:top w:val="nil"/>
          <w:left w:val="nil"/>
          <w:bottom w:val="nil"/>
          <w:right w:val="nil"/>
          <w:between w:val="nil"/>
        </w:pBdr>
        <w:rPr>
          <w:lang w:val="es-PA"/>
        </w:rPr>
      </w:pPr>
    </w:p>
    <w:p w14:paraId="42C74F85" w14:textId="77777777" w:rsidR="002964C4" w:rsidRPr="00C56CA5" w:rsidRDefault="002964C4" w:rsidP="002964C4">
      <w:pPr>
        <w:pBdr>
          <w:top w:val="nil"/>
          <w:left w:val="nil"/>
          <w:bottom w:val="nil"/>
          <w:right w:val="nil"/>
          <w:between w:val="nil"/>
        </w:pBdr>
        <w:rPr>
          <w:lang w:val="es-PA"/>
        </w:rPr>
      </w:pPr>
      <w:r w:rsidRPr="00C56CA5">
        <w:rPr>
          <w:lang w:val="es-PA"/>
        </w:rPr>
        <w:t>Usted es Sam Taylor, Especialista Superior en Protección Infantil de UNICEF.</w:t>
      </w:r>
    </w:p>
    <w:p w14:paraId="00000007" w14:textId="73428019" w:rsidR="00937780" w:rsidRPr="00C56CA5" w:rsidRDefault="002964C4" w:rsidP="002964C4">
      <w:pPr>
        <w:pBdr>
          <w:top w:val="nil"/>
          <w:left w:val="nil"/>
          <w:bottom w:val="nil"/>
          <w:right w:val="nil"/>
          <w:between w:val="nil"/>
        </w:pBdr>
        <w:rPr>
          <w:lang w:val="es-PA"/>
        </w:rPr>
      </w:pPr>
      <w:r w:rsidRPr="00C56CA5">
        <w:rPr>
          <w:lang w:val="es-PA"/>
        </w:rPr>
        <w:t>Recientemente ha estado trabajando en muchos contextos de emergencia en Asia, más recientemente en la respuesta afgana.</w:t>
      </w:r>
    </w:p>
    <w:p w14:paraId="00000008" w14:textId="77777777" w:rsidR="00937780" w:rsidRPr="00C56CA5" w:rsidRDefault="00937780">
      <w:pPr>
        <w:pBdr>
          <w:top w:val="nil"/>
          <w:left w:val="nil"/>
          <w:bottom w:val="nil"/>
          <w:right w:val="nil"/>
          <w:between w:val="nil"/>
        </w:pBdr>
        <w:rPr>
          <w:lang w:val="es-PA"/>
        </w:rPr>
      </w:pPr>
    </w:p>
    <w:p w14:paraId="00000009" w14:textId="12D5FA5D" w:rsidR="00937780" w:rsidRPr="00C56CA5" w:rsidRDefault="002964C4" w:rsidP="002964C4">
      <w:pPr>
        <w:pBdr>
          <w:top w:val="nil"/>
          <w:left w:val="nil"/>
          <w:bottom w:val="nil"/>
          <w:right w:val="nil"/>
          <w:between w:val="nil"/>
        </w:pBdr>
        <w:jc w:val="both"/>
        <w:rPr>
          <w:lang w:val="es-PA"/>
        </w:rPr>
      </w:pPr>
      <w:r w:rsidRPr="00C56CA5">
        <w:rPr>
          <w:lang w:val="es-PA"/>
        </w:rPr>
        <w:t>Normalmente, el Departamento Nacional de la Mujer y la Infancia de Abari dirige el Grupo de Trabajo de Protección de la Niñez y Adolescencia ("CPWG", por sus siglas en inglés), pero debido a una vacante actual en el Ministerio de Asuntos Sociales, han pedido que UNICEF asuma el liderazgo de la coordinación mientras tanto. Tu papel es presidir la reunión del grupo de trabajo.</w:t>
      </w:r>
    </w:p>
    <w:p w14:paraId="0000000A" w14:textId="77777777" w:rsidR="00937780" w:rsidRPr="00C56CA5" w:rsidRDefault="00937780">
      <w:pPr>
        <w:pBdr>
          <w:top w:val="nil"/>
          <w:left w:val="nil"/>
          <w:bottom w:val="nil"/>
          <w:right w:val="nil"/>
          <w:between w:val="nil"/>
        </w:pBdr>
        <w:rPr>
          <w:lang w:val="es-PA"/>
        </w:rPr>
      </w:pPr>
    </w:p>
    <w:p w14:paraId="0000000B" w14:textId="77777777" w:rsidR="00937780" w:rsidRPr="00C56CA5" w:rsidRDefault="00937780">
      <w:pPr>
        <w:pBdr>
          <w:top w:val="nil"/>
          <w:left w:val="nil"/>
          <w:bottom w:val="nil"/>
          <w:right w:val="nil"/>
          <w:between w:val="nil"/>
        </w:pBdr>
        <w:rPr>
          <w:lang w:val="es-PA"/>
        </w:rPr>
      </w:pPr>
    </w:p>
    <w:p w14:paraId="0000000C" w14:textId="2549E2C2" w:rsidR="00937780" w:rsidRDefault="002964C4">
      <w:pPr>
        <w:pBdr>
          <w:top w:val="nil"/>
          <w:left w:val="nil"/>
          <w:bottom w:val="nil"/>
          <w:right w:val="nil"/>
          <w:between w:val="nil"/>
        </w:pBdr>
      </w:pPr>
      <w:r w:rsidRPr="002964C4">
        <w:t>ORDEN DEL DÍA</w:t>
      </w:r>
    </w:p>
    <w:p w14:paraId="2CD9655D" w14:textId="27AEDC43" w:rsidR="002964C4" w:rsidRDefault="002964C4" w:rsidP="002964C4">
      <w:pPr>
        <w:numPr>
          <w:ilvl w:val="0"/>
          <w:numId w:val="1"/>
        </w:numPr>
        <w:pBdr>
          <w:top w:val="nil"/>
          <w:left w:val="nil"/>
          <w:bottom w:val="nil"/>
          <w:right w:val="nil"/>
          <w:between w:val="nil"/>
        </w:pBdr>
      </w:pPr>
      <w:r>
        <w:t>Presentaciones</w:t>
      </w:r>
    </w:p>
    <w:p w14:paraId="2B1275E8" w14:textId="79DCB161" w:rsidR="002964C4" w:rsidRPr="00C56CA5" w:rsidRDefault="002964C4" w:rsidP="002964C4">
      <w:pPr>
        <w:numPr>
          <w:ilvl w:val="0"/>
          <w:numId w:val="1"/>
        </w:numPr>
        <w:pBdr>
          <w:top w:val="nil"/>
          <w:left w:val="nil"/>
          <w:bottom w:val="nil"/>
          <w:right w:val="nil"/>
          <w:between w:val="nil"/>
        </w:pBdr>
        <w:rPr>
          <w:lang w:val="es-PA"/>
        </w:rPr>
      </w:pPr>
      <w:r w:rsidRPr="00C56CA5">
        <w:rPr>
          <w:lang w:val="es-PA"/>
        </w:rPr>
        <w:t xml:space="preserve">Presentar las 3W y completar (quién, qué, dónde) </w:t>
      </w:r>
    </w:p>
    <w:p w14:paraId="7E421171" w14:textId="6BF61E30" w:rsidR="002964C4" w:rsidRPr="00C56CA5" w:rsidRDefault="002964C4" w:rsidP="002964C4">
      <w:pPr>
        <w:numPr>
          <w:ilvl w:val="0"/>
          <w:numId w:val="1"/>
        </w:numPr>
        <w:pBdr>
          <w:top w:val="nil"/>
          <w:left w:val="nil"/>
          <w:bottom w:val="nil"/>
          <w:right w:val="nil"/>
          <w:between w:val="nil"/>
        </w:pBdr>
        <w:rPr>
          <w:lang w:val="es-PA"/>
        </w:rPr>
      </w:pPr>
      <w:r w:rsidRPr="00C56CA5">
        <w:rPr>
          <w:lang w:val="es-PA"/>
        </w:rPr>
        <w:t>Puntos clave de la defensa de la protección infantil para el grupo de protección</w:t>
      </w:r>
    </w:p>
    <w:p w14:paraId="00000010" w14:textId="62990D85" w:rsidR="00937780" w:rsidRDefault="002964C4" w:rsidP="002964C4">
      <w:pPr>
        <w:numPr>
          <w:ilvl w:val="0"/>
          <w:numId w:val="1"/>
        </w:numPr>
        <w:pBdr>
          <w:top w:val="nil"/>
          <w:left w:val="nil"/>
          <w:bottom w:val="nil"/>
          <w:right w:val="nil"/>
          <w:between w:val="nil"/>
        </w:pBdr>
      </w:pPr>
      <w:r>
        <w:t>Próxima reunión</w:t>
      </w:r>
    </w:p>
    <w:p w14:paraId="00000011" w14:textId="77777777" w:rsidR="00937780" w:rsidRDefault="00937780">
      <w:pPr>
        <w:pBdr>
          <w:top w:val="nil"/>
          <w:left w:val="nil"/>
          <w:bottom w:val="nil"/>
          <w:right w:val="nil"/>
          <w:between w:val="nil"/>
        </w:pBdr>
        <w:ind w:left="720"/>
      </w:pPr>
    </w:p>
    <w:p w14:paraId="00000012" w14:textId="77777777" w:rsidR="00937780" w:rsidRDefault="00937780">
      <w:pPr>
        <w:pBdr>
          <w:top w:val="nil"/>
          <w:left w:val="nil"/>
          <w:bottom w:val="nil"/>
          <w:right w:val="nil"/>
          <w:between w:val="nil"/>
        </w:pBdr>
        <w:ind w:left="720"/>
      </w:pPr>
    </w:p>
    <w:p w14:paraId="00000013" w14:textId="2EF3FCCB" w:rsidR="00937780" w:rsidRPr="00C56CA5" w:rsidRDefault="002964C4">
      <w:pPr>
        <w:numPr>
          <w:ilvl w:val="0"/>
          <w:numId w:val="4"/>
        </w:numPr>
        <w:pBdr>
          <w:top w:val="nil"/>
          <w:left w:val="nil"/>
          <w:bottom w:val="nil"/>
          <w:right w:val="nil"/>
          <w:between w:val="nil"/>
        </w:pBdr>
        <w:rPr>
          <w:lang w:val="es-PA"/>
        </w:rPr>
      </w:pPr>
      <w:r w:rsidRPr="00C56CA5">
        <w:rPr>
          <w:lang w:val="es-PA"/>
        </w:rPr>
        <w:t xml:space="preserve">Dé la bienvenida a todos y preséntese, pida a todos que se presenten </w:t>
      </w:r>
    </w:p>
    <w:p w14:paraId="072B0A5A" w14:textId="5A6731B2" w:rsidR="002964C4" w:rsidRPr="00E27BC2" w:rsidRDefault="002964C4" w:rsidP="00E27BC2">
      <w:pPr>
        <w:pStyle w:val="Prrafodelista"/>
        <w:numPr>
          <w:ilvl w:val="1"/>
          <w:numId w:val="4"/>
        </w:numPr>
        <w:pBdr>
          <w:top w:val="nil"/>
          <w:left w:val="nil"/>
          <w:bottom w:val="nil"/>
          <w:right w:val="nil"/>
          <w:between w:val="nil"/>
        </w:pBdr>
        <w:rPr>
          <w:lang w:val="es-PA"/>
        </w:rPr>
      </w:pPr>
      <w:r w:rsidRPr="00E27BC2">
        <w:rPr>
          <w:lang w:val="es-PA"/>
        </w:rPr>
        <w:t>Ellos mismos y la agencia</w:t>
      </w:r>
    </w:p>
    <w:p w14:paraId="1938C01E" w14:textId="2D75B20B" w:rsidR="002964C4" w:rsidRPr="00E27BC2" w:rsidRDefault="002964C4" w:rsidP="00E27BC2">
      <w:pPr>
        <w:pStyle w:val="Prrafodelista"/>
        <w:numPr>
          <w:ilvl w:val="1"/>
          <w:numId w:val="4"/>
        </w:numPr>
        <w:pBdr>
          <w:top w:val="nil"/>
          <w:left w:val="nil"/>
          <w:bottom w:val="nil"/>
          <w:right w:val="nil"/>
          <w:between w:val="nil"/>
        </w:pBdr>
        <w:rPr>
          <w:lang w:val="es-PA"/>
        </w:rPr>
      </w:pPr>
      <w:r w:rsidRPr="00E27BC2">
        <w:rPr>
          <w:lang w:val="es-PA"/>
        </w:rPr>
        <w:t>Dónde trabajan sus ONG y qué tipo de programas están llevando a cabo en la actualidad.</w:t>
      </w:r>
    </w:p>
    <w:p w14:paraId="312EF2D3" w14:textId="7A123329" w:rsidR="002964C4" w:rsidRPr="00E27BC2" w:rsidRDefault="002964C4" w:rsidP="00E27BC2">
      <w:pPr>
        <w:pStyle w:val="Prrafodelista"/>
        <w:numPr>
          <w:ilvl w:val="1"/>
          <w:numId w:val="4"/>
        </w:numPr>
        <w:pBdr>
          <w:top w:val="nil"/>
          <w:left w:val="nil"/>
          <w:bottom w:val="nil"/>
          <w:right w:val="nil"/>
          <w:between w:val="nil"/>
        </w:pBdr>
        <w:rPr>
          <w:lang w:val="es-PA"/>
        </w:rPr>
      </w:pPr>
      <w:r w:rsidRPr="00E27BC2">
        <w:rPr>
          <w:lang w:val="es-PA"/>
        </w:rPr>
        <w:t xml:space="preserve">Sus planes de respuesta y cómo piensan integrarse con el trabajo realizado por otros sectores </w:t>
      </w:r>
    </w:p>
    <w:p w14:paraId="00000017" w14:textId="63FC654A" w:rsidR="00937780" w:rsidRDefault="00E27BC2" w:rsidP="00E27BC2">
      <w:pPr>
        <w:pBdr>
          <w:top w:val="nil"/>
          <w:left w:val="nil"/>
          <w:bottom w:val="nil"/>
          <w:right w:val="nil"/>
          <w:between w:val="nil"/>
        </w:pBdr>
      </w:pPr>
      <w:r>
        <w:t xml:space="preserve">                d.   </w:t>
      </w:r>
      <w:r w:rsidR="002964C4">
        <w:t xml:space="preserve">Posible financiamiento </w:t>
      </w:r>
    </w:p>
    <w:p w14:paraId="00000019" w14:textId="77777777" w:rsidR="00937780" w:rsidRDefault="00937780" w:rsidP="0047415C">
      <w:pPr>
        <w:pBdr>
          <w:top w:val="nil"/>
          <w:left w:val="nil"/>
          <w:bottom w:val="nil"/>
          <w:right w:val="nil"/>
          <w:between w:val="nil"/>
        </w:pBdr>
      </w:pPr>
    </w:p>
    <w:p w14:paraId="0000001A" w14:textId="1502FFAD" w:rsidR="00937780" w:rsidRPr="0047415C" w:rsidRDefault="002964C4" w:rsidP="0047415C">
      <w:pPr>
        <w:pStyle w:val="Prrafodelista"/>
        <w:numPr>
          <w:ilvl w:val="0"/>
          <w:numId w:val="4"/>
        </w:numPr>
        <w:pBdr>
          <w:top w:val="nil"/>
          <w:left w:val="nil"/>
          <w:bottom w:val="nil"/>
          <w:right w:val="nil"/>
          <w:between w:val="nil"/>
        </w:pBdr>
        <w:rPr>
          <w:lang w:val="es-PA"/>
        </w:rPr>
      </w:pPr>
      <w:r w:rsidRPr="0047415C">
        <w:rPr>
          <w:lang w:val="es-PA"/>
        </w:rPr>
        <w:t>Presente las 3W y asegúrese de que todo el mundo sabe para qué sirven.</w:t>
      </w:r>
    </w:p>
    <w:p w14:paraId="0000001C" w14:textId="6A155D4E" w:rsidR="00937780" w:rsidRPr="00C56CA5" w:rsidRDefault="0047415C" w:rsidP="0047415C">
      <w:pPr>
        <w:pBdr>
          <w:top w:val="nil"/>
          <w:left w:val="nil"/>
          <w:bottom w:val="nil"/>
          <w:right w:val="nil"/>
          <w:between w:val="nil"/>
        </w:pBdr>
        <w:ind w:left="720"/>
        <w:rPr>
          <w:i/>
          <w:lang w:val="es-PA"/>
        </w:rPr>
      </w:pPr>
      <w:r>
        <w:rPr>
          <w:lang w:val="es-PA"/>
        </w:rPr>
        <w:t xml:space="preserve">a. </w:t>
      </w:r>
      <w:r w:rsidR="002964C4" w:rsidRPr="00C56CA5">
        <w:rPr>
          <w:lang w:val="es-PA"/>
        </w:rPr>
        <w:t>Completar las 3W (</w:t>
      </w:r>
      <w:r w:rsidR="002964C4" w:rsidRPr="00C56CA5">
        <w:rPr>
          <w:i/>
          <w:iCs/>
          <w:lang w:val="es-PA"/>
        </w:rPr>
        <w:t>rotafolio en la pared o pizarra virtual y utilizar el mapa como ayuda</w:t>
      </w:r>
      <w:r w:rsidR="002964C4" w:rsidRPr="00C56CA5">
        <w:rPr>
          <w:lang w:val="es-PA"/>
        </w:rPr>
        <w:t>)</w:t>
      </w:r>
    </w:p>
    <w:p w14:paraId="460653EE" w14:textId="15159C2D" w:rsidR="002964C4" w:rsidRPr="00C56CA5" w:rsidRDefault="0047415C" w:rsidP="002964C4">
      <w:pPr>
        <w:ind w:left="720"/>
        <w:rPr>
          <w:lang w:val="es-PA"/>
        </w:rPr>
      </w:pPr>
      <w:r>
        <w:rPr>
          <w:lang w:val="es-PA"/>
        </w:rPr>
        <w:t xml:space="preserve">b. </w:t>
      </w:r>
      <w:r w:rsidR="002964C4" w:rsidRPr="00C56CA5">
        <w:rPr>
          <w:lang w:val="es-PA"/>
        </w:rPr>
        <w:t>Recoger información actualizada de las ONG y empezar a rellenar el BORRADOR 3W.</w:t>
      </w:r>
    </w:p>
    <w:p w14:paraId="0000001E" w14:textId="679A7CF5" w:rsidR="00937780" w:rsidRPr="00C56CA5" w:rsidRDefault="0047415C" w:rsidP="002964C4">
      <w:pPr>
        <w:ind w:left="720"/>
        <w:rPr>
          <w:i/>
          <w:lang w:val="es-PA"/>
        </w:rPr>
      </w:pPr>
      <w:r>
        <w:rPr>
          <w:lang w:val="es-PA"/>
        </w:rPr>
        <w:t xml:space="preserve">c. </w:t>
      </w:r>
      <w:r w:rsidR="002964C4" w:rsidRPr="00C56CA5">
        <w:rPr>
          <w:lang w:val="es-PA"/>
        </w:rPr>
        <w:t xml:space="preserve">Nota: Las ONG deben tratar de abordar los verdaderos problemas y preocupaciones de la PC. Explicar que está bien trazar las actividades 3W previstas, siempre que se confirmen en las próximas 48 horas. </w:t>
      </w:r>
    </w:p>
    <w:p w14:paraId="0000001F" w14:textId="77777777" w:rsidR="00937780" w:rsidRPr="00C56CA5" w:rsidRDefault="00937780">
      <w:pPr>
        <w:pBdr>
          <w:top w:val="nil"/>
          <w:left w:val="nil"/>
          <w:bottom w:val="nil"/>
          <w:right w:val="nil"/>
          <w:between w:val="nil"/>
        </w:pBdr>
        <w:ind w:left="720"/>
        <w:rPr>
          <w:i/>
          <w:lang w:val="es-PA"/>
        </w:rPr>
      </w:pPr>
    </w:p>
    <w:p w14:paraId="00000020" w14:textId="4B229C07" w:rsidR="00937780" w:rsidRPr="0047415C" w:rsidRDefault="002964C4" w:rsidP="0047415C">
      <w:pPr>
        <w:pStyle w:val="Prrafodelista"/>
        <w:numPr>
          <w:ilvl w:val="0"/>
          <w:numId w:val="4"/>
        </w:numPr>
        <w:pBdr>
          <w:top w:val="nil"/>
          <w:left w:val="nil"/>
          <w:bottom w:val="nil"/>
          <w:right w:val="nil"/>
          <w:between w:val="nil"/>
        </w:pBdr>
        <w:jc w:val="both"/>
        <w:rPr>
          <w:lang w:val="es-PA"/>
        </w:rPr>
      </w:pPr>
      <w:r w:rsidRPr="0047415C">
        <w:rPr>
          <w:lang w:val="es-PA"/>
        </w:rPr>
        <w:t xml:space="preserve">Diga que asistirá al grupo de protección que se va a celebrar hoy más tarde. Sería bueno acordar en grupo algunos mensajes clave de defensa de la protección infantil para presentarlos en la reunión del cluster de protección. Estos mensajes deben dirigirse a los mecanismos de coordinación más amplios y hacer una declaración sobre la relevancia de la protección de la infancia en esta respuesta. Anime al </w:t>
      </w:r>
      <w:r w:rsidRPr="0047415C">
        <w:rPr>
          <w:lang w:val="es-PA"/>
        </w:rPr>
        <w:lastRenderedPageBreak/>
        <w:t xml:space="preserve">grupo en sesión plenaria a identificar 4 ó 5 temas principales para los mensajes clave de protección infantil y a escribirlos en un rotafolio. No los pida a menos que sea necesario, pero algunas sugerencias incluyen: </w:t>
      </w:r>
    </w:p>
    <w:p w14:paraId="3970E739" w14:textId="71376058" w:rsidR="002964C4" w:rsidRPr="00C56CA5" w:rsidRDefault="00E27BC2" w:rsidP="002964C4">
      <w:pPr>
        <w:pBdr>
          <w:top w:val="nil"/>
          <w:left w:val="nil"/>
          <w:bottom w:val="nil"/>
          <w:right w:val="nil"/>
          <w:between w:val="nil"/>
        </w:pBdr>
        <w:ind w:left="720" w:firstLine="720"/>
        <w:rPr>
          <w:lang w:val="es-PA"/>
        </w:rPr>
      </w:pPr>
      <w:r>
        <w:rPr>
          <w:lang w:val="es-PA"/>
        </w:rPr>
        <w:t>a.</w:t>
      </w:r>
      <w:r w:rsidR="002964C4" w:rsidRPr="00C56CA5">
        <w:rPr>
          <w:lang w:val="es-PA"/>
        </w:rPr>
        <w:t xml:space="preserve"> la centralidad de la protección de la niñez y adolescencia</w:t>
      </w:r>
    </w:p>
    <w:p w14:paraId="080F5F6A" w14:textId="5B43F3DB" w:rsidR="002964C4" w:rsidRPr="00C56CA5" w:rsidRDefault="00E27BC2" w:rsidP="002964C4">
      <w:pPr>
        <w:pBdr>
          <w:top w:val="nil"/>
          <w:left w:val="nil"/>
          <w:bottom w:val="nil"/>
          <w:right w:val="nil"/>
          <w:between w:val="nil"/>
        </w:pBdr>
        <w:ind w:left="1440"/>
        <w:rPr>
          <w:lang w:val="es-PA"/>
        </w:rPr>
      </w:pPr>
      <w:r>
        <w:rPr>
          <w:lang w:val="es-PA"/>
        </w:rPr>
        <w:t>b.</w:t>
      </w:r>
      <w:r w:rsidR="002964C4" w:rsidRPr="00C56CA5">
        <w:rPr>
          <w:lang w:val="es-PA"/>
        </w:rPr>
        <w:t xml:space="preserve"> la importancia de integrar la niñez y adolescencia en otros  </w:t>
      </w:r>
    </w:p>
    <w:p w14:paraId="3B63364C" w14:textId="415D27EB" w:rsidR="002964C4" w:rsidRPr="00C56CA5" w:rsidRDefault="002964C4" w:rsidP="002964C4">
      <w:pPr>
        <w:pBdr>
          <w:top w:val="nil"/>
          <w:left w:val="nil"/>
          <w:bottom w:val="nil"/>
          <w:right w:val="nil"/>
          <w:between w:val="nil"/>
        </w:pBdr>
        <w:ind w:left="1440"/>
        <w:rPr>
          <w:lang w:val="es-PA"/>
        </w:rPr>
      </w:pPr>
      <w:r w:rsidRPr="00C56CA5">
        <w:rPr>
          <w:lang w:val="es-PA"/>
        </w:rPr>
        <w:t xml:space="preserve">  sectores</w:t>
      </w:r>
    </w:p>
    <w:p w14:paraId="6826CB1D" w14:textId="2C8AC94D" w:rsidR="002964C4" w:rsidRPr="00C56CA5" w:rsidRDefault="00E27BC2" w:rsidP="002964C4">
      <w:pPr>
        <w:pBdr>
          <w:top w:val="nil"/>
          <w:left w:val="nil"/>
          <w:bottom w:val="nil"/>
          <w:right w:val="nil"/>
          <w:between w:val="nil"/>
        </w:pBdr>
        <w:ind w:left="720" w:firstLine="720"/>
        <w:rPr>
          <w:lang w:val="es-PA"/>
        </w:rPr>
      </w:pPr>
      <w:r>
        <w:rPr>
          <w:lang w:val="es-PA"/>
        </w:rPr>
        <w:t>c.</w:t>
      </w:r>
      <w:r w:rsidR="002964C4" w:rsidRPr="00C56CA5">
        <w:rPr>
          <w:lang w:val="es-PA"/>
        </w:rPr>
        <w:t xml:space="preserve"> la niñez y adolescencia como intervención que salva vidas</w:t>
      </w:r>
    </w:p>
    <w:p w14:paraId="37139349" w14:textId="4953F280" w:rsidR="002964C4" w:rsidRPr="00C56CA5" w:rsidRDefault="00E27BC2" w:rsidP="00E27BC2">
      <w:pPr>
        <w:pBdr>
          <w:top w:val="nil"/>
          <w:left w:val="nil"/>
          <w:bottom w:val="nil"/>
          <w:right w:val="nil"/>
          <w:between w:val="nil"/>
        </w:pBdr>
        <w:ind w:left="720" w:firstLine="720"/>
        <w:rPr>
          <w:lang w:val="es-PA"/>
        </w:rPr>
      </w:pPr>
      <w:r>
        <w:rPr>
          <w:lang w:val="es-PA"/>
        </w:rPr>
        <w:t>d.</w:t>
      </w:r>
      <w:r w:rsidR="002964C4" w:rsidRPr="00C56CA5">
        <w:rPr>
          <w:lang w:val="es-PA"/>
        </w:rPr>
        <w:t xml:space="preserve"> otros </w:t>
      </w:r>
    </w:p>
    <w:p w14:paraId="00000025" w14:textId="00AAF8A9" w:rsidR="00937780" w:rsidRPr="00C56CA5" w:rsidRDefault="002964C4" w:rsidP="002964C4">
      <w:pPr>
        <w:pBdr>
          <w:top w:val="nil"/>
          <w:left w:val="nil"/>
          <w:bottom w:val="nil"/>
          <w:right w:val="nil"/>
          <w:between w:val="nil"/>
        </w:pBdr>
        <w:jc w:val="both"/>
        <w:rPr>
          <w:lang w:val="es-PA"/>
        </w:rPr>
      </w:pPr>
      <w:r w:rsidRPr="00C56CA5">
        <w:rPr>
          <w:lang w:val="es-PA"/>
        </w:rPr>
        <w:t xml:space="preserve">Asigne cada uno de los temas a una de las ONG para que trabaje en él y recuérdeles que deben vincular los mensajes al contexto actual de Abari. Deberá recibir cada conjunto de mensajes de promoción antes de las 14:30, a tiempo para la reunión del Grupo de Protección que se celebrará más tarde ese mismo día. </w:t>
      </w:r>
    </w:p>
    <w:p w14:paraId="00000027" w14:textId="77777777" w:rsidR="00937780" w:rsidRPr="00C56CA5" w:rsidRDefault="00937780" w:rsidP="00E27BC2">
      <w:pPr>
        <w:pBdr>
          <w:top w:val="nil"/>
          <w:left w:val="nil"/>
          <w:bottom w:val="nil"/>
          <w:right w:val="nil"/>
          <w:between w:val="nil"/>
        </w:pBdr>
        <w:rPr>
          <w:lang w:val="es-PA"/>
        </w:rPr>
      </w:pPr>
      <w:bookmarkStart w:id="0" w:name="_heading=h.gjdgxs" w:colFirst="0" w:colLast="0"/>
      <w:bookmarkEnd w:id="0"/>
    </w:p>
    <w:p w14:paraId="129704F9" w14:textId="77777777" w:rsidR="002964C4" w:rsidRPr="00C56CA5" w:rsidRDefault="002964C4" w:rsidP="002964C4">
      <w:pPr>
        <w:pBdr>
          <w:top w:val="nil"/>
          <w:left w:val="nil"/>
          <w:bottom w:val="nil"/>
          <w:right w:val="nil"/>
          <w:between w:val="nil"/>
        </w:pBdr>
        <w:rPr>
          <w:b/>
          <w:color w:val="FF0000"/>
          <w:lang w:val="es-PA"/>
        </w:rPr>
      </w:pPr>
      <w:r w:rsidRPr="00C56CA5">
        <w:rPr>
          <w:b/>
          <w:color w:val="FF0000"/>
          <w:lang w:val="es-PA"/>
        </w:rPr>
        <w:t>Diga que mañana distribuirá el acta con una copia de la 3W, así que no dude en tomar nota ahora antes de marcharse. Sugiera hacer una foto si a nadie se le ocurre</w:t>
      </w:r>
    </w:p>
    <w:p w14:paraId="46A68306" w14:textId="77777777" w:rsidR="002964C4" w:rsidRPr="00C56CA5" w:rsidRDefault="002964C4" w:rsidP="002964C4">
      <w:pPr>
        <w:pBdr>
          <w:top w:val="nil"/>
          <w:left w:val="nil"/>
          <w:bottom w:val="nil"/>
          <w:right w:val="nil"/>
          <w:between w:val="nil"/>
        </w:pBdr>
        <w:rPr>
          <w:b/>
          <w:color w:val="FF0000"/>
          <w:lang w:val="es-PA"/>
        </w:rPr>
      </w:pPr>
    </w:p>
    <w:p w14:paraId="0000002A" w14:textId="7CFD4A5A" w:rsidR="00937780" w:rsidRPr="00C56CA5" w:rsidRDefault="002964C4" w:rsidP="002964C4">
      <w:pPr>
        <w:pBdr>
          <w:top w:val="nil"/>
          <w:left w:val="nil"/>
          <w:bottom w:val="nil"/>
          <w:right w:val="nil"/>
          <w:between w:val="nil"/>
        </w:pBdr>
        <w:rPr>
          <w:b/>
          <w:color w:val="FF0000"/>
          <w:lang w:val="es-PA"/>
        </w:rPr>
      </w:pPr>
      <w:r w:rsidRPr="00C56CA5">
        <w:rPr>
          <w:b/>
          <w:color w:val="FF0000"/>
          <w:lang w:val="es-PA"/>
        </w:rPr>
        <w:t>Recuérdeles que las sugerencias finales sobre los mensajes clave de defensa de la protección de la infancia deben compartirse antes de las 14:30. La próxima reunión se celebrará la semana que viene a la misma hora.</w:t>
      </w:r>
    </w:p>
    <w:p w14:paraId="0000002B" w14:textId="77777777" w:rsidR="00937780" w:rsidRPr="00C56CA5" w:rsidRDefault="00937780">
      <w:pPr>
        <w:pBdr>
          <w:top w:val="nil"/>
          <w:left w:val="nil"/>
          <w:bottom w:val="nil"/>
          <w:right w:val="nil"/>
          <w:between w:val="nil"/>
        </w:pBdr>
        <w:rPr>
          <w:lang w:val="es-PA"/>
        </w:rPr>
      </w:pPr>
    </w:p>
    <w:p w14:paraId="4C7F4FCD" w14:textId="77777777" w:rsidR="002964C4" w:rsidRPr="00C56CA5" w:rsidRDefault="002964C4" w:rsidP="002964C4">
      <w:pPr>
        <w:pBdr>
          <w:top w:val="nil"/>
          <w:left w:val="nil"/>
          <w:bottom w:val="nil"/>
          <w:right w:val="nil"/>
          <w:between w:val="nil"/>
        </w:pBdr>
        <w:rPr>
          <w:bCs/>
          <w:lang w:val="es-PA"/>
        </w:rPr>
      </w:pPr>
      <w:r w:rsidRPr="00C56CA5">
        <w:rPr>
          <w:bCs/>
          <w:lang w:val="es-PA"/>
        </w:rPr>
        <w:t>Documentos de apoyo:</w:t>
      </w:r>
    </w:p>
    <w:p w14:paraId="4B255A5E" w14:textId="77777777" w:rsidR="002964C4" w:rsidRPr="00C56CA5" w:rsidRDefault="002964C4" w:rsidP="002964C4">
      <w:pPr>
        <w:pBdr>
          <w:top w:val="nil"/>
          <w:left w:val="nil"/>
          <w:bottom w:val="nil"/>
          <w:right w:val="nil"/>
          <w:between w:val="nil"/>
        </w:pBdr>
        <w:rPr>
          <w:bCs/>
          <w:lang w:val="es-PA"/>
        </w:rPr>
      </w:pPr>
      <w:r w:rsidRPr="00C56CA5">
        <w:rPr>
          <w:bCs/>
          <w:lang w:val="es-PA"/>
        </w:rPr>
        <w:t>Plantilla 3W en rotafolio en la pared</w:t>
      </w:r>
    </w:p>
    <w:p w14:paraId="73089B64" w14:textId="77777777" w:rsidR="002964C4" w:rsidRPr="00C56CA5" w:rsidRDefault="002964C4" w:rsidP="002964C4">
      <w:pPr>
        <w:pBdr>
          <w:top w:val="nil"/>
          <w:left w:val="nil"/>
          <w:bottom w:val="nil"/>
          <w:right w:val="nil"/>
          <w:between w:val="nil"/>
        </w:pBdr>
        <w:rPr>
          <w:bCs/>
          <w:lang w:val="es-PA"/>
        </w:rPr>
      </w:pPr>
      <w:r w:rsidRPr="00C56CA5">
        <w:rPr>
          <w:bCs/>
          <w:lang w:val="es-PA"/>
        </w:rPr>
        <w:t>Plantilla A4 de mapa en blanco</w:t>
      </w:r>
    </w:p>
    <w:p w14:paraId="00000030" w14:textId="77777777" w:rsidR="00937780" w:rsidRPr="00C56CA5" w:rsidRDefault="00937780">
      <w:pPr>
        <w:pBdr>
          <w:top w:val="nil"/>
          <w:left w:val="nil"/>
          <w:bottom w:val="nil"/>
          <w:right w:val="nil"/>
          <w:between w:val="nil"/>
        </w:pBdr>
        <w:rPr>
          <w:bCs/>
          <w:lang w:val="es-PA"/>
        </w:rPr>
      </w:pPr>
    </w:p>
    <w:sectPr w:rsidR="00937780" w:rsidRPr="00C56CA5">
      <w:pgSz w:w="11906" w:h="16838"/>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11A3"/>
    <w:multiLevelType w:val="multilevel"/>
    <w:tmpl w:val="A86816AA"/>
    <w:lvl w:ilvl="0">
      <w:start w:val="1"/>
      <w:numFmt w:val="decimal"/>
      <w:lvlText w:val="%1."/>
      <w:lvlJc w:val="left"/>
      <w:pPr>
        <w:ind w:left="720" w:hanging="360"/>
      </w:p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499F2AAE"/>
    <w:multiLevelType w:val="multilevel"/>
    <w:tmpl w:val="0A223AFC"/>
    <w:lvl w:ilvl="0">
      <w:start w:val="1"/>
      <w:numFmt w:val="decimal"/>
      <w:lvlText w:val="%1."/>
      <w:lvlJc w:val="left"/>
      <w:pPr>
        <w:ind w:left="720" w:hanging="360"/>
      </w:p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46619E4"/>
    <w:multiLevelType w:val="multilevel"/>
    <w:tmpl w:val="08948A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5BDE0B17"/>
    <w:multiLevelType w:val="multilevel"/>
    <w:tmpl w:val="6A163DAC"/>
    <w:lvl w:ilvl="0">
      <w:start w:val="1"/>
      <w:numFmt w:val="bullet"/>
      <w:lvlText w:val="o"/>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4" w15:restartNumberingAfterBreak="0">
    <w:nsid w:val="60AE367D"/>
    <w:multiLevelType w:val="multilevel"/>
    <w:tmpl w:val="0D1427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97078301">
    <w:abstractNumId w:val="1"/>
  </w:num>
  <w:num w:numId="2" w16cid:durableId="595097783">
    <w:abstractNumId w:val="2"/>
  </w:num>
  <w:num w:numId="3" w16cid:durableId="416362134">
    <w:abstractNumId w:val="0"/>
  </w:num>
  <w:num w:numId="4" w16cid:durableId="1677607497">
    <w:abstractNumId w:val="4"/>
  </w:num>
  <w:num w:numId="5" w16cid:durableId="150221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780"/>
    <w:rsid w:val="000C4912"/>
    <w:rsid w:val="002964C4"/>
    <w:rsid w:val="0047415C"/>
    <w:rsid w:val="00937780"/>
    <w:rsid w:val="00C56CA5"/>
    <w:rsid w:val="00E27BC2"/>
    <w:rsid w:val="00F8256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253A"/>
  <w15:docId w15:val="{B54357E1-0759-4AA0-A043-F68EE80B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s-P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E27B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q3mbPzsEMEOdmpXA7W1xz6hWOA==">CgMxLjAyCGguZ2pkZ3hzOAByITFqZjhqRlA4MG9DRmVPdTdiQWFaZlpidEJsaGZvTW5VTQ==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491</Words>
  <Characters>2706</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giode</cp:lastModifiedBy>
  <cp:revision>5</cp:revision>
  <dcterms:created xsi:type="dcterms:W3CDTF">2024-04-27T19:05:00Z</dcterms:created>
  <dcterms:modified xsi:type="dcterms:W3CDTF">2024-04-27T19:10:00Z</dcterms:modified>
</cp:coreProperties>
</file>