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F36C1" w14:textId="676A1856" w:rsidR="001A41C1" w:rsidRPr="00147D9C" w:rsidRDefault="00B73A78" w:rsidP="00C02E5A">
      <w:pPr>
        <w:spacing w:before="120" w:after="120" w:line="276" w:lineRule="auto"/>
        <w:contextualSpacing/>
        <w:rPr>
          <w:rFonts w:ascii="Arial" w:eastAsia="Times New Roman" w:hAnsi="Arial" w:cs="Arial"/>
          <w:b/>
          <w:bCs/>
          <w:color w:val="FF0000"/>
          <w:sz w:val="24"/>
          <w:szCs w:val="24"/>
          <w:lang w:val="en-GB"/>
        </w:rPr>
        <w:sectPr w:rsidR="001A41C1" w:rsidRPr="00147D9C" w:rsidSect="00930101">
          <w:headerReference w:type="even" r:id="rId9"/>
          <w:headerReference w:type="default" r:id="rId10"/>
          <w:headerReference w:type="first" r:id="rId11"/>
          <w:pgSz w:w="11906" w:h="16838"/>
          <w:pgMar w:top="1417" w:right="1417" w:bottom="1417" w:left="1417" w:header="708" w:footer="708" w:gutter="0"/>
          <w:cols w:space="708"/>
          <w:docGrid w:linePitch="360"/>
        </w:sectPr>
      </w:pPr>
      <w:bookmarkStart w:id="0" w:name="_GoBack"/>
      <w:bookmarkEnd w:id="0"/>
      <w:r>
        <w:rPr>
          <w:rFonts w:ascii="Arial" w:eastAsia="Times New Roman" w:hAnsi="Arial" w:cs="Arial"/>
          <w:b/>
          <w:bCs/>
          <w:color w:val="FF0000"/>
          <w:sz w:val="24"/>
          <w:szCs w:val="24"/>
          <w:lang w:val="en-GB"/>
        </w:rPr>
        <w:t xml:space="preserve">Remove 2 to </w:t>
      </w:r>
      <w:r w:rsidR="00C02E5A" w:rsidRPr="00147D9C">
        <w:rPr>
          <w:rFonts w:ascii="Arial" w:eastAsia="Times New Roman" w:hAnsi="Arial" w:cs="Arial"/>
          <w:b/>
          <w:bCs/>
          <w:color w:val="FF0000"/>
          <w:sz w:val="24"/>
          <w:szCs w:val="24"/>
          <w:lang w:val="en-GB"/>
        </w:rPr>
        <w:t>3 risk types for participants to be working on</w:t>
      </w:r>
      <w:r>
        <w:rPr>
          <w:rFonts w:ascii="Arial" w:eastAsia="Times New Roman" w:hAnsi="Arial" w:cs="Arial"/>
          <w:b/>
          <w:bCs/>
          <w:color w:val="FF0000"/>
          <w:sz w:val="24"/>
          <w:szCs w:val="24"/>
          <w:lang w:val="en-GB"/>
        </w:rPr>
        <w:t>,</w:t>
      </w:r>
      <w:r w:rsidR="00147D9C" w:rsidRPr="00147D9C">
        <w:rPr>
          <w:rFonts w:ascii="Arial" w:eastAsia="Times New Roman" w:hAnsi="Arial" w:cs="Arial"/>
          <w:b/>
          <w:bCs/>
          <w:color w:val="FF0000"/>
          <w:sz w:val="24"/>
          <w:szCs w:val="24"/>
          <w:lang w:val="en-GB"/>
        </w:rPr>
        <w:t xml:space="preserve"> p</w:t>
      </w:r>
      <w:r w:rsidR="00C02E5A" w:rsidRPr="00147D9C">
        <w:rPr>
          <w:rFonts w:ascii="Arial" w:eastAsia="Times New Roman" w:hAnsi="Arial" w:cs="Arial"/>
          <w:b/>
          <w:bCs/>
          <w:color w:val="FF0000"/>
          <w:sz w:val="24"/>
          <w:szCs w:val="24"/>
          <w:lang w:val="en-GB"/>
        </w:rPr>
        <w:t>rior to using the template in</w:t>
      </w:r>
      <w:r>
        <w:rPr>
          <w:rFonts w:ascii="Arial" w:eastAsia="Times New Roman" w:hAnsi="Arial" w:cs="Arial"/>
          <w:b/>
          <w:bCs/>
          <w:color w:val="FF0000"/>
          <w:sz w:val="24"/>
          <w:szCs w:val="24"/>
          <w:lang w:val="en-GB"/>
        </w:rPr>
        <w:t xml:space="preserve"> the</w:t>
      </w:r>
      <w:r w:rsidR="00C02E5A" w:rsidRPr="00147D9C">
        <w:rPr>
          <w:rFonts w:ascii="Arial" w:eastAsia="Times New Roman" w:hAnsi="Arial" w:cs="Arial"/>
          <w:b/>
          <w:bCs/>
          <w:color w:val="FF0000"/>
          <w:sz w:val="24"/>
          <w:szCs w:val="24"/>
          <w:lang w:val="en-GB"/>
        </w:rPr>
        <w:t xml:space="preserve"> annex with the relevant email</w:t>
      </w:r>
      <w:r w:rsidR="00147D9C" w:rsidRPr="00147D9C">
        <w:rPr>
          <w:rFonts w:ascii="Arial" w:eastAsia="Times New Roman" w:hAnsi="Arial" w:cs="Arial"/>
          <w:b/>
          <w:bCs/>
          <w:color w:val="FF0000"/>
          <w:sz w:val="24"/>
          <w:szCs w:val="24"/>
          <w:lang w:val="en-GB"/>
        </w:rPr>
        <w:t xml:space="preserve"> (</w:t>
      </w:r>
      <w:r w:rsidR="00147D9C" w:rsidRPr="00147D9C">
        <w:rPr>
          <w:rFonts w:ascii="Arial" w:hAnsi="Arial" w:cs="Arial"/>
          <w:b/>
          <w:bCs/>
          <w:color w:val="FF0000"/>
          <w:sz w:val="24"/>
          <w:szCs w:val="24"/>
          <w:shd w:val="clear" w:color="auto" w:fill="FFFFFF"/>
        </w:rPr>
        <w:t>Email_CPWG</w:t>
      </w:r>
      <w:r>
        <w:rPr>
          <w:rFonts w:ascii="Arial" w:hAnsi="Arial" w:cs="Arial"/>
          <w:b/>
          <w:bCs/>
          <w:color w:val="FF0000"/>
          <w:sz w:val="24"/>
          <w:szCs w:val="24"/>
          <w:shd w:val="clear" w:color="auto" w:fill="FFFFFF"/>
        </w:rPr>
        <w:t xml:space="preserve"> CM prioritis</w:t>
      </w:r>
      <w:r w:rsidR="00147D9C" w:rsidRPr="00147D9C">
        <w:rPr>
          <w:rFonts w:ascii="Arial" w:hAnsi="Arial" w:cs="Arial"/>
          <w:b/>
          <w:bCs/>
          <w:color w:val="FF0000"/>
          <w:sz w:val="24"/>
          <w:szCs w:val="24"/>
          <w:shd w:val="clear" w:color="auto" w:fill="FFFFFF"/>
        </w:rPr>
        <w:t>ation matrix)</w:t>
      </w:r>
      <w:r w:rsidR="00147D9C">
        <w:rPr>
          <w:rFonts w:ascii="Arial" w:eastAsia="Times New Roman" w:hAnsi="Arial" w:cs="Arial"/>
          <w:b/>
          <w:bCs/>
          <w:color w:val="FF0000"/>
          <w:sz w:val="24"/>
          <w:szCs w:val="24"/>
          <w:lang w:val="en-GB"/>
        </w:rPr>
        <w:t>!</w:t>
      </w:r>
    </w:p>
    <w:tbl>
      <w:tblPr>
        <w:tblStyle w:val="Rastertabel4-Accent11"/>
        <w:tblW w:w="15026" w:type="dxa"/>
        <w:jc w:val="center"/>
        <w:tblBorders>
          <w:top w:val="single" w:sz="8" w:space="0" w:color="FFFFFF"/>
          <w:left w:val="none" w:sz="0" w:space="0" w:color="auto"/>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268"/>
        <w:gridCol w:w="3189"/>
        <w:gridCol w:w="3190"/>
        <w:gridCol w:w="3189"/>
        <w:gridCol w:w="3190"/>
      </w:tblGrid>
      <w:tr w:rsidR="00C02E5A" w:rsidRPr="00DA096F" w14:paraId="4C72FFEB" w14:textId="77777777" w:rsidTr="002107ED">
        <w:trPr>
          <w:cnfStyle w:val="100000000000" w:firstRow="1" w:lastRow="0" w:firstColumn="0" w:lastColumn="0" w:oddVBand="0" w:evenVBand="0" w:oddHBand="0"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15026" w:type="dxa"/>
            <w:gridSpan w:val="5"/>
            <w:shd w:val="clear" w:color="auto" w:fill="405D78"/>
          </w:tcPr>
          <w:p w14:paraId="5580E235" w14:textId="4A50C2D6" w:rsidR="00C02E5A" w:rsidRPr="00B73A78" w:rsidRDefault="00B73A78" w:rsidP="001A41C1">
            <w:pPr>
              <w:keepNext/>
              <w:keepLines/>
              <w:spacing w:before="40" w:line="240" w:lineRule="auto"/>
              <w:outlineLvl w:val="5"/>
              <w:rPr>
                <w:rFonts w:eastAsia="MS Gothic" w:cs="Mangal"/>
                <w:sz w:val="24"/>
                <w:szCs w:val="24"/>
                <w:lang w:val="fr-BE"/>
              </w:rPr>
            </w:pPr>
            <w:r w:rsidRPr="00B73A78">
              <w:rPr>
                <w:rFonts w:eastAsia="MS Gothic" w:cs="Mangal"/>
                <w:sz w:val="24"/>
                <w:szCs w:val="24"/>
                <w:lang w:val="fr-BE"/>
              </w:rPr>
              <w:lastRenderedPageBreak/>
              <w:t>ABARI Case Management Prioritis</w:t>
            </w:r>
            <w:r w:rsidR="00C02E5A" w:rsidRPr="00B73A78">
              <w:rPr>
                <w:rFonts w:eastAsia="MS Gothic" w:cs="Mangal"/>
                <w:sz w:val="24"/>
                <w:szCs w:val="24"/>
                <w:lang w:val="fr-BE"/>
              </w:rPr>
              <w:t xml:space="preserve">ation Matrix </w:t>
            </w:r>
          </w:p>
        </w:tc>
      </w:tr>
      <w:tr w:rsidR="00C02E5A" w:rsidRPr="00C02E5A" w14:paraId="5D7773FB" w14:textId="77777777" w:rsidTr="00123791">
        <w:trPr>
          <w:cnfStyle w:val="000000100000" w:firstRow="0" w:lastRow="0" w:firstColumn="0" w:lastColumn="0" w:oddVBand="0" w:evenVBand="0" w:oddHBand="1" w:evenHBand="0" w:firstRowFirstColumn="0" w:firstRowLastColumn="0" w:lastRowFirstColumn="0" w:lastRowLastColumn="0"/>
          <w:trHeight w:val="689"/>
          <w:jc w:val="center"/>
        </w:trPr>
        <w:tc>
          <w:tcPr>
            <w:cnfStyle w:val="001000000000" w:firstRow="0" w:lastRow="0" w:firstColumn="1" w:lastColumn="0" w:oddVBand="0" w:evenVBand="0" w:oddHBand="0" w:evenHBand="0" w:firstRowFirstColumn="0" w:firstRowLastColumn="0" w:lastRowFirstColumn="0" w:lastRowLastColumn="0"/>
            <w:tcW w:w="2268" w:type="dxa"/>
            <w:tcBorders>
              <w:right w:val="single" w:sz="4" w:space="0" w:color="FFFFFF" w:themeColor="background1"/>
            </w:tcBorders>
            <w:shd w:val="clear" w:color="auto" w:fill="405D78"/>
          </w:tcPr>
          <w:p w14:paraId="6D94563D" w14:textId="076BC766" w:rsidR="001A41C1" w:rsidRPr="00C02E5A" w:rsidRDefault="00F06FDA" w:rsidP="00F06FDA">
            <w:pPr>
              <w:keepNext/>
              <w:keepLines/>
              <w:spacing w:before="40" w:line="240" w:lineRule="auto"/>
              <w:outlineLvl w:val="4"/>
              <w:rPr>
                <w:rFonts w:eastAsia="MS Gothic" w:cs="Mangal"/>
                <w:color w:val="FFFFFF" w:themeColor="background1"/>
                <w:sz w:val="24"/>
                <w:szCs w:val="24"/>
                <w:lang w:val="en-GB"/>
              </w:rPr>
            </w:pPr>
            <w:r w:rsidRPr="00C02E5A">
              <w:rPr>
                <w:rFonts w:eastAsia="MS Gothic" w:cs="Mangal"/>
                <w:color w:val="FFFFFF" w:themeColor="background1"/>
                <w:sz w:val="24"/>
                <w:szCs w:val="24"/>
                <w:lang w:val="en-GB"/>
              </w:rPr>
              <w:t>Risk level</w:t>
            </w:r>
            <w:r w:rsidR="001A41C1" w:rsidRPr="00C02E5A">
              <w:rPr>
                <w:rFonts w:eastAsia="MS Gothic" w:cs="Mangal"/>
                <w:color w:val="FFFFFF" w:themeColor="background1"/>
                <w:sz w:val="24"/>
                <w:szCs w:val="24"/>
                <w:lang w:val="en-GB"/>
              </w:rPr>
              <w:t xml:space="preserve"> </w:t>
            </w:r>
          </w:p>
        </w:tc>
        <w:tc>
          <w:tcPr>
            <w:tcW w:w="3189" w:type="dxa"/>
            <w:tcBorders>
              <w:left w:val="single" w:sz="4" w:space="0" w:color="FFFFFF" w:themeColor="background1"/>
              <w:bottom w:val="single" w:sz="8" w:space="0" w:color="FFFFFF"/>
              <w:right w:val="single" w:sz="4" w:space="0" w:color="FFFFFF" w:themeColor="background1"/>
            </w:tcBorders>
            <w:shd w:val="clear" w:color="auto" w:fill="405D78"/>
          </w:tcPr>
          <w:p w14:paraId="6EBD50FA" w14:textId="77777777" w:rsidR="001A41C1" w:rsidRPr="00C02E5A" w:rsidRDefault="001A41C1" w:rsidP="001A41C1">
            <w:pPr>
              <w:keepNext/>
              <w:keepLines/>
              <w:spacing w:before="40" w:line="240" w:lineRule="auto"/>
              <w:outlineLvl w:val="5"/>
              <w:cnfStyle w:val="000000100000" w:firstRow="0" w:lastRow="0" w:firstColumn="0" w:lastColumn="0" w:oddVBand="0" w:evenVBand="0" w:oddHBand="1" w:evenHBand="0" w:firstRowFirstColumn="0" w:firstRowLastColumn="0" w:lastRowFirstColumn="0" w:lastRowLastColumn="0"/>
              <w:rPr>
                <w:rFonts w:eastAsia="MS Gothic" w:cs="Mangal"/>
                <w:color w:val="FFFFFF" w:themeColor="background1"/>
                <w:sz w:val="24"/>
                <w:szCs w:val="24"/>
                <w:lang w:val="en-GB"/>
              </w:rPr>
            </w:pPr>
            <w:r w:rsidRPr="00C02E5A">
              <w:rPr>
                <w:rFonts w:eastAsia="MS Gothic" w:cs="Mangal"/>
                <w:color w:val="FFFFFF" w:themeColor="background1"/>
                <w:sz w:val="24"/>
                <w:szCs w:val="24"/>
                <w:lang w:val="en-GB"/>
              </w:rPr>
              <w:t>HIGH</w:t>
            </w:r>
          </w:p>
        </w:tc>
        <w:tc>
          <w:tcPr>
            <w:tcW w:w="3190" w:type="dxa"/>
            <w:tcBorders>
              <w:left w:val="single" w:sz="4" w:space="0" w:color="FFFFFF" w:themeColor="background1"/>
              <w:bottom w:val="single" w:sz="8" w:space="0" w:color="FFFFFF"/>
              <w:right w:val="single" w:sz="4" w:space="0" w:color="FFFFFF" w:themeColor="background1"/>
            </w:tcBorders>
            <w:shd w:val="clear" w:color="auto" w:fill="405D78"/>
          </w:tcPr>
          <w:p w14:paraId="6FD87988" w14:textId="77777777" w:rsidR="001A41C1" w:rsidRPr="00C02E5A" w:rsidRDefault="001A41C1" w:rsidP="001A41C1">
            <w:pPr>
              <w:keepNext/>
              <w:keepLines/>
              <w:spacing w:before="40" w:line="240" w:lineRule="auto"/>
              <w:outlineLvl w:val="5"/>
              <w:cnfStyle w:val="000000100000" w:firstRow="0" w:lastRow="0" w:firstColumn="0" w:lastColumn="0" w:oddVBand="0" w:evenVBand="0" w:oddHBand="1" w:evenHBand="0" w:firstRowFirstColumn="0" w:firstRowLastColumn="0" w:lastRowFirstColumn="0" w:lastRowLastColumn="0"/>
              <w:rPr>
                <w:rFonts w:eastAsia="MS Gothic" w:cs="Mangal"/>
                <w:color w:val="FFFFFF" w:themeColor="background1"/>
                <w:sz w:val="24"/>
                <w:szCs w:val="24"/>
                <w:lang w:val="en-GB"/>
              </w:rPr>
            </w:pPr>
            <w:r w:rsidRPr="00C02E5A">
              <w:rPr>
                <w:rFonts w:eastAsia="MS Gothic" w:cs="Mangal"/>
                <w:color w:val="FFFFFF" w:themeColor="background1"/>
                <w:sz w:val="24"/>
                <w:szCs w:val="24"/>
                <w:lang w:val="en-GB"/>
              </w:rPr>
              <w:t>MEDIUM</w:t>
            </w:r>
          </w:p>
        </w:tc>
        <w:tc>
          <w:tcPr>
            <w:tcW w:w="3189" w:type="dxa"/>
            <w:tcBorders>
              <w:left w:val="single" w:sz="4" w:space="0" w:color="FFFFFF" w:themeColor="background1"/>
              <w:bottom w:val="single" w:sz="8" w:space="0" w:color="FFFFFF"/>
              <w:right w:val="single" w:sz="4" w:space="0" w:color="FFFFFF" w:themeColor="background1"/>
            </w:tcBorders>
            <w:shd w:val="clear" w:color="auto" w:fill="405D78"/>
          </w:tcPr>
          <w:p w14:paraId="5EBB5A34" w14:textId="77777777" w:rsidR="001A41C1" w:rsidRPr="00C02E5A" w:rsidRDefault="001A41C1" w:rsidP="001A41C1">
            <w:pPr>
              <w:keepNext/>
              <w:keepLines/>
              <w:spacing w:before="40" w:line="240" w:lineRule="auto"/>
              <w:outlineLvl w:val="5"/>
              <w:cnfStyle w:val="000000100000" w:firstRow="0" w:lastRow="0" w:firstColumn="0" w:lastColumn="0" w:oddVBand="0" w:evenVBand="0" w:oddHBand="1" w:evenHBand="0" w:firstRowFirstColumn="0" w:firstRowLastColumn="0" w:lastRowFirstColumn="0" w:lastRowLastColumn="0"/>
              <w:rPr>
                <w:rFonts w:eastAsia="MS Gothic" w:cs="Mangal"/>
                <w:color w:val="FFFFFF" w:themeColor="background1"/>
                <w:sz w:val="24"/>
                <w:szCs w:val="24"/>
                <w:lang w:val="en-GB"/>
              </w:rPr>
            </w:pPr>
            <w:r w:rsidRPr="00C02E5A">
              <w:rPr>
                <w:rFonts w:eastAsia="MS Gothic" w:cs="Mangal"/>
                <w:color w:val="FFFFFF" w:themeColor="background1"/>
                <w:sz w:val="24"/>
                <w:szCs w:val="24"/>
                <w:lang w:val="en-GB"/>
              </w:rPr>
              <w:t>LOW</w:t>
            </w:r>
          </w:p>
        </w:tc>
        <w:tc>
          <w:tcPr>
            <w:tcW w:w="3190" w:type="dxa"/>
            <w:tcBorders>
              <w:left w:val="single" w:sz="4" w:space="0" w:color="FFFFFF" w:themeColor="background1"/>
            </w:tcBorders>
            <w:shd w:val="clear" w:color="auto" w:fill="405D78"/>
          </w:tcPr>
          <w:p w14:paraId="54806A36" w14:textId="77777777" w:rsidR="001A41C1" w:rsidRPr="00C02E5A" w:rsidRDefault="001A41C1" w:rsidP="001A41C1">
            <w:pPr>
              <w:keepNext/>
              <w:keepLines/>
              <w:spacing w:before="40" w:line="240" w:lineRule="auto"/>
              <w:outlineLvl w:val="5"/>
              <w:cnfStyle w:val="000000100000" w:firstRow="0" w:lastRow="0" w:firstColumn="0" w:lastColumn="0" w:oddVBand="0" w:evenVBand="0" w:oddHBand="1" w:evenHBand="0" w:firstRowFirstColumn="0" w:firstRowLastColumn="0" w:lastRowFirstColumn="0" w:lastRowLastColumn="0"/>
              <w:rPr>
                <w:rFonts w:eastAsia="MS Gothic" w:cs="Mangal"/>
                <w:color w:val="FFFFFF" w:themeColor="background1"/>
                <w:sz w:val="24"/>
                <w:szCs w:val="24"/>
                <w:lang w:val="en-GB"/>
              </w:rPr>
            </w:pPr>
            <w:r w:rsidRPr="00C02E5A">
              <w:rPr>
                <w:rFonts w:eastAsia="MS Gothic" w:cs="Mangal"/>
                <w:color w:val="FFFFFF" w:themeColor="background1"/>
                <w:sz w:val="24"/>
                <w:szCs w:val="24"/>
                <w:lang w:val="en-GB"/>
              </w:rPr>
              <w:t>NO</w:t>
            </w:r>
          </w:p>
        </w:tc>
      </w:tr>
      <w:tr w:rsidR="001A41C1" w:rsidRPr="001A41C1" w14:paraId="664B7B77" w14:textId="77777777" w:rsidTr="00123791">
        <w:trPr>
          <w:trHeight w:val="2537"/>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4AA94045"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Definition</w:t>
            </w:r>
          </w:p>
        </w:tc>
        <w:tc>
          <w:tcPr>
            <w:tcW w:w="3189" w:type="dxa"/>
            <w:tcBorders>
              <w:top w:val="single" w:sz="8" w:space="0" w:color="FFFFFF"/>
            </w:tcBorders>
            <w:shd w:val="clear" w:color="auto" w:fill="405D78"/>
          </w:tcPr>
          <w:p w14:paraId="5A1379F8" w14:textId="70171F0D" w:rsidR="001A41C1" w:rsidRPr="001A41C1" w:rsidRDefault="001A41C1" w:rsidP="001A41C1">
            <w:pPr>
              <w:keepNext/>
              <w:keepLines/>
              <w:spacing w:before="40" w:line="240" w:lineRule="auto"/>
              <w:outlineLvl w:val="5"/>
              <w:cnfStyle w:val="000000000000" w:firstRow="0" w:lastRow="0" w:firstColumn="0" w:lastColumn="0" w:oddVBand="0" w:evenVBand="0" w:oddHBand="0" w:evenHBand="0" w:firstRowFirstColumn="0" w:firstRowLastColumn="0" w:lastRowFirstColumn="0" w:lastRowLastColumn="0"/>
              <w:rPr>
                <w:rFonts w:eastAsia="MS Gothic" w:cs="Mangal"/>
                <w:color w:val="FFFFFF"/>
                <w:sz w:val="20"/>
                <w:szCs w:val="20"/>
                <w:lang w:val="en-GB"/>
              </w:rPr>
            </w:pPr>
            <w:r w:rsidRPr="001A41C1">
              <w:rPr>
                <w:rFonts w:eastAsia="MS Gothic" w:cs="Arial"/>
                <w:b/>
                <w:bCs/>
                <w:color w:val="FFFFFF"/>
                <w:sz w:val="20"/>
                <w:szCs w:val="20"/>
                <w:lang w:val="en-GB"/>
              </w:rPr>
              <w:t>Child significantly harmed or at risk of significa</w:t>
            </w:r>
            <w:r w:rsidR="00B73A78">
              <w:rPr>
                <w:rFonts w:eastAsia="MS Gothic" w:cs="Arial"/>
                <w:b/>
                <w:bCs/>
                <w:color w:val="FFFFFF"/>
                <w:sz w:val="20"/>
                <w:szCs w:val="20"/>
                <w:lang w:val="en-GB"/>
              </w:rPr>
              <w:t xml:space="preserve">nt harm or death if left in </w:t>
            </w:r>
            <w:r w:rsidRPr="001A41C1">
              <w:rPr>
                <w:rFonts w:eastAsia="MS Gothic" w:cs="Arial"/>
                <w:b/>
                <w:bCs/>
                <w:color w:val="FFFFFF"/>
                <w:sz w:val="20"/>
                <w:szCs w:val="20"/>
                <w:lang w:val="en-GB"/>
              </w:rPr>
              <w:t>his</w:t>
            </w:r>
            <w:r w:rsidR="00B73A78">
              <w:rPr>
                <w:rFonts w:eastAsia="MS Gothic" w:cs="Arial"/>
                <w:b/>
                <w:bCs/>
                <w:color w:val="FFFFFF"/>
                <w:sz w:val="20"/>
                <w:szCs w:val="20"/>
                <w:lang w:val="en-GB"/>
              </w:rPr>
              <w:t>/her</w:t>
            </w:r>
            <w:r w:rsidRPr="001A41C1">
              <w:rPr>
                <w:rFonts w:eastAsia="MS Gothic" w:cs="Arial"/>
                <w:b/>
                <w:bCs/>
                <w:color w:val="FFFFFF"/>
                <w:sz w:val="20"/>
                <w:szCs w:val="20"/>
                <w:lang w:val="en-GB"/>
              </w:rPr>
              <w:t xml:space="preserve"> present circumstances without protective intervention.</w:t>
            </w:r>
          </w:p>
        </w:tc>
        <w:tc>
          <w:tcPr>
            <w:tcW w:w="3190" w:type="dxa"/>
            <w:tcBorders>
              <w:top w:val="single" w:sz="8" w:space="0" w:color="FFFFFF"/>
            </w:tcBorders>
            <w:shd w:val="clear" w:color="auto" w:fill="405D78"/>
          </w:tcPr>
          <w:p w14:paraId="383B164E" w14:textId="5D60ADBC" w:rsidR="001A41C1" w:rsidRPr="001A41C1" w:rsidRDefault="001A41C1" w:rsidP="001A41C1">
            <w:pPr>
              <w:keepNext/>
              <w:keepLines/>
              <w:spacing w:before="40" w:line="240" w:lineRule="auto"/>
              <w:outlineLvl w:val="5"/>
              <w:cnfStyle w:val="000000000000" w:firstRow="0" w:lastRow="0" w:firstColumn="0" w:lastColumn="0" w:oddVBand="0" w:evenVBand="0" w:oddHBand="0" w:evenHBand="0" w:firstRowFirstColumn="0" w:firstRowLastColumn="0" w:lastRowFirstColumn="0" w:lastRowLastColumn="0"/>
              <w:rPr>
                <w:rFonts w:eastAsia="MS Gothic" w:cs="Arial"/>
                <w:b/>
                <w:bCs/>
                <w:color w:val="FFFFFF"/>
                <w:sz w:val="20"/>
                <w:szCs w:val="20"/>
                <w:lang w:val="en-GB"/>
              </w:rPr>
            </w:pPr>
            <w:r w:rsidRPr="001A41C1">
              <w:rPr>
                <w:rFonts w:eastAsia="MS Gothic" w:cs="Arial"/>
                <w:b/>
                <w:bCs/>
                <w:color w:val="FFFFFF"/>
                <w:sz w:val="20"/>
                <w:szCs w:val="20"/>
                <w:lang w:val="en-GB"/>
              </w:rPr>
              <w:t>Child is harme</w:t>
            </w:r>
            <w:r w:rsidR="00B73A78">
              <w:rPr>
                <w:rFonts w:eastAsia="MS Gothic" w:cs="Arial"/>
                <w:b/>
                <w:bCs/>
                <w:color w:val="FFFFFF"/>
                <w:sz w:val="20"/>
                <w:szCs w:val="20"/>
                <w:lang w:val="en-GB"/>
              </w:rPr>
              <w:t xml:space="preserve">d to some degree if left in </w:t>
            </w:r>
            <w:r w:rsidRPr="001A41C1">
              <w:rPr>
                <w:rFonts w:eastAsia="MS Gothic" w:cs="Arial"/>
                <w:b/>
                <w:bCs/>
                <w:color w:val="FFFFFF"/>
                <w:sz w:val="20"/>
                <w:szCs w:val="20"/>
                <w:lang w:val="en-GB"/>
              </w:rPr>
              <w:t>his</w:t>
            </w:r>
            <w:r w:rsidR="00B73A78">
              <w:rPr>
                <w:rFonts w:eastAsia="MS Gothic" w:cs="Arial"/>
                <w:b/>
                <w:bCs/>
                <w:color w:val="FFFFFF"/>
                <w:sz w:val="20"/>
                <w:szCs w:val="20"/>
                <w:lang w:val="en-GB"/>
              </w:rPr>
              <w:t>/her</w:t>
            </w:r>
            <w:r w:rsidRPr="001A41C1">
              <w:rPr>
                <w:rFonts w:eastAsia="MS Gothic" w:cs="Arial"/>
                <w:b/>
                <w:bCs/>
                <w:color w:val="FFFFFF"/>
                <w:sz w:val="20"/>
                <w:szCs w:val="20"/>
                <w:lang w:val="en-GB"/>
              </w:rPr>
              <w:t xml:space="preserve"> present circumstances without p</w:t>
            </w:r>
            <w:r w:rsidR="00B73A78">
              <w:rPr>
                <w:rFonts w:eastAsia="MS Gothic" w:cs="Arial"/>
                <w:b/>
                <w:bCs/>
                <w:color w:val="FFFFFF"/>
                <w:sz w:val="20"/>
                <w:szCs w:val="20"/>
                <w:lang w:val="en-GB"/>
              </w:rPr>
              <w:t>rotective intervention. However</w:t>
            </w:r>
            <w:r w:rsidRPr="001A41C1">
              <w:rPr>
                <w:rFonts w:eastAsia="MS Gothic" w:cs="Arial"/>
                <w:b/>
                <w:bCs/>
                <w:color w:val="FFFFFF"/>
                <w:sz w:val="20"/>
                <w:szCs w:val="20"/>
                <w:lang w:val="en-GB"/>
              </w:rPr>
              <w:t xml:space="preserve"> there is no evidence that the child is at risk of significant harm or death.</w:t>
            </w:r>
          </w:p>
          <w:p w14:paraId="4DD387CD"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lang w:val="en-GB"/>
              </w:rPr>
            </w:pPr>
          </w:p>
        </w:tc>
        <w:tc>
          <w:tcPr>
            <w:tcW w:w="3189" w:type="dxa"/>
            <w:tcBorders>
              <w:top w:val="single" w:sz="8" w:space="0" w:color="FFFFFF"/>
            </w:tcBorders>
            <w:shd w:val="clear" w:color="auto" w:fill="405D78"/>
          </w:tcPr>
          <w:p w14:paraId="470D98AB" w14:textId="7E59A80C" w:rsidR="001A41C1" w:rsidRPr="001A41C1" w:rsidRDefault="001A41C1" w:rsidP="001A41C1">
            <w:pPr>
              <w:keepNext/>
              <w:keepLines/>
              <w:spacing w:before="40" w:line="240" w:lineRule="auto"/>
              <w:outlineLvl w:val="5"/>
              <w:cnfStyle w:val="000000000000" w:firstRow="0" w:lastRow="0" w:firstColumn="0" w:lastColumn="0" w:oddVBand="0" w:evenVBand="0" w:oddHBand="0" w:evenHBand="0" w:firstRowFirstColumn="0" w:firstRowLastColumn="0" w:lastRowFirstColumn="0" w:lastRowLastColumn="0"/>
              <w:rPr>
                <w:rFonts w:eastAsia="MS Gothic" w:cs="Mangal"/>
                <w:b/>
                <w:color w:val="FFFFFF"/>
                <w:sz w:val="20"/>
                <w:szCs w:val="20"/>
                <w:lang w:val="en-GB"/>
              </w:rPr>
            </w:pPr>
            <w:r w:rsidRPr="001A41C1">
              <w:rPr>
                <w:rFonts w:eastAsia="MS Gothic" w:cs="Arial"/>
                <w:b/>
                <w:bCs/>
                <w:color w:val="FFFFFF"/>
                <w:sz w:val="20"/>
                <w:szCs w:val="20"/>
                <w:lang w:val="en-GB"/>
              </w:rPr>
              <w:t>Child is</w:t>
            </w:r>
            <w:r w:rsidR="00B73A78">
              <w:rPr>
                <w:rFonts w:eastAsia="MS Gothic" w:cs="Arial"/>
                <w:b/>
                <w:bCs/>
                <w:color w:val="FFFFFF"/>
                <w:sz w:val="20"/>
                <w:szCs w:val="20"/>
                <w:lang w:val="en-GB"/>
              </w:rPr>
              <w:t xml:space="preserve"> at risk of harm if left in </w:t>
            </w:r>
            <w:r w:rsidRPr="001A41C1">
              <w:rPr>
                <w:rFonts w:eastAsia="MS Gothic" w:cs="Arial"/>
                <w:b/>
                <w:bCs/>
                <w:color w:val="FFFFFF"/>
                <w:sz w:val="20"/>
                <w:szCs w:val="20"/>
                <w:lang w:val="en-GB"/>
              </w:rPr>
              <w:t>his</w:t>
            </w:r>
            <w:r w:rsidR="00B73A78">
              <w:rPr>
                <w:rFonts w:eastAsia="MS Gothic" w:cs="Arial"/>
                <w:b/>
                <w:bCs/>
                <w:color w:val="FFFFFF"/>
                <w:sz w:val="20"/>
                <w:szCs w:val="20"/>
                <w:lang w:val="en-GB"/>
              </w:rPr>
              <w:t>/her</w:t>
            </w:r>
            <w:r w:rsidRPr="001A41C1">
              <w:rPr>
                <w:rFonts w:eastAsia="MS Gothic" w:cs="Arial"/>
                <w:b/>
                <w:bCs/>
                <w:color w:val="FFFFFF"/>
                <w:sz w:val="20"/>
                <w:szCs w:val="20"/>
                <w:lang w:val="en-GB"/>
              </w:rPr>
              <w:t xml:space="preserve"> present circumstances without protective intervention.</w:t>
            </w:r>
          </w:p>
        </w:tc>
        <w:tc>
          <w:tcPr>
            <w:tcW w:w="3190" w:type="dxa"/>
            <w:shd w:val="clear" w:color="auto" w:fill="405D78"/>
          </w:tcPr>
          <w:p w14:paraId="6FA69FC0" w14:textId="77777777" w:rsidR="001A41C1" w:rsidRPr="001A41C1" w:rsidRDefault="001A41C1" w:rsidP="001A41C1">
            <w:pPr>
              <w:keepNext/>
              <w:keepLines/>
              <w:spacing w:before="40" w:line="240" w:lineRule="auto"/>
              <w:outlineLvl w:val="5"/>
              <w:cnfStyle w:val="000000000000" w:firstRow="0" w:lastRow="0" w:firstColumn="0" w:lastColumn="0" w:oddVBand="0" w:evenVBand="0" w:oddHBand="0" w:evenHBand="0" w:firstRowFirstColumn="0" w:firstRowLastColumn="0" w:lastRowFirstColumn="0" w:lastRowLastColumn="0"/>
              <w:rPr>
                <w:rFonts w:eastAsia="MS Gothic" w:cs="Mangal"/>
                <w:b/>
                <w:color w:val="FFFFFF"/>
                <w:sz w:val="20"/>
                <w:szCs w:val="20"/>
                <w:lang w:val="en-GB"/>
              </w:rPr>
            </w:pPr>
            <w:r w:rsidRPr="001A41C1">
              <w:rPr>
                <w:rFonts w:eastAsia="MS Gothic" w:cs="Arial"/>
                <w:b/>
                <w:bCs/>
                <w:color w:val="FFFFFF"/>
                <w:sz w:val="20"/>
                <w:szCs w:val="20"/>
                <w:lang w:val="en-GB"/>
              </w:rPr>
              <w:t>Child found to be not at risk of harm or is no longer at risk of harm.</w:t>
            </w:r>
          </w:p>
        </w:tc>
      </w:tr>
      <w:tr w:rsidR="001A41C1" w:rsidRPr="001A41C1" w14:paraId="425D9ABC" w14:textId="77777777" w:rsidTr="001A41C1">
        <w:trPr>
          <w:cnfStyle w:val="000000100000" w:firstRow="0" w:lastRow="0" w:firstColumn="0" w:lastColumn="0" w:oddVBand="0" w:evenVBand="0" w:oddHBand="1" w:evenHBand="0" w:firstRowFirstColumn="0" w:firstRowLastColumn="0" w:lastRowFirstColumn="0" w:lastRowLastColumn="0"/>
          <w:trHeight w:val="2787"/>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78CC61AA"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Timeframe for response</w:t>
            </w:r>
          </w:p>
        </w:tc>
        <w:tc>
          <w:tcPr>
            <w:tcW w:w="3189" w:type="dxa"/>
            <w:shd w:val="clear" w:color="auto" w:fill="405D78"/>
          </w:tcPr>
          <w:p w14:paraId="53CBA401" w14:textId="4CCD4223" w:rsidR="001A41C1" w:rsidRPr="001A41C1" w:rsidRDefault="00CB1E46"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Pr>
                <w:rFonts w:eastAsia="MS Mincho" w:cs="Calibri"/>
                <w:b/>
                <w:bCs/>
                <w:color w:val="FFFFFF"/>
                <w:sz w:val="20"/>
                <w:szCs w:val="20"/>
                <w:u w:val="single"/>
                <w:lang w:val="en-GB" w:eastAsia="en-GB"/>
              </w:rPr>
              <w:t>Comprehensive a</w:t>
            </w:r>
            <w:r w:rsidR="001A41C1" w:rsidRPr="001A41C1">
              <w:rPr>
                <w:rFonts w:eastAsia="MS Mincho" w:cs="Calibri"/>
                <w:b/>
                <w:bCs/>
                <w:color w:val="FFFFFF"/>
                <w:sz w:val="20"/>
                <w:szCs w:val="20"/>
                <w:u w:val="single"/>
                <w:lang w:val="en-GB" w:eastAsia="en-GB"/>
              </w:rPr>
              <w:t>ssessment</w:t>
            </w:r>
            <w:r w:rsidR="001A41C1" w:rsidRPr="001A41C1">
              <w:rPr>
                <w:rFonts w:eastAsia="MS Mincho" w:cs="Calibri"/>
                <w:b/>
                <w:bCs/>
                <w:color w:val="FFFFFF"/>
                <w:sz w:val="20"/>
                <w:szCs w:val="20"/>
                <w:lang w:val="en-GB" w:eastAsia="en-GB"/>
              </w:rPr>
              <w:t xml:space="preserve"> Immediately after registration</w:t>
            </w:r>
            <w:r>
              <w:rPr>
                <w:rFonts w:eastAsia="MS Mincho" w:cs="Calibri"/>
                <w:b/>
                <w:bCs/>
                <w:color w:val="FFFFFF"/>
                <w:sz w:val="20"/>
                <w:szCs w:val="20"/>
                <w:lang w:val="en-GB" w:eastAsia="en-GB"/>
              </w:rPr>
              <w:t xml:space="preserve"> &amp; initial assessment</w:t>
            </w:r>
            <w:r w:rsidR="001A41C1" w:rsidRPr="001A41C1">
              <w:rPr>
                <w:rFonts w:eastAsia="MS Mincho" w:cs="Calibri"/>
                <w:b/>
                <w:bCs/>
                <w:color w:val="FFFFFF"/>
                <w:sz w:val="20"/>
                <w:szCs w:val="20"/>
                <w:lang w:val="en-GB" w:eastAsia="en-GB"/>
              </w:rPr>
              <w:t>, before leaving the child.</w:t>
            </w:r>
          </w:p>
          <w:p w14:paraId="465F8DE9"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5AD3EB6D"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u w:val="single"/>
                <w:lang w:val="en-GB" w:eastAsia="en-GB"/>
              </w:rPr>
            </w:pPr>
            <w:r w:rsidRPr="001A41C1">
              <w:rPr>
                <w:rFonts w:eastAsia="MS Mincho" w:cs="Calibri"/>
                <w:b/>
                <w:bCs/>
                <w:color w:val="FFFFFF"/>
                <w:sz w:val="20"/>
                <w:szCs w:val="20"/>
                <w:u w:val="single"/>
                <w:lang w:val="en-GB" w:eastAsia="en-GB"/>
              </w:rPr>
              <w:t>Case plan</w:t>
            </w:r>
          </w:p>
          <w:p w14:paraId="0EFB8EE4"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Within 3 days after the assessment.</w:t>
            </w:r>
          </w:p>
          <w:p w14:paraId="63A56F95"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5CB68E27"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u w:val="single"/>
                <w:lang w:val="en-GB" w:eastAsia="en-GB"/>
              </w:rPr>
              <w:t>Follow-up</w:t>
            </w:r>
            <w:r w:rsidRPr="001A41C1">
              <w:rPr>
                <w:rFonts w:eastAsia="MS Mincho" w:cs="Calibri"/>
                <w:b/>
                <w:bCs/>
                <w:color w:val="FFFFFF"/>
                <w:sz w:val="20"/>
                <w:szCs w:val="20"/>
                <w:lang w:val="en-GB" w:eastAsia="en-GB"/>
              </w:rPr>
              <w:t xml:space="preserve"> </w:t>
            </w:r>
          </w:p>
          <w:p w14:paraId="62786501"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At least twice a week as soon as case plan implementation has started.</w:t>
            </w:r>
          </w:p>
          <w:p w14:paraId="3FC7B45A"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6B5EA421"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HelveticaNeue-Light"/>
                <w:b/>
                <w:bCs/>
                <w:color w:val="FFFFFF"/>
                <w:sz w:val="20"/>
                <w:szCs w:val="20"/>
                <w:lang w:val="en-GB"/>
              </w:rPr>
            </w:pPr>
            <w:r w:rsidRPr="001A41C1">
              <w:rPr>
                <w:rFonts w:eastAsia="MS Mincho" w:cs="HelveticaNeue-Light"/>
                <w:b/>
                <w:bCs/>
                <w:color w:val="FFFFFF"/>
                <w:sz w:val="20"/>
                <w:szCs w:val="20"/>
                <w:u w:val="single"/>
                <w:lang w:val="en-GB"/>
              </w:rPr>
              <w:t>Case review</w:t>
            </w:r>
            <w:r w:rsidRPr="001A41C1">
              <w:rPr>
                <w:rFonts w:eastAsia="MS Mincho" w:cs="HelveticaNeue-Light"/>
                <w:b/>
                <w:bCs/>
                <w:color w:val="FFFFFF"/>
                <w:sz w:val="20"/>
                <w:szCs w:val="20"/>
                <w:lang w:val="en-GB"/>
              </w:rPr>
              <w:t xml:space="preserve"> </w:t>
            </w:r>
          </w:p>
          <w:p w14:paraId="28CB721D"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HelveticaNeue-Light"/>
                <w:b/>
                <w:bCs/>
                <w:color w:val="FFFFFF"/>
                <w:sz w:val="20"/>
                <w:szCs w:val="20"/>
                <w:lang w:val="en-GB"/>
              </w:rPr>
            </w:pPr>
            <w:r w:rsidRPr="001A41C1">
              <w:rPr>
                <w:rFonts w:eastAsia="MS Mincho" w:cs="HelveticaNeue-Light"/>
                <w:b/>
                <w:bCs/>
                <w:color w:val="FFFFFF"/>
                <w:sz w:val="20"/>
                <w:szCs w:val="20"/>
                <w:lang w:val="en-GB"/>
              </w:rPr>
              <w:t>At least every month.</w:t>
            </w:r>
          </w:p>
          <w:p w14:paraId="1FE57A36"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tc>
        <w:tc>
          <w:tcPr>
            <w:tcW w:w="3190" w:type="dxa"/>
            <w:shd w:val="clear" w:color="auto" w:fill="405D78"/>
          </w:tcPr>
          <w:p w14:paraId="32035A62" w14:textId="1DB352BC" w:rsidR="00CB1E46" w:rsidRDefault="00CB1E46"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Pr>
                <w:rFonts w:eastAsia="MS Mincho" w:cs="Calibri"/>
                <w:b/>
                <w:bCs/>
                <w:color w:val="FFFFFF"/>
                <w:sz w:val="20"/>
                <w:szCs w:val="20"/>
                <w:u w:val="single"/>
                <w:lang w:val="en-GB" w:eastAsia="en-GB"/>
              </w:rPr>
              <w:t>Comprehensive a</w:t>
            </w:r>
            <w:r w:rsidRPr="001A41C1">
              <w:rPr>
                <w:rFonts w:eastAsia="MS Mincho" w:cs="Calibri"/>
                <w:b/>
                <w:bCs/>
                <w:color w:val="FFFFFF"/>
                <w:sz w:val="20"/>
                <w:szCs w:val="20"/>
                <w:u w:val="single"/>
                <w:lang w:val="en-GB" w:eastAsia="en-GB"/>
              </w:rPr>
              <w:t>ssessment</w:t>
            </w:r>
            <w:r w:rsidRPr="001A41C1">
              <w:rPr>
                <w:rFonts w:eastAsia="MS Mincho" w:cs="Calibri"/>
                <w:b/>
                <w:bCs/>
                <w:color w:val="FFFFFF"/>
                <w:sz w:val="20"/>
                <w:szCs w:val="20"/>
                <w:lang w:val="en-GB" w:eastAsia="en-GB"/>
              </w:rPr>
              <w:t xml:space="preserve"> </w:t>
            </w:r>
          </w:p>
          <w:p w14:paraId="03C2961C" w14:textId="25599E42"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Within 3 days after registration</w:t>
            </w:r>
            <w:r w:rsidR="00CB1E46">
              <w:rPr>
                <w:rFonts w:eastAsia="MS Mincho" w:cs="Calibri"/>
                <w:b/>
                <w:bCs/>
                <w:color w:val="FFFFFF"/>
                <w:sz w:val="20"/>
                <w:szCs w:val="20"/>
                <w:lang w:val="en-GB" w:eastAsia="en-GB"/>
              </w:rPr>
              <w:t xml:space="preserve"> &amp; initial assessment</w:t>
            </w:r>
            <w:r w:rsidRPr="001A41C1">
              <w:rPr>
                <w:rFonts w:eastAsia="MS Mincho" w:cs="Calibri"/>
                <w:b/>
                <w:bCs/>
                <w:color w:val="FFFFFF"/>
                <w:sz w:val="20"/>
                <w:szCs w:val="20"/>
                <w:lang w:val="en-GB" w:eastAsia="en-GB"/>
              </w:rPr>
              <w:t>.</w:t>
            </w:r>
          </w:p>
          <w:p w14:paraId="5B056D03"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36DD0C8B"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u w:val="single"/>
                <w:lang w:val="en-GB" w:eastAsia="en-GB"/>
              </w:rPr>
            </w:pPr>
          </w:p>
          <w:p w14:paraId="59370756"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u w:val="single"/>
                <w:lang w:val="en-GB" w:eastAsia="en-GB"/>
              </w:rPr>
            </w:pPr>
            <w:r w:rsidRPr="001A41C1">
              <w:rPr>
                <w:rFonts w:eastAsia="MS Mincho" w:cs="Calibri"/>
                <w:b/>
                <w:bCs/>
                <w:color w:val="FFFFFF"/>
                <w:sz w:val="20"/>
                <w:szCs w:val="20"/>
                <w:u w:val="single"/>
                <w:lang w:val="en-GB" w:eastAsia="en-GB"/>
              </w:rPr>
              <w:t>Case plan</w:t>
            </w:r>
          </w:p>
          <w:p w14:paraId="2F215C17"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Within one week after the assessment.</w:t>
            </w:r>
          </w:p>
          <w:p w14:paraId="2DD69CC6"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1D49172C"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u w:val="single"/>
                <w:lang w:val="en-GB" w:eastAsia="en-GB"/>
              </w:rPr>
              <w:t>Follow-up</w:t>
            </w:r>
            <w:r w:rsidRPr="001A41C1">
              <w:rPr>
                <w:rFonts w:eastAsia="MS Mincho" w:cs="Calibri"/>
                <w:b/>
                <w:bCs/>
                <w:color w:val="FFFFFF"/>
                <w:sz w:val="20"/>
                <w:szCs w:val="20"/>
                <w:lang w:val="en-GB" w:eastAsia="en-GB"/>
              </w:rPr>
              <w:t xml:space="preserve"> </w:t>
            </w:r>
          </w:p>
          <w:p w14:paraId="180AB227"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 xml:space="preserve">At least once a week as soon as case plan implementation has started. </w:t>
            </w:r>
          </w:p>
          <w:p w14:paraId="6D613A5D"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4608E477"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HelveticaNeue-Light"/>
                <w:b/>
                <w:bCs/>
                <w:color w:val="FFFFFF"/>
                <w:sz w:val="20"/>
                <w:szCs w:val="20"/>
                <w:lang w:val="en-GB"/>
              </w:rPr>
            </w:pPr>
            <w:r w:rsidRPr="001A41C1">
              <w:rPr>
                <w:rFonts w:eastAsia="MS Mincho" w:cs="HelveticaNeue-Light"/>
                <w:b/>
                <w:bCs/>
                <w:color w:val="FFFFFF"/>
                <w:sz w:val="20"/>
                <w:szCs w:val="20"/>
                <w:u w:val="single"/>
                <w:lang w:val="en-GB"/>
              </w:rPr>
              <w:t>Case review</w:t>
            </w:r>
            <w:r w:rsidRPr="001A41C1">
              <w:rPr>
                <w:rFonts w:eastAsia="MS Mincho" w:cs="HelveticaNeue-Light"/>
                <w:b/>
                <w:bCs/>
                <w:color w:val="FFFFFF"/>
                <w:sz w:val="20"/>
                <w:szCs w:val="20"/>
                <w:lang w:val="en-GB"/>
              </w:rPr>
              <w:t xml:space="preserve"> </w:t>
            </w:r>
          </w:p>
          <w:p w14:paraId="5E318B9C" w14:textId="67206DBF"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HelveticaNeue-Light"/>
                <w:b/>
                <w:bCs/>
                <w:color w:val="FFFFFF"/>
                <w:sz w:val="20"/>
                <w:szCs w:val="20"/>
                <w:lang w:val="en-GB"/>
              </w:rPr>
              <w:t xml:space="preserve">At least every </w:t>
            </w:r>
            <w:r w:rsidR="009313A1">
              <w:rPr>
                <w:rFonts w:eastAsia="MS Mincho" w:cs="HelveticaNeue-Light"/>
                <w:b/>
                <w:bCs/>
                <w:color w:val="FFFFFF"/>
                <w:sz w:val="20"/>
                <w:szCs w:val="20"/>
                <w:lang w:val="en-GB"/>
              </w:rPr>
              <w:t xml:space="preserve">two </w:t>
            </w:r>
            <w:r w:rsidRPr="001A41C1">
              <w:rPr>
                <w:rFonts w:eastAsia="MS Mincho" w:cs="HelveticaNeue-Light"/>
                <w:b/>
                <w:bCs/>
                <w:color w:val="FFFFFF"/>
                <w:sz w:val="20"/>
                <w:szCs w:val="20"/>
                <w:lang w:val="en-GB"/>
              </w:rPr>
              <w:t>month</w:t>
            </w:r>
            <w:r w:rsidR="009313A1">
              <w:rPr>
                <w:rFonts w:eastAsia="MS Mincho" w:cs="HelveticaNeue-Light"/>
                <w:b/>
                <w:bCs/>
                <w:color w:val="FFFFFF"/>
                <w:sz w:val="20"/>
                <w:szCs w:val="20"/>
                <w:lang w:val="en-GB"/>
              </w:rPr>
              <w:t>s</w:t>
            </w:r>
            <w:r w:rsidRPr="001A41C1">
              <w:rPr>
                <w:rFonts w:eastAsia="MS Mincho" w:cs="HelveticaNeue-Light"/>
                <w:b/>
                <w:bCs/>
                <w:color w:val="FFFFFF"/>
                <w:sz w:val="20"/>
                <w:szCs w:val="20"/>
                <w:lang w:val="en-GB"/>
              </w:rPr>
              <w:t>.</w:t>
            </w:r>
          </w:p>
        </w:tc>
        <w:tc>
          <w:tcPr>
            <w:tcW w:w="3189" w:type="dxa"/>
            <w:shd w:val="clear" w:color="auto" w:fill="405D78"/>
          </w:tcPr>
          <w:p w14:paraId="44114F3D" w14:textId="7612389D" w:rsidR="00CB1E46" w:rsidRDefault="00CB1E46"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Pr>
                <w:rFonts w:eastAsia="MS Mincho" w:cs="Calibri"/>
                <w:b/>
                <w:bCs/>
                <w:color w:val="FFFFFF"/>
                <w:sz w:val="20"/>
                <w:szCs w:val="20"/>
                <w:u w:val="single"/>
                <w:lang w:val="en-GB" w:eastAsia="en-GB"/>
              </w:rPr>
              <w:t>Comprehensive a</w:t>
            </w:r>
            <w:r w:rsidRPr="001A41C1">
              <w:rPr>
                <w:rFonts w:eastAsia="MS Mincho" w:cs="Calibri"/>
                <w:b/>
                <w:bCs/>
                <w:color w:val="FFFFFF"/>
                <w:sz w:val="20"/>
                <w:szCs w:val="20"/>
                <w:u w:val="single"/>
                <w:lang w:val="en-GB" w:eastAsia="en-GB"/>
              </w:rPr>
              <w:t>ssessment</w:t>
            </w:r>
            <w:r w:rsidRPr="001A41C1">
              <w:rPr>
                <w:rFonts w:eastAsia="MS Mincho" w:cs="Calibri"/>
                <w:b/>
                <w:bCs/>
                <w:color w:val="FFFFFF"/>
                <w:sz w:val="20"/>
                <w:szCs w:val="20"/>
                <w:lang w:val="en-GB" w:eastAsia="en-GB"/>
              </w:rPr>
              <w:t xml:space="preserve"> </w:t>
            </w:r>
          </w:p>
          <w:p w14:paraId="1841E78C" w14:textId="3E7D161A"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Within one week after registration</w:t>
            </w:r>
            <w:r w:rsidR="00CB1E46">
              <w:rPr>
                <w:rFonts w:eastAsia="MS Mincho" w:cs="Calibri"/>
                <w:b/>
                <w:bCs/>
                <w:color w:val="FFFFFF"/>
                <w:sz w:val="20"/>
                <w:szCs w:val="20"/>
                <w:lang w:val="en-GB" w:eastAsia="en-GB"/>
              </w:rPr>
              <w:t xml:space="preserve"> &amp; initial assessment</w:t>
            </w:r>
            <w:r w:rsidRPr="001A41C1">
              <w:rPr>
                <w:rFonts w:eastAsia="MS Mincho" w:cs="Calibri"/>
                <w:b/>
                <w:bCs/>
                <w:color w:val="FFFFFF"/>
                <w:sz w:val="20"/>
                <w:szCs w:val="20"/>
                <w:lang w:val="en-GB" w:eastAsia="en-GB"/>
              </w:rPr>
              <w:t xml:space="preserve">. </w:t>
            </w:r>
          </w:p>
          <w:p w14:paraId="48FA611F" w14:textId="77777777" w:rsidR="00CB1E46" w:rsidRPr="001A41C1" w:rsidRDefault="00CB1E46"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53395001"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58BF069D"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u w:val="single"/>
                <w:lang w:val="en-GB" w:eastAsia="en-GB"/>
              </w:rPr>
            </w:pPr>
            <w:r w:rsidRPr="001A41C1">
              <w:rPr>
                <w:rFonts w:eastAsia="MS Mincho" w:cs="Calibri"/>
                <w:b/>
                <w:bCs/>
                <w:color w:val="FFFFFF"/>
                <w:sz w:val="20"/>
                <w:szCs w:val="20"/>
                <w:u w:val="single"/>
                <w:lang w:val="en-GB" w:eastAsia="en-GB"/>
              </w:rPr>
              <w:t>Case plan</w:t>
            </w:r>
          </w:p>
          <w:p w14:paraId="0C1D83EA" w14:textId="3412E229"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Within two weeks after assessment.</w:t>
            </w:r>
          </w:p>
          <w:p w14:paraId="635A5BEE"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1C85B4F2"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u w:val="single"/>
                <w:lang w:val="en-GB" w:eastAsia="en-GB"/>
              </w:rPr>
              <w:t>Follow-up</w:t>
            </w:r>
            <w:r w:rsidRPr="001A41C1">
              <w:rPr>
                <w:rFonts w:eastAsia="MS Mincho" w:cs="Calibri"/>
                <w:b/>
                <w:bCs/>
                <w:color w:val="FFFFFF"/>
                <w:sz w:val="20"/>
                <w:szCs w:val="20"/>
                <w:lang w:val="en-GB" w:eastAsia="en-GB"/>
              </w:rPr>
              <w:t xml:space="preserve"> </w:t>
            </w:r>
          </w:p>
          <w:p w14:paraId="507B6894"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Calibri"/>
                <w:b/>
                <w:bCs/>
                <w:color w:val="FFFFFF"/>
                <w:sz w:val="20"/>
                <w:szCs w:val="20"/>
                <w:lang w:val="en-GB" w:eastAsia="en-GB"/>
              </w:rPr>
              <w:t xml:space="preserve">At least once every two weeks as soon as case plan implementation has started. </w:t>
            </w:r>
          </w:p>
          <w:p w14:paraId="2967C63E"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p w14:paraId="0D2CEF26"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HelveticaNeue-Light"/>
                <w:b/>
                <w:bCs/>
                <w:color w:val="FFFFFF"/>
                <w:sz w:val="20"/>
                <w:szCs w:val="20"/>
                <w:lang w:val="en-GB"/>
              </w:rPr>
            </w:pPr>
            <w:r w:rsidRPr="001A41C1">
              <w:rPr>
                <w:rFonts w:eastAsia="MS Mincho" w:cs="HelveticaNeue-Light"/>
                <w:b/>
                <w:bCs/>
                <w:color w:val="FFFFFF"/>
                <w:sz w:val="20"/>
                <w:szCs w:val="20"/>
                <w:u w:val="single"/>
                <w:lang w:val="en-GB"/>
              </w:rPr>
              <w:t>Case review</w:t>
            </w:r>
            <w:r w:rsidRPr="001A41C1">
              <w:rPr>
                <w:rFonts w:eastAsia="MS Mincho" w:cs="HelveticaNeue-Light"/>
                <w:b/>
                <w:bCs/>
                <w:color w:val="FFFFFF"/>
                <w:sz w:val="20"/>
                <w:szCs w:val="20"/>
                <w:lang w:val="en-GB"/>
              </w:rPr>
              <w:t xml:space="preserve"> </w:t>
            </w:r>
          </w:p>
          <w:p w14:paraId="0FDF483E" w14:textId="224B9B2F"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HelveticaNeue-Light"/>
                <w:b/>
                <w:bCs/>
                <w:color w:val="FFFFFF"/>
                <w:sz w:val="20"/>
                <w:szCs w:val="20"/>
                <w:lang w:val="en-GB"/>
              </w:rPr>
            </w:pPr>
            <w:r w:rsidRPr="001A41C1">
              <w:rPr>
                <w:rFonts w:eastAsia="MS Mincho" w:cs="HelveticaNeue-Light"/>
                <w:b/>
                <w:bCs/>
                <w:color w:val="FFFFFF"/>
                <w:sz w:val="20"/>
                <w:szCs w:val="20"/>
                <w:lang w:val="en-GB"/>
              </w:rPr>
              <w:t>At least every</w:t>
            </w:r>
            <w:r w:rsidR="009313A1">
              <w:rPr>
                <w:rFonts w:eastAsia="MS Mincho" w:cs="HelveticaNeue-Light"/>
                <w:b/>
                <w:bCs/>
                <w:color w:val="FFFFFF"/>
                <w:sz w:val="20"/>
                <w:szCs w:val="20"/>
                <w:lang w:val="en-GB"/>
              </w:rPr>
              <w:t xml:space="preserve"> three</w:t>
            </w:r>
            <w:r w:rsidRPr="001A41C1">
              <w:rPr>
                <w:rFonts w:eastAsia="MS Mincho" w:cs="HelveticaNeue-Light"/>
                <w:b/>
                <w:bCs/>
                <w:color w:val="FFFFFF"/>
                <w:sz w:val="20"/>
                <w:szCs w:val="20"/>
                <w:lang w:val="en-GB"/>
              </w:rPr>
              <w:t xml:space="preserve"> month</w:t>
            </w:r>
            <w:r w:rsidR="009313A1">
              <w:rPr>
                <w:rFonts w:eastAsia="MS Mincho" w:cs="HelveticaNeue-Light"/>
                <w:b/>
                <w:bCs/>
                <w:color w:val="FFFFFF"/>
                <w:sz w:val="20"/>
                <w:szCs w:val="20"/>
                <w:lang w:val="en-GB"/>
              </w:rPr>
              <w:t>s.</w:t>
            </w:r>
          </w:p>
          <w:p w14:paraId="03E33849"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p>
        </w:tc>
        <w:tc>
          <w:tcPr>
            <w:tcW w:w="3190" w:type="dxa"/>
            <w:shd w:val="clear" w:color="auto" w:fill="405D78"/>
          </w:tcPr>
          <w:p w14:paraId="3EF3001E"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Mangal"/>
                <w:b/>
                <w:bCs/>
                <w:color w:val="FFFFFF"/>
                <w:sz w:val="20"/>
                <w:szCs w:val="20"/>
                <w:lang w:val="en-GB"/>
              </w:rPr>
              <w:t xml:space="preserve">No action required or </w:t>
            </w:r>
            <w:r w:rsidRPr="001A41C1">
              <w:rPr>
                <w:rFonts w:eastAsia="MS Mincho" w:cs="Mangal"/>
                <w:b/>
                <w:bCs/>
                <w:color w:val="FFFFFF"/>
                <w:sz w:val="20"/>
                <w:szCs w:val="20"/>
                <w:u w:val="single"/>
                <w:lang w:val="en-GB"/>
              </w:rPr>
              <w:t>case closure</w:t>
            </w:r>
            <w:r w:rsidRPr="001A41C1">
              <w:rPr>
                <w:rFonts w:eastAsia="MS Mincho" w:cs="Mangal"/>
                <w:b/>
                <w:bCs/>
                <w:color w:val="FFFFFF"/>
                <w:sz w:val="20"/>
                <w:szCs w:val="20"/>
                <w:lang w:val="en-GB"/>
              </w:rPr>
              <w:t xml:space="preserve"> recommended.</w:t>
            </w:r>
          </w:p>
          <w:p w14:paraId="0B585033"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Mangal"/>
                <w:b/>
                <w:bCs/>
                <w:color w:val="FFFFFF"/>
                <w:sz w:val="20"/>
                <w:szCs w:val="20"/>
                <w:lang w:val="en-GB"/>
              </w:rPr>
            </w:pPr>
          </w:p>
          <w:p w14:paraId="56096B13" w14:textId="77777777" w:rsidR="001A41C1" w:rsidRPr="001A41C1" w:rsidRDefault="001A41C1" w:rsidP="001A41C1">
            <w:pPr>
              <w:tabs>
                <w:tab w:val="left" w:pos="2282"/>
              </w:tabs>
              <w:spacing w:line="240" w:lineRule="auto"/>
              <w:cnfStyle w:val="000000100000" w:firstRow="0" w:lastRow="0" w:firstColumn="0" w:lastColumn="0" w:oddVBand="0" w:evenVBand="0" w:oddHBand="1" w:evenHBand="0" w:firstRowFirstColumn="0" w:firstRowLastColumn="0" w:lastRowFirstColumn="0" w:lastRowLastColumn="0"/>
              <w:rPr>
                <w:rFonts w:eastAsia="MS Mincho" w:cs="Calibri"/>
                <w:b/>
                <w:bCs/>
                <w:color w:val="FFFFFF"/>
                <w:sz w:val="20"/>
                <w:szCs w:val="20"/>
                <w:lang w:val="en-GB" w:eastAsia="en-GB"/>
              </w:rPr>
            </w:pPr>
            <w:r w:rsidRPr="001A41C1">
              <w:rPr>
                <w:rFonts w:eastAsia="MS Mincho" w:cs="Mangal"/>
                <w:b/>
                <w:bCs/>
                <w:color w:val="FFFFFF"/>
                <w:sz w:val="20"/>
                <w:szCs w:val="20"/>
                <w:lang w:val="en-GB"/>
              </w:rPr>
              <w:t>Potential monitoring by community-based mechanisms.</w:t>
            </w:r>
          </w:p>
        </w:tc>
      </w:tr>
      <w:tr w:rsidR="001A41C1" w:rsidRPr="001A41C1" w14:paraId="27CFF292" w14:textId="77777777" w:rsidTr="001A41C1">
        <w:trPr>
          <w:trHeight w:val="2787"/>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D99594"/>
          </w:tcPr>
          <w:p w14:paraId="1C05E82E" w14:textId="0C96B4C9"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Arial"/>
                <w:color w:val="FFFFFF"/>
                <w:sz w:val="24"/>
                <w:szCs w:val="24"/>
                <w:lang w:val="en-GB"/>
              </w:rPr>
              <w:lastRenderedPageBreak/>
              <w:t xml:space="preserve">Immediate concerns which need to be addressed immediately </w:t>
            </w:r>
            <w:r w:rsidR="00B73A78">
              <w:rPr>
                <w:rFonts w:eastAsia="MS Gothic" w:cs="Arial"/>
                <w:color w:val="FFFFFF"/>
                <w:sz w:val="24"/>
                <w:szCs w:val="24"/>
                <w:lang w:val="en-GB"/>
              </w:rPr>
              <w:t xml:space="preserve">before proceeding with any further </w:t>
            </w:r>
            <w:r w:rsidRPr="001A41C1">
              <w:rPr>
                <w:rFonts w:eastAsia="MS Gothic" w:cs="Arial"/>
                <w:color w:val="FFFFFF"/>
                <w:sz w:val="24"/>
                <w:szCs w:val="24"/>
                <w:lang w:val="en-GB"/>
              </w:rPr>
              <w:t>step in the case management process.</w:t>
            </w:r>
          </w:p>
        </w:tc>
        <w:tc>
          <w:tcPr>
            <w:tcW w:w="12758" w:type="dxa"/>
            <w:gridSpan w:val="4"/>
            <w:shd w:val="clear" w:color="auto" w:fill="D99594"/>
          </w:tcPr>
          <w:p w14:paraId="29A8E3EF"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color w:val="FFFFFF"/>
                <w:sz w:val="20"/>
                <w:szCs w:val="20"/>
                <w:lang w:val="en-GB"/>
              </w:rPr>
            </w:pPr>
            <w:r w:rsidRPr="001A41C1">
              <w:rPr>
                <w:rFonts w:eastAsia="MS Mincho" w:cs="Mangal"/>
                <w:b/>
                <w:color w:val="FFFFFF"/>
                <w:sz w:val="20"/>
                <w:szCs w:val="20"/>
                <w:lang w:val="en-GB"/>
              </w:rPr>
              <w:t>HEALTH CARE</w:t>
            </w:r>
          </w:p>
          <w:p w14:paraId="4F3D1CA4" w14:textId="76AB1AA9" w:rsidR="001A41C1" w:rsidRPr="001A41C1" w:rsidRDefault="00763733"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Cs/>
                <w:color w:val="FFFFFF"/>
                <w:sz w:val="20"/>
                <w:szCs w:val="20"/>
                <w:lang w:val="en-GB"/>
              </w:rPr>
            </w:pPr>
            <w:r w:rsidRPr="001A41C1">
              <w:rPr>
                <w:rFonts w:eastAsia="MS Mincho" w:cs="Mangal"/>
                <w:bCs/>
                <w:color w:val="FFFFFF"/>
                <w:sz w:val="20"/>
                <w:szCs w:val="20"/>
                <w:lang w:val="en-GB"/>
              </w:rPr>
              <w:t>E.g</w:t>
            </w:r>
            <w:r w:rsidR="001A41C1" w:rsidRPr="001A41C1">
              <w:rPr>
                <w:rFonts w:eastAsia="MS Mincho" w:cs="Mangal"/>
                <w:bCs/>
                <w:color w:val="FFFFFF"/>
                <w:sz w:val="20"/>
                <w:szCs w:val="20"/>
                <w:lang w:val="en-GB"/>
              </w:rPr>
              <w:t>. child is injured or in need of medication/medical attention within a certain timeframe (including if sexual assault has occurred within the past 120 hours).</w:t>
            </w:r>
          </w:p>
          <w:p w14:paraId="7680B117"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color w:val="FFFFFF"/>
                <w:sz w:val="20"/>
                <w:szCs w:val="20"/>
                <w:lang w:val="en-GB"/>
              </w:rPr>
            </w:pPr>
          </w:p>
          <w:p w14:paraId="4216C6AD"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color w:val="FFFFFF"/>
                <w:sz w:val="20"/>
                <w:szCs w:val="20"/>
                <w:lang w:val="en-GB"/>
              </w:rPr>
            </w:pPr>
            <w:r w:rsidRPr="001A41C1">
              <w:rPr>
                <w:rFonts w:eastAsia="MS Mincho" w:cs="Mangal"/>
                <w:b/>
                <w:color w:val="FFFFFF"/>
                <w:sz w:val="20"/>
                <w:szCs w:val="20"/>
                <w:lang w:val="en-GB"/>
              </w:rPr>
              <w:t>SAFETY CONCERNS</w:t>
            </w:r>
          </w:p>
          <w:p w14:paraId="7ED0B67B" w14:textId="0B47A337" w:rsidR="001A41C1" w:rsidRPr="001A41C1" w:rsidRDefault="00763733"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Cs/>
                <w:color w:val="FFFFFF"/>
                <w:sz w:val="20"/>
                <w:szCs w:val="20"/>
                <w:lang w:val="en-GB"/>
              </w:rPr>
            </w:pPr>
            <w:r w:rsidRPr="001A41C1">
              <w:rPr>
                <w:rFonts w:eastAsia="MS Mincho" w:cs="Mangal"/>
                <w:bCs/>
                <w:color w:val="FFFFFF"/>
                <w:sz w:val="20"/>
                <w:szCs w:val="20"/>
                <w:lang w:val="en-GB"/>
              </w:rPr>
              <w:t>E.g</w:t>
            </w:r>
            <w:r w:rsidR="001A41C1" w:rsidRPr="001A41C1">
              <w:rPr>
                <w:rFonts w:eastAsia="MS Mincho" w:cs="Mangal"/>
                <w:bCs/>
                <w:color w:val="FFFFFF"/>
                <w:sz w:val="20"/>
                <w:szCs w:val="20"/>
                <w:lang w:val="en-GB"/>
              </w:rPr>
              <w:t>. there are indicators of ongoing abuse of the child occurring within the family.</w:t>
            </w:r>
          </w:p>
          <w:p w14:paraId="27F59282"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Cs/>
                <w:color w:val="FFFFFF"/>
                <w:sz w:val="20"/>
                <w:szCs w:val="20"/>
                <w:lang w:val="en-GB"/>
              </w:rPr>
            </w:pPr>
          </w:p>
          <w:p w14:paraId="13024897" w14:textId="341D710F"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color w:val="FFFFFF"/>
                <w:sz w:val="20"/>
                <w:szCs w:val="20"/>
                <w:lang w:val="en-GB"/>
              </w:rPr>
            </w:pPr>
            <w:r w:rsidRPr="001A41C1">
              <w:rPr>
                <w:rFonts w:eastAsia="MS Mincho" w:cs="Mangal"/>
                <w:b/>
                <w:color w:val="FFFFFF"/>
                <w:sz w:val="20"/>
                <w:szCs w:val="20"/>
                <w:lang w:val="en-GB"/>
              </w:rPr>
              <w:t>OVERNIGHT/INTERIM</w:t>
            </w:r>
            <w:r w:rsidR="00DA096F">
              <w:rPr>
                <w:rFonts w:eastAsia="MS Mincho" w:cs="Mangal"/>
                <w:b/>
                <w:color w:val="FFFFFF"/>
                <w:sz w:val="20"/>
                <w:szCs w:val="20"/>
                <w:lang w:val="en-GB"/>
              </w:rPr>
              <w:t xml:space="preserve"> </w:t>
            </w:r>
            <w:r w:rsidRPr="001A41C1">
              <w:rPr>
                <w:rFonts w:eastAsia="MS Mincho" w:cs="Mangal"/>
                <w:b/>
                <w:color w:val="FFFFFF"/>
                <w:sz w:val="20"/>
                <w:szCs w:val="20"/>
                <w:lang w:val="en-GB"/>
              </w:rPr>
              <w:t>CARE REQUIRED</w:t>
            </w:r>
          </w:p>
          <w:p w14:paraId="59A787A5" w14:textId="683E4BE0" w:rsidR="001A41C1" w:rsidRPr="001A41C1" w:rsidRDefault="00763733"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Cs/>
                <w:color w:val="FFFFFF"/>
                <w:sz w:val="20"/>
                <w:szCs w:val="20"/>
                <w:lang w:val="en-GB"/>
              </w:rPr>
            </w:pPr>
            <w:r w:rsidRPr="001A41C1">
              <w:rPr>
                <w:rFonts w:eastAsia="MS Mincho" w:cs="Mangal"/>
                <w:bCs/>
                <w:color w:val="FFFFFF"/>
                <w:sz w:val="20"/>
                <w:szCs w:val="20"/>
                <w:lang w:val="en-GB"/>
              </w:rPr>
              <w:t>E.g</w:t>
            </w:r>
            <w:r w:rsidR="001A41C1" w:rsidRPr="001A41C1">
              <w:rPr>
                <w:rFonts w:eastAsia="MS Mincho" w:cs="Mangal"/>
                <w:bCs/>
                <w:color w:val="FFFFFF"/>
                <w:sz w:val="20"/>
                <w:szCs w:val="20"/>
                <w:lang w:val="en-GB"/>
              </w:rPr>
              <w:t>. children without adul</w:t>
            </w:r>
            <w:r w:rsidR="00B73A78">
              <w:rPr>
                <w:rFonts w:eastAsia="MS Mincho" w:cs="Mangal"/>
                <w:bCs/>
                <w:color w:val="FFFFFF"/>
                <w:sz w:val="20"/>
                <w:szCs w:val="20"/>
                <w:lang w:val="en-GB"/>
              </w:rPr>
              <w:t>t care and/or where it is uncertain</w:t>
            </w:r>
            <w:r w:rsidR="001A41C1" w:rsidRPr="001A41C1">
              <w:rPr>
                <w:rFonts w:eastAsia="MS Mincho" w:cs="Mangal"/>
                <w:bCs/>
                <w:color w:val="FFFFFF"/>
                <w:sz w:val="20"/>
                <w:szCs w:val="20"/>
                <w:lang w:val="en-GB"/>
              </w:rPr>
              <w:t xml:space="preserve"> whether the child’s home </w:t>
            </w:r>
            <w:r w:rsidR="001A41C1" w:rsidRPr="001A41C1">
              <w:rPr>
                <w:rFonts w:eastAsia="MS Mincho" w:cs="Mangal"/>
                <w:bCs/>
                <w:color w:val="FFFFFF"/>
                <w:sz w:val="20"/>
                <w:szCs w:val="20"/>
                <w:lang w:val="en-GB" w:eastAsia="ja-JP"/>
              </w:rPr>
              <w:t>or current living arrangement</w:t>
            </w:r>
            <w:r w:rsidR="00B73A78">
              <w:rPr>
                <w:rFonts w:eastAsia="MS Mincho" w:cs="Mangal"/>
                <w:bCs/>
                <w:color w:val="FFFFFF"/>
                <w:sz w:val="20"/>
                <w:szCs w:val="20"/>
                <w:lang w:val="en-GB" w:eastAsia="ja-JP"/>
              </w:rPr>
              <w:t>s</w:t>
            </w:r>
            <w:r w:rsidR="001A41C1" w:rsidRPr="001A41C1">
              <w:rPr>
                <w:rFonts w:eastAsia="MS Mincho" w:cs="Mangal"/>
                <w:bCs/>
                <w:color w:val="FFFFFF"/>
                <w:sz w:val="20"/>
                <w:szCs w:val="20"/>
                <w:lang w:val="en-GB" w:eastAsia="ja-JP"/>
              </w:rPr>
              <w:t xml:space="preserve"> </w:t>
            </w:r>
            <w:r w:rsidR="00B73A78">
              <w:rPr>
                <w:rFonts w:eastAsia="MS Mincho" w:cs="Mangal"/>
                <w:bCs/>
                <w:color w:val="FFFFFF"/>
                <w:sz w:val="20"/>
                <w:szCs w:val="20"/>
                <w:lang w:val="en-GB"/>
              </w:rPr>
              <w:t>are</w:t>
            </w:r>
            <w:r w:rsidR="001A41C1" w:rsidRPr="001A41C1">
              <w:rPr>
                <w:rFonts w:eastAsia="MS Mincho" w:cs="Mangal"/>
                <w:bCs/>
                <w:color w:val="FFFFFF"/>
                <w:sz w:val="20"/>
                <w:szCs w:val="20"/>
                <w:lang w:val="en-GB"/>
              </w:rPr>
              <w:t xml:space="preserve"> safe enough to stay in until further assessment is made.</w:t>
            </w:r>
          </w:p>
          <w:p w14:paraId="0B0BA707"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color w:val="FFFFFF"/>
                <w:sz w:val="20"/>
                <w:szCs w:val="20"/>
                <w:lang w:val="en-GB"/>
              </w:rPr>
            </w:pPr>
          </w:p>
          <w:p w14:paraId="5913621A"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i/>
                <w:color w:val="FFFFFF"/>
                <w:sz w:val="20"/>
                <w:szCs w:val="20"/>
                <w:lang w:val="en-GB"/>
              </w:rPr>
            </w:pPr>
            <w:r w:rsidRPr="001A41C1">
              <w:rPr>
                <w:rFonts w:eastAsia="MS Mincho" w:cs="Mangal"/>
                <w:b/>
                <w:i/>
                <w:color w:val="FFFFFF"/>
                <w:sz w:val="20"/>
                <w:szCs w:val="20"/>
                <w:lang w:val="en-GB"/>
              </w:rPr>
              <w:t>OTHER DIRECT SUPPORT NEEDED</w:t>
            </w:r>
          </w:p>
          <w:p w14:paraId="57A75FE0" w14:textId="77777777" w:rsidR="001A41C1" w:rsidRPr="001A41C1" w:rsidRDefault="001A41C1" w:rsidP="001A41C1">
            <w:pPr>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i/>
                <w:color w:val="FFFFFF"/>
                <w:sz w:val="20"/>
                <w:szCs w:val="20"/>
                <w:lang w:val="en-GB"/>
              </w:rPr>
            </w:pPr>
            <w:r w:rsidRPr="001A41C1">
              <w:rPr>
                <w:rFonts w:eastAsia="MS Mincho" w:cs="Mangal"/>
                <w:bCs/>
                <w:i/>
                <w:color w:val="FFFFFF"/>
                <w:sz w:val="20"/>
                <w:szCs w:val="20"/>
                <w:lang w:val="en-GB"/>
              </w:rPr>
              <w:t>to be contextualised in context.</w:t>
            </w:r>
          </w:p>
          <w:p w14:paraId="4B160BCF" w14:textId="77777777" w:rsidR="001A41C1" w:rsidRPr="001A41C1" w:rsidRDefault="001A41C1" w:rsidP="001A41C1">
            <w:pPr>
              <w:tabs>
                <w:tab w:val="left" w:pos="2282"/>
              </w:tabs>
              <w:spacing w:line="240" w:lineRule="auto"/>
              <w:cnfStyle w:val="000000000000" w:firstRow="0" w:lastRow="0" w:firstColumn="0" w:lastColumn="0" w:oddVBand="0" w:evenVBand="0" w:oddHBand="0" w:evenHBand="0" w:firstRowFirstColumn="0" w:firstRowLastColumn="0" w:lastRowFirstColumn="0" w:lastRowLastColumn="0"/>
              <w:rPr>
                <w:rFonts w:eastAsia="MS Mincho" w:cs="Mangal"/>
                <w:b/>
                <w:bCs/>
                <w:color w:val="FFFFFF"/>
                <w:sz w:val="20"/>
                <w:szCs w:val="20"/>
                <w:lang w:val="en-GB"/>
              </w:rPr>
            </w:pPr>
          </w:p>
        </w:tc>
      </w:tr>
      <w:tr w:rsidR="001A41C1" w:rsidRPr="001A41C1" w14:paraId="3BD1FEC7" w14:textId="77777777" w:rsidTr="001A4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6F9993DE"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Physical violence and abuse</w:t>
            </w:r>
          </w:p>
        </w:tc>
        <w:tc>
          <w:tcPr>
            <w:tcW w:w="3189" w:type="dxa"/>
            <w:shd w:val="clear" w:color="auto" w:fill="A9BED1"/>
          </w:tcPr>
          <w:p w14:paraId="71CA9AC4"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experiencing or at risk of serious physical violence or abuse with significant harm or death as a result.</w:t>
            </w:r>
          </w:p>
          <w:p w14:paraId="04A0396F" w14:textId="7637FCF0"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w:t>
            </w:r>
            <w:r w:rsidR="008A571F">
              <w:rPr>
                <w:rFonts w:eastAsia="Times New Roman" w:cs="Times New Roman"/>
                <w:bCs/>
                <w:sz w:val="20"/>
                <w:szCs w:val="20"/>
              </w:rPr>
              <w:t xml:space="preserve">with disabilities / </w:t>
            </w:r>
            <w:r w:rsidRPr="001A41C1">
              <w:rPr>
                <w:rFonts w:eastAsia="Times New Roman" w:cs="Times New Roman"/>
                <w:bCs/>
                <w:sz w:val="20"/>
                <w:szCs w:val="20"/>
              </w:rPr>
              <w:t>under the age of 5 injured in domestic violence incident.</w:t>
            </w:r>
          </w:p>
          <w:p w14:paraId="11C7FDEA" w14:textId="5A4C1B0C"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at risk of becoming seriously impaired</w:t>
            </w:r>
            <w:r w:rsidR="00B73A78">
              <w:rPr>
                <w:rFonts w:eastAsia="Times New Roman" w:cs="Times New Roman"/>
                <w:sz w:val="20"/>
                <w:szCs w:val="20"/>
                <w:lang w:val="en-GB"/>
              </w:rPr>
              <w:t xml:space="preserve"> by treatable condition and </w:t>
            </w:r>
            <w:r w:rsidRPr="001A41C1">
              <w:rPr>
                <w:rFonts w:eastAsia="Times New Roman" w:cs="Times New Roman"/>
                <w:sz w:val="20"/>
                <w:szCs w:val="20"/>
                <w:lang w:val="en-GB"/>
              </w:rPr>
              <w:t>his</w:t>
            </w:r>
            <w:r w:rsidR="00B73A78">
              <w:rPr>
                <w:rFonts w:eastAsia="Times New Roman" w:cs="Times New Roman"/>
                <w:sz w:val="20"/>
                <w:szCs w:val="20"/>
                <w:lang w:val="en-GB"/>
              </w:rPr>
              <w:t>/her</w:t>
            </w:r>
            <w:r w:rsidRPr="001A41C1">
              <w:rPr>
                <w:rFonts w:eastAsia="Times New Roman" w:cs="Times New Roman"/>
                <w:sz w:val="20"/>
                <w:szCs w:val="20"/>
                <w:lang w:val="en-GB"/>
              </w:rPr>
              <w:t xml:space="preserve"> parents or legal caretakers fail to provide or consent to treatment.</w:t>
            </w:r>
          </w:p>
          <w:p w14:paraId="4064C264"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c>
          <w:tcPr>
            <w:tcW w:w="3190" w:type="dxa"/>
            <w:shd w:val="clear" w:color="auto" w:fill="A9BED1"/>
          </w:tcPr>
          <w:p w14:paraId="74823BA2" w14:textId="78A80921"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 xml:space="preserve">Child experiencing non-injurious physical </w:t>
            </w:r>
            <w:r w:rsidR="00B73A78">
              <w:rPr>
                <w:rFonts w:eastAsia="Times New Roman" w:cs="Times New Roman"/>
                <w:sz w:val="20"/>
                <w:szCs w:val="20"/>
                <w:lang w:val="en-GB"/>
              </w:rPr>
              <w:t xml:space="preserve">violence or abuse and is not at </w:t>
            </w:r>
            <w:r w:rsidRPr="001A41C1">
              <w:rPr>
                <w:rFonts w:eastAsia="Times New Roman" w:cs="Times New Roman"/>
                <w:sz w:val="20"/>
                <w:szCs w:val="20"/>
                <w:lang w:val="en-GB"/>
              </w:rPr>
              <w:t>risk of significant harm or death.</w:t>
            </w:r>
          </w:p>
          <w:p w14:paraId="4336B6BA"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witnessing physical violence and abuse.</w:t>
            </w:r>
          </w:p>
          <w:p w14:paraId="250CE799"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en-GB"/>
              </w:rPr>
            </w:pPr>
          </w:p>
          <w:p w14:paraId="7B1D8CE1"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3189" w:type="dxa"/>
            <w:shd w:val="clear" w:color="auto" w:fill="A9BED1"/>
          </w:tcPr>
          <w:p w14:paraId="37B28BB3"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experienced serious physical violence or abuse with the perpetrator(s) no longer having contact with the child but without the child having adequate support from family, community and service providers.</w:t>
            </w:r>
          </w:p>
          <w:p w14:paraId="57A62486" w14:textId="2F7908F6" w:rsidR="001A41C1" w:rsidRPr="001A41C1" w:rsidRDefault="001A41C1" w:rsidP="006E23E0">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living in household with reported incidents of domestic violence.</w:t>
            </w:r>
          </w:p>
        </w:tc>
        <w:tc>
          <w:tcPr>
            <w:tcW w:w="3190" w:type="dxa"/>
            <w:shd w:val="clear" w:color="auto" w:fill="A9BED1"/>
          </w:tcPr>
          <w:p w14:paraId="1BD401FF"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No violence present (factors causing or potentially causing harm have been addressed or removed).</w:t>
            </w:r>
          </w:p>
          <w:p w14:paraId="2F5D5AE5" w14:textId="51598654"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experienced prior physical violence or abuse with the perpetrator(s) no longer having contact with the child and with the child having adequate support from family, community and service providers.</w:t>
            </w:r>
          </w:p>
          <w:p w14:paraId="2B74D311"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r>
      <w:tr w:rsidR="001A41C1" w:rsidRPr="001A41C1" w14:paraId="0607ECBA" w14:textId="77777777" w:rsidTr="001A41C1">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0227FCB3"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Emotional violence and abuse</w:t>
            </w:r>
          </w:p>
        </w:tc>
        <w:tc>
          <w:tcPr>
            <w:tcW w:w="3189" w:type="dxa"/>
            <w:shd w:val="clear" w:color="auto" w:fill="DAEEF3"/>
          </w:tcPr>
          <w:p w14:paraId="531621CA" w14:textId="2C89B44F"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is being persistently belittled, isolated, discriminated</w:t>
            </w:r>
            <w:r w:rsidR="00B73A78">
              <w:rPr>
                <w:rFonts w:eastAsia="Times New Roman" w:cs="Times New Roman"/>
                <w:bCs/>
                <w:sz w:val="20"/>
                <w:szCs w:val="20"/>
              </w:rPr>
              <w:t xml:space="preserve"> against</w:t>
            </w:r>
            <w:r w:rsidRPr="001A41C1">
              <w:rPr>
                <w:rFonts w:eastAsia="Times New Roman" w:cs="Times New Roman"/>
                <w:bCs/>
                <w:sz w:val="20"/>
                <w:szCs w:val="20"/>
              </w:rPr>
              <w:t xml:space="preserve">, humiliated, threatened and </w:t>
            </w:r>
            <w:r w:rsidR="00B73A78">
              <w:rPr>
                <w:rFonts w:eastAsia="Times New Roman" w:cs="Times New Roman"/>
                <w:bCs/>
                <w:sz w:val="20"/>
                <w:szCs w:val="20"/>
              </w:rPr>
              <w:t>intimidated</w:t>
            </w:r>
            <w:r w:rsidRPr="001A41C1">
              <w:rPr>
                <w:rFonts w:eastAsia="Times New Roman" w:cs="Times New Roman"/>
                <w:bCs/>
                <w:sz w:val="20"/>
                <w:szCs w:val="20"/>
              </w:rPr>
              <w:t xml:space="preserve"> or treated in another non-physical but hostile form by a significant caregiver or another</w:t>
            </w:r>
            <w:r w:rsidR="00B73A78">
              <w:rPr>
                <w:rFonts w:eastAsia="Times New Roman" w:cs="Times New Roman"/>
                <w:bCs/>
                <w:sz w:val="20"/>
                <w:szCs w:val="20"/>
              </w:rPr>
              <w:t xml:space="preserve"> person in frequent contact with</w:t>
            </w:r>
            <w:r w:rsidRPr="001A41C1">
              <w:rPr>
                <w:rFonts w:eastAsia="Times New Roman" w:cs="Times New Roman"/>
                <w:bCs/>
                <w:sz w:val="20"/>
                <w:szCs w:val="20"/>
              </w:rPr>
              <w:t xml:space="preserve"> the child.</w:t>
            </w:r>
          </w:p>
        </w:tc>
        <w:tc>
          <w:tcPr>
            <w:tcW w:w="3190" w:type="dxa"/>
            <w:shd w:val="clear" w:color="auto" w:fill="DAEEF3"/>
          </w:tcPr>
          <w:p w14:paraId="131B1628" w14:textId="65C83EAF"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Significant car</w:t>
            </w:r>
            <w:r w:rsidR="00DA096F">
              <w:rPr>
                <w:rFonts w:eastAsia="Times New Roman" w:cs="Times New Roman"/>
                <w:bCs/>
                <w:sz w:val="20"/>
                <w:szCs w:val="20"/>
              </w:rPr>
              <w:t>egiver’</w:t>
            </w:r>
            <w:r w:rsidR="00B73A78">
              <w:rPr>
                <w:rFonts w:eastAsia="Times New Roman" w:cs="Times New Roman"/>
                <w:bCs/>
                <w:sz w:val="20"/>
                <w:szCs w:val="20"/>
              </w:rPr>
              <w:t>s (or another person in frequent contact with</w:t>
            </w:r>
            <w:r w:rsidRPr="001A41C1">
              <w:rPr>
                <w:rFonts w:eastAsia="Times New Roman" w:cs="Times New Roman"/>
                <w:bCs/>
                <w:sz w:val="20"/>
                <w:szCs w:val="20"/>
              </w:rPr>
              <w:t xml:space="preserve"> the child) approach to the child over the age of 5 is emotionally harmful in a non-physical manner (e.g. occasional belittling, isolation or humiliation).</w:t>
            </w:r>
          </w:p>
        </w:tc>
        <w:tc>
          <w:tcPr>
            <w:tcW w:w="3189" w:type="dxa"/>
            <w:shd w:val="clear" w:color="auto" w:fill="DAEEF3"/>
          </w:tcPr>
          <w:p w14:paraId="112DC9DC" w14:textId="407C5DA8" w:rsidR="001A41C1" w:rsidRPr="001A41C1" w:rsidRDefault="00B73A78" w:rsidP="00B73A78">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Pr>
                <w:rFonts w:eastAsia="Times New Roman" w:cs="Times New Roman"/>
                <w:bCs/>
                <w:sz w:val="20"/>
                <w:szCs w:val="20"/>
              </w:rPr>
              <w:t xml:space="preserve">Child is at </w:t>
            </w:r>
            <w:r w:rsidR="001A41C1" w:rsidRPr="001A41C1">
              <w:rPr>
                <w:rFonts w:eastAsia="Times New Roman" w:cs="Times New Roman"/>
                <w:bCs/>
                <w:sz w:val="20"/>
                <w:szCs w:val="20"/>
              </w:rPr>
              <w:t>risk of being neg</w:t>
            </w:r>
            <w:r>
              <w:rPr>
                <w:rFonts w:eastAsia="Times New Roman" w:cs="Times New Roman"/>
                <w:bCs/>
                <w:sz w:val="20"/>
                <w:szCs w:val="20"/>
              </w:rPr>
              <w:t>atively treated differently to</w:t>
            </w:r>
            <w:r w:rsidR="001A41C1" w:rsidRPr="001A41C1">
              <w:rPr>
                <w:rFonts w:eastAsia="Times New Roman" w:cs="Times New Roman"/>
                <w:bCs/>
                <w:sz w:val="20"/>
                <w:szCs w:val="20"/>
              </w:rPr>
              <w:t xml:space="preserve"> other siblings/children by a significant</w:t>
            </w:r>
            <w:r>
              <w:rPr>
                <w:rFonts w:eastAsia="Times New Roman" w:cs="Times New Roman"/>
                <w:bCs/>
                <w:sz w:val="20"/>
                <w:szCs w:val="20"/>
              </w:rPr>
              <w:t xml:space="preserve"> caregiver or another person in</w:t>
            </w:r>
            <w:r w:rsidR="001A41C1" w:rsidRPr="001A41C1">
              <w:rPr>
                <w:rFonts w:eastAsia="Times New Roman" w:cs="Times New Roman"/>
                <w:bCs/>
                <w:sz w:val="20"/>
                <w:szCs w:val="20"/>
              </w:rPr>
              <w:t xml:space="preserve"> frequen</w:t>
            </w:r>
            <w:r>
              <w:rPr>
                <w:rFonts w:eastAsia="Times New Roman" w:cs="Times New Roman"/>
                <w:bCs/>
                <w:sz w:val="20"/>
                <w:szCs w:val="20"/>
              </w:rPr>
              <w:t>t contact with</w:t>
            </w:r>
            <w:r w:rsidR="001A41C1" w:rsidRPr="001A41C1">
              <w:rPr>
                <w:rFonts w:eastAsia="Times New Roman" w:cs="Times New Roman"/>
                <w:bCs/>
                <w:sz w:val="20"/>
                <w:szCs w:val="20"/>
              </w:rPr>
              <w:t xml:space="preserve"> the child.</w:t>
            </w:r>
          </w:p>
        </w:tc>
        <w:tc>
          <w:tcPr>
            <w:tcW w:w="3190" w:type="dxa"/>
            <w:shd w:val="clear" w:color="auto" w:fill="DAEEF3"/>
          </w:tcPr>
          <w:p w14:paraId="24A5C1C8"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Factors causing or potentially causing the emotional harm have been addressed (</w:t>
            </w:r>
            <w:r w:rsidRPr="001A41C1">
              <w:rPr>
                <w:rFonts w:eastAsia="MS Mincho" w:cs="Times New Roman"/>
                <w:bCs/>
                <w:sz w:val="20"/>
                <w:szCs w:val="20"/>
                <w:lang w:eastAsia="ja-JP"/>
              </w:rPr>
              <w:t>caregiver</w:t>
            </w:r>
            <w:r w:rsidRPr="001A41C1">
              <w:rPr>
                <w:rFonts w:eastAsia="Times New Roman" w:cs="Times New Roman"/>
                <w:bCs/>
                <w:sz w:val="20"/>
                <w:szCs w:val="20"/>
              </w:rPr>
              <w:t xml:space="preserve"> received support or person causing harm no longer has contact with the child).</w:t>
            </w:r>
          </w:p>
        </w:tc>
      </w:tr>
      <w:tr w:rsidR="001A41C1" w:rsidRPr="001A41C1" w14:paraId="08BB05AC" w14:textId="77777777" w:rsidTr="001A4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79115197"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p>
        </w:tc>
        <w:tc>
          <w:tcPr>
            <w:tcW w:w="3189" w:type="dxa"/>
            <w:shd w:val="clear" w:color="auto" w:fill="DAEEF3"/>
          </w:tcPr>
          <w:p w14:paraId="28740CA3" w14:textId="1A8DB6E5"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Significant ca</w:t>
            </w:r>
            <w:r w:rsidR="00B73A78">
              <w:rPr>
                <w:rFonts w:eastAsia="Times New Roman" w:cs="Times New Roman"/>
                <w:bCs/>
                <w:sz w:val="20"/>
                <w:szCs w:val="20"/>
              </w:rPr>
              <w:t>regiver’s (or another person in frequent contact with</w:t>
            </w:r>
            <w:r w:rsidRPr="001A41C1">
              <w:rPr>
                <w:rFonts w:eastAsia="Times New Roman" w:cs="Times New Roman"/>
                <w:bCs/>
                <w:sz w:val="20"/>
                <w:szCs w:val="20"/>
              </w:rPr>
              <w:t xml:space="preserve"> the child) approach to the child who is </w:t>
            </w:r>
            <w:r w:rsidR="008A571F">
              <w:rPr>
                <w:rFonts w:eastAsia="Times New Roman" w:cs="Times New Roman"/>
                <w:bCs/>
                <w:sz w:val="20"/>
                <w:szCs w:val="20"/>
              </w:rPr>
              <w:t xml:space="preserve">disabled / </w:t>
            </w:r>
            <w:r w:rsidRPr="001A41C1">
              <w:rPr>
                <w:rFonts w:eastAsia="Times New Roman" w:cs="Times New Roman"/>
                <w:bCs/>
                <w:sz w:val="20"/>
                <w:szCs w:val="20"/>
              </w:rPr>
              <w:t>under the age of 5 is emotionally harmful in a non-physical manner (e.g. occasional belittling, isolation or humiliation).</w:t>
            </w:r>
          </w:p>
          <w:p w14:paraId="07158995"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c>
          <w:tcPr>
            <w:tcW w:w="3190" w:type="dxa"/>
            <w:shd w:val="clear" w:color="auto" w:fill="DAEEF3"/>
          </w:tcPr>
          <w:p w14:paraId="604BCDBA" w14:textId="77777777" w:rsidR="001A41C1" w:rsidRPr="001A41C1" w:rsidRDefault="001A41C1" w:rsidP="001A41C1">
            <w:pPr>
              <w:spacing w:after="40" w:line="240" w:lineRule="auto"/>
              <w:cnfStyle w:val="000000100000" w:firstRow="0" w:lastRow="0" w:firstColumn="0" w:lastColumn="0" w:oddVBand="0" w:evenVBand="0" w:oddHBand="1" w:evenHBand="0" w:firstRowFirstColumn="0" w:firstRowLastColumn="0" w:lastRowFirstColumn="0" w:lastRowLastColumn="0"/>
              <w:rPr>
                <w:rFonts w:eastAsia="MS Mincho" w:cs="Mangal"/>
                <w:sz w:val="20"/>
                <w:szCs w:val="20"/>
                <w:lang w:val="en-GB"/>
              </w:rPr>
            </w:pPr>
          </w:p>
        </w:tc>
        <w:tc>
          <w:tcPr>
            <w:tcW w:w="3189" w:type="dxa"/>
            <w:shd w:val="clear" w:color="auto" w:fill="DAEEF3"/>
          </w:tcPr>
          <w:p w14:paraId="5720460A" w14:textId="77777777" w:rsidR="001A41C1" w:rsidRPr="001A41C1" w:rsidRDefault="001A41C1" w:rsidP="001A41C1">
            <w:pPr>
              <w:spacing w:after="40" w:line="240" w:lineRule="auto"/>
              <w:cnfStyle w:val="000000100000" w:firstRow="0" w:lastRow="0" w:firstColumn="0" w:lastColumn="0" w:oddVBand="0" w:evenVBand="0" w:oddHBand="1" w:evenHBand="0" w:firstRowFirstColumn="0" w:firstRowLastColumn="0" w:lastRowFirstColumn="0" w:lastRowLastColumn="0"/>
              <w:rPr>
                <w:rFonts w:eastAsia="MS Mincho" w:cs="Mangal"/>
                <w:sz w:val="20"/>
                <w:szCs w:val="20"/>
                <w:lang w:val="en-GB"/>
              </w:rPr>
            </w:pPr>
          </w:p>
        </w:tc>
        <w:tc>
          <w:tcPr>
            <w:tcW w:w="3190" w:type="dxa"/>
            <w:shd w:val="clear" w:color="auto" w:fill="DAEEF3"/>
          </w:tcPr>
          <w:p w14:paraId="0C2BD5F0" w14:textId="77777777" w:rsidR="001A41C1" w:rsidRPr="001A41C1" w:rsidRDefault="001A41C1" w:rsidP="001A41C1">
            <w:pPr>
              <w:spacing w:after="40" w:line="240" w:lineRule="auto"/>
              <w:cnfStyle w:val="000000100000" w:firstRow="0" w:lastRow="0" w:firstColumn="0" w:lastColumn="0" w:oddVBand="0" w:evenVBand="0" w:oddHBand="1" w:evenHBand="0" w:firstRowFirstColumn="0" w:firstRowLastColumn="0" w:lastRowFirstColumn="0" w:lastRowLastColumn="0"/>
              <w:rPr>
                <w:rFonts w:eastAsia="MS Mincho" w:cs="Mangal"/>
                <w:bCs/>
                <w:sz w:val="20"/>
                <w:szCs w:val="20"/>
                <w:lang w:val="en-GB"/>
              </w:rPr>
            </w:pPr>
          </w:p>
        </w:tc>
      </w:tr>
      <w:tr w:rsidR="001A41C1" w:rsidRPr="001A41C1" w14:paraId="0568B460" w14:textId="77777777" w:rsidTr="001A41C1">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09D554C8"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Sexual violence, abuse and exploitation</w:t>
            </w:r>
          </w:p>
        </w:tc>
        <w:tc>
          <w:tcPr>
            <w:tcW w:w="3189" w:type="dxa"/>
            <w:shd w:val="clear" w:color="auto" w:fill="A9BED1"/>
          </w:tcPr>
          <w:p w14:paraId="58222019"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experiencing or at risk of sexual violence, abuse and/or exploitation where the person causing harm has access to the child.</w:t>
            </w:r>
          </w:p>
          <w:p w14:paraId="231E5DE8" w14:textId="7E8E184B" w:rsidR="00423353"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Child experienced sexual violence, abuse and/or exploitation within the last 120 hours.</w:t>
            </w:r>
          </w:p>
          <w:p w14:paraId="4EF92AED" w14:textId="18C4CC79" w:rsidR="00D76789" w:rsidRPr="001A41C1" w:rsidRDefault="00B73A78"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Pr>
                <w:rFonts w:eastAsia="Times New Roman" w:cs="Times New Roman"/>
                <w:bCs/>
                <w:sz w:val="20"/>
                <w:szCs w:val="20"/>
              </w:rPr>
              <w:t>Underage</w:t>
            </w:r>
            <w:r w:rsidR="00D76789" w:rsidRPr="001A41C1">
              <w:rPr>
                <w:rFonts w:eastAsia="Times New Roman" w:cs="Times New Roman"/>
                <w:bCs/>
                <w:sz w:val="20"/>
                <w:szCs w:val="20"/>
              </w:rPr>
              <w:t xml:space="preserve"> mother with a child</w:t>
            </w:r>
            <w:r w:rsidR="00D76789">
              <w:rPr>
                <w:rFonts w:eastAsia="Times New Roman" w:cs="Times New Roman"/>
                <w:bCs/>
                <w:sz w:val="20"/>
                <w:szCs w:val="20"/>
              </w:rPr>
              <w:t xml:space="preserve"> with disabilities</w:t>
            </w:r>
            <w:r w:rsidR="00D76789" w:rsidRPr="001A41C1">
              <w:rPr>
                <w:rFonts w:eastAsia="Times New Roman" w:cs="Times New Roman"/>
                <w:bCs/>
                <w:sz w:val="20"/>
                <w:szCs w:val="20"/>
              </w:rPr>
              <w:t>.</w:t>
            </w:r>
          </w:p>
          <w:p w14:paraId="39395AFC" w14:textId="07D02FFD" w:rsidR="00D76789" w:rsidRPr="001A41C1"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who is married</w:t>
            </w:r>
            <w:r>
              <w:rPr>
                <w:rFonts w:eastAsia="Times New Roman" w:cs="Times New Roman"/>
                <w:bCs/>
                <w:sz w:val="20"/>
                <w:szCs w:val="20"/>
              </w:rPr>
              <w:t xml:space="preserve"> below </w:t>
            </w:r>
            <w:r w:rsidR="00104701">
              <w:rPr>
                <w:rFonts w:eastAsia="Times New Roman" w:cs="Times New Roman"/>
                <w:bCs/>
                <w:sz w:val="20"/>
                <w:szCs w:val="20"/>
              </w:rPr>
              <w:t xml:space="preserve">age of consent </w:t>
            </w:r>
            <w:r w:rsidRPr="001A41C1">
              <w:rPr>
                <w:rFonts w:eastAsia="Times New Roman" w:cs="Times New Roman"/>
                <w:sz w:val="20"/>
                <w:szCs w:val="20"/>
                <w:lang w:val="en-GB"/>
              </w:rPr>
              <w:t>without the child having adequate support from family, community and service providers.</w:t>
            </w:r>
          </w:p>
          <w:p w14:paraId="05BB83CA" w14:textId="77777777" w:rsidR="00D76789" w:rsidRPr="00D76789"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Calibri-Bold"/>
                <w:sz w:val="20"/>
                <w:szCs w:val="20"/>
                <w:lang w:bidi="ne-NP"/>
              </w:rPr>
              <w:t>Child who became pregnant as a result of rape (and may be forced to marry).</w:t>
            </w:r>
          </w:p>
          <w:p w14:paraId="390CE73A" w14:textId="4D4CFA70" w:rsidR="00D76789"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Calibri-Bold"/>
                <w:sz w:val="20"/>
                <w:szCs w:val="20"/>
                <w:lang w:bidi="ne-NP"/>
              </w:rPr>
              <w:t>Child engaged to be married</w:t>
            </w:r>
            <w:r>
              <w:rPr>
                <w:rFonts w:eastAsia="Times New Roman" w:cs="Calibri-Bold"/>
                <w:sz w:val="20"/>
                <w:szCs w:val="20"/>
                <w:lang w:bidi="ne-NP"/>
              </w:rPr>
              <w:t xml:space="preserve"> below </w:t>
            </w:r>
            <w:r w:rsidR="00104701">
              <w:rPr>
                <w:rFonts w:eastAsia="Times New Roman" w:cs="Times New Roman"/>
                <w:bCs/>
                <w:sz w:val="20"/>
                <w:szCs w:val="20"/>
              </w:rPr>
              <w:t>age of consent</w:t>
            </w:r>
            <w:r w:rsidR="00104701">
              <w:rPr>
                <w:rFonts w:eastAsia="Times New Roman" w:cs="Calibri-Bold"/>
                <w:sz w:val="20"/>
                <w:szCs w:val="20"/>
                <w:lang w:bidi="ne-NP"/>
              </w:rPr>
              <w:t xml:space="preserve"> </w:t>
            </w:r>
            <w:r>
              <w:rPr>
                <w:rFonts w:eastAsia="Times New Roman" w:cs="Calibri-Bold"/>
                <w:sz w:val="20"/>
                <w:szCs w:val="20"/>
                <w:lang w:bidi="ne-NP"/>
              </w:rPr>
              <w:t>regardless of consent</w:t>
            </w:r>
            <w:r w:rsidRPr="001A41C1">
              <w:rPr>
                <w:rFonts w:eastAsia="Times New Roman" w:cs="Calibri-Bold"/>
                <w:sz w:val="20"/>
                <w:szCs w:val="20"/>
                <w:lang w:bidi="ne-NP"/>
              </w:rPr>
              <w:t xml:space="preserve">; marriage to occur in less than one month. </w:t>
            </w:r>
          </w:p>
          <w:p w14:paraId="3262F077" w14:textId="4D501C61" w:rsidR="00D76789" w:rsidRPr="00123791"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23791">
              <w:rPr>
                <w:rFonts w:cs="Calibri-Bold"/>
                <w:sz w:val="20"/>
                <w:szCs w:val="20"/>
                <w:lang w:bidi="ne-NP"/>
              </w:rPr>
              <w:t xml:space="preserve">Child engaged to be married; </w:t>
            </w:r>
            <w:r w:rsidR="00104701">
              <w:rPr>
                <w:rFonts w:cs="Calibri-Bold"/>
                <w:sz w:val="20"/>
                <w:szCs w:val="20"/>
                <w:lang w:bidi="ne-NP"/>
              </w:rPr>
              <w:t xml:space="preserve">above </w:t>
            </w:r>
            <w:r w:rsidR="00104701">
              <w:rPr>
                <w:rFonts w:eastAsia="Times New Roman" w:cs="Times New Roman"/>
                <w:bCs/>
                <w:sz w:val="20"/>
                <w:szCs w:val="20"/>
              </w:rPr>
              <w:t>age of consent</w:t>
            </w:r>
            <w:r w:rsidRPr="00123791">
              <w:rPr>
                <w:rFonts w:cs="Calibri-Bold"/>
                <w:sz w:val="20"/>
                <w:szCs w:val="20"/>
                <w:lang w:bidi="ne-NP"/>
              </w:rPr>
              <w:t xml:space="preserve"> and not consenting</w:t>
            </w:r>
            <w:r w:rsidR="00104701">
              <w:rPr>
                <w:rFonts w:cs="Calibri-Bold"/>
                <w:sz w:val="20"/>
                <w:szCs w:val="20"/>
                <w:lang w:bidi="ne-NP"/>
              </w:rPr>
              <w:t xml:space="preserve"> to marriage.</w:t>
            </w:r>
          </w:p>
          <w:p w14:paraId="4496BA83"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p>
        </w:tc>
        <w:tc>
          <w:tcPr>
            <w:tcW w:w="3190" w:type="dxa"/>
            <w:shd w:val="clear" w:color="auto" w:fill="A9BED1"/>
          </w:tcPr>
          <w:p w14:paraId="7ED9A161" w14:textId="71759382" w:rsidR="00D76789" w:rsidRPr="00123791"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lastRenderedPageBreak/>
              <w:t xml:space="preserve">Child experienced sexual violence, abuse and/or exploitation in the past </w:t>
            </w:r>
            <w:r>
              <w:rPr>
                <w:rFonts w:eastAsia="Times New Roman" w:cs="Times New Roman"/>
                <w:bCs/>
                <w:sz w:val="20"/>
                <w:szCs w:val="20"/>
              </w:rPr>
              <w:t xml:space="preserve">(more than 120 hours ago) </w:t>
            </w:r>
            <w:r w:rsidRPr="001A41C1">
              <w:rPr>
                <w:rFonts w:eastAsia="Times New Roman" w:cs="Times New Roman"/>
                <w:sz w:val="20"/>
                <w:szCs w:val="20"/>
                <w:lang w:val="en-GB"/>
              </w:rPr>
              <w:t>with the perpetrator(s) no longer having contact with the child but without the child having adequate support from family, community and service providers.</w:t>
            </w:r>
          </w:p>
          <w:p w14:paraId="6C99B252" w14:textId="506B5CBD" w:rsidR="00D76789" w:rsidRPr="001A41C1"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who is married</w:t>
            </w:r>
            <w:r>
              <w:rPr>
                <w:rFonts w:eastAsia="Times New Roman" w:cs="Times New Roman"/>
                <w:bCs/>
                <w:sz w:val="20"/>
                <w:szCs w:val="20"/>
              </w:rPr>
              <w:t xml:space="preserve"> below </w:t>
            </w:r>
            <w:r w:rsidR="00104701">
              <w:rPr>
                <w:rFonts w:eastAsia="Times New Roman" w:cs="Times New Roman"/>
                <w:bCs/>
                <w:sz w:val="20"/>
                <w:szCs w:val="20"/>
              </w:rPr>
              <w:t>age of consent</w:t>
            </w:r>
            <w:r>
              <w:rPr>
                <w:rFonts w:eastAsia="Times New Roman" w:cs="Times New Roman"/>
                <w:bCs/>
                <w:sz w:val="20"/>
                <w:szCs w:val="20"/>
              </w:rPr>
              <w:t xml:space="preserve"> </w:t>
            </w:r>
            <w:r>
              <w:rPr>
                <w:rFonts w:eastAsia="Times New Roman" w:cs="Times New Roman"/>
                <w:sz w:val="20"/>
                <w:szCs w:val="20"/>
                <w:lang w:val="en-GB"/>
              </w:rPr>
              <w:t>with</w:t>
            </w:r>
            <w:r w:rsidRPr="001A41C1">
              <w:rPr>
                <w:rFonts w:eastAsia="Times New Roman" w:cs="Times New Roman"/>
                <w:sz w:val="20"/>
                <w:szCs w:val="20"/>
                <w:lang w:val="en-GB"/>
              </w:rPr>
              <w:t xml:space="preserve"> the child having adequate support from family, community and service providers.</w:t>
            </w:r>
          </w:p>
          <w:p w14:paraId="6B975F19" w14:textId="6691BCC5" w:rsidR="00D76789" w:rsidRPr="00423353"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Calibri-Bold"/>
                <w:sz w:val="20"/>
                <w:szCs w:val="20"/>
                <w:lang w:bidi="ne-NP"/>
              </w:rPr>
              <w:t>Child engaged to be married</w:t>
            </w:r>
            <w:r>
              <w:rPr>
                <w:rFonts w:eastAsia="Times New Roman" w:cs="Calibri-Bold"/>
                <w:sz w:val="20"/>
                <w:szCs w:val="20"/>
                <w:lang w:bidi="ne-NP"/>
              </w:rPr>
              <w:t xml:space="preserve"> below </w:t>
            </w:r>
            <w:r w:rsidR="00104701">
              <w:rPr>
                <w:rFonts w:eastAsia="Times New Roman" w:cs="Times New Roman"/>
                <w:bCs/>
                <w:sz w:val="20"/>
                <w:szCs w:val="20"/>
              </w:rPr>
              <w:t>age of consent</w:t>
            </w:r>
            <w:r w:rsidR="00104701">
              <w:rPr>
                <w:rFonts w:eastAsia="Times New Roman" w:cs="Calibri-Bold"/>
                <w:sz w:val="20"/>
                <w:szCs w:val="20"/>
                <w:lang w:bidi="ne-NP"/>
              </w:rPr>
              <w:t xml:space="preserve"> </w:t>
            </w:r>
            <w:r>
              <w:rPr>
                <w:rFonts w:eastAsia="Times New Roman" w:cs="Calibri-Bold"/>
                <w:sz w:val="20"/>
                <w:szCs w:val="20"/>
                <w:lang w:bidi="ne-NP"/>
              </w:rPr>
              <w:t>regardless of consent</w:t>
            </w:r>
            <w:r w:rsidRPr="001A41C1">
              <w:rPr>
                <w:rFonts w:eastAsia="Times New Roman" w:cs="Calibri-Bold"/>
                <w:sz w:val="20"/>
                <w:szCs w:val="20"/>
                <w:lang w:bidi="ne-NP"/>
              </w:rPr>
              <w:t xml:space="preserve">; marriage to occur in </w:t>
            </w:r>
            <w:r>
              <w:rPr>
                <w:rFonts w:eastAsia="Times New Roman" w:cs="Calibri-Bold"/>
                <w:sz w:val="20"/>
                <w:szCs w:val="20"/>
                <w:lang w:bidi="ne-NP"/>
              </w:rPr>
              <w:t>more</w:t>
            </w:r>
            <w:r w:rsidRPr="001A41C1">
              <w:rPr>
                <w:rFonts w:eastAsia="Times New Roman" w:cs="Calibri-Bold"/>
                <w:sz w:val="20"/>
                <w:szCs w:val="20"/>
                <w:lang w:bidi="ne-NP"/>
              </w:rPr>
              <w:t xml:space="preserve"> than one month. </w:t>
            </w:r>
          </w:p>
          <w:p w14:paraId="657E10A6" w14:textId="3785827F" w:rsidR="001A41C1" w:rsidRPr="00D76789"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55B82">
              <w:rPr>
                <w:rFonts w:cs="Calibri-Bold"/>
                <w:sz w:val="20"/>
                <w:szCs w:val="20"/>
                <w:lang w:bidi="ne-NP"/>
              </w:rPr>
              <w:t xml:space="preserve">Child engaged to be married; </w:t>
            </w:r>
            <w:r w:rsidR="00104701">
              <w:rPr>
                <w:rFonts w:cs="Calibri-Bold"/>
                <w:sz w:val="20"/>
                <w:szCs w:val="20"/>
                <w:lang w:bidi="ne-NP"/>
              </w:rPr>
              <w:t xml:space="preserve">above </w:t>
            </w:r>
            <w:r w:rsidR="00104701">
              <w:rPr>
                <w:rFonts w:eastAsia="Times New Roman" w:cs="Times New Roman"/>
                <w:bCs/>
                <w:sz w:val="20"/>
                <w:szCs w:val="20"/>
              </w:rPr>
              <w:t>age of consent</w:t>
            </w:r>
            <w:r w:rsidR="00104701" w:rsidRPr="00155B82">
              <w:rPr>
                <w:rFonts w:cs="Calibri-Bold"/>
                <w:sz w:val="20"/>
                <w:szCs w:val="20"/>
                <w:lang w:bidi="ne-NP"/>
              </w:rPr>
              <w:t xml:space="preserve"> </w:t>
            </w:r>
            <w:r w:rsidRPr="00155B82">
              <w:rPr>
                <w:rFonts w:cs="Calibri-Bold"/>
                <w:sz w:val="20"/>
                <w:szCs w:val="20"/>
                <w:lang w:bidi="ne-NP"/>
              </w:rPr>
              <w:t>and consenting</w:t>
            </w:r>
            <w:r w:rsidR="00104701">
              <w:rPr>
                <w:rFonts w:cs="Calibri-Bold"/>
                <w:sz w:val="20"/>
                <w:szCs w:val="20"/>
                <w:lang w:bidi="ne-NP"/>
              </w:rPr>
              <w:t xml:space="preserve"> to marriage.</w:t>
            </w:r>
          </w:p>
        </w:tc>
        <w:tc>
          <w:tcPr>
            <w:tcW w:w="3189" w:type="dxa"/>
            <w:shd w:val="clear" w:color="auto" w:fill="A9BED1"/>
          </w:tcPr>
          <w:p w14:paraId="3A42B323" w14:textId="13EBD73C" w:rsidR="00D76789" w:rsidRPr="00155B82"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 xml:space="preserve">Child experienced sexual violence, abuse and/or exploitation in the past </w:t>
            </w:r>
            <w:r>
              <w:rPr>
                <w:rFonts w:eastAsia="Times New Roman" w:cs="Times New Roman"/>
                <w:bCs/>
                <w:sz w:val="20"/>
                <w:szCs w:val="20"/>
              </w:rPr>
              <w:t xml:space="preserve">(more than 120 hours ago) </w:t>
            </w:r>
            <w:r w:rsidRPr="001A41C1">
              <w:rPr>
                <w:rFonts w:eastAsia="Times New Roman" w:cs="Times New Roman"/>
                <w:sz w:val="20"/>
                <w:szCs w:val="20"/>
                <w:lang w:val="en-GB"/>
              </w:rPr>
              <w:t xml:space="preserve">with the perpetrator(s) no longer having contact with the child </w:t>
            </w:r>
            <w:r>
              <w:rPr>
                <w:rFonts w:eastAsia="Times New Roman" w:cs="Times New Roman"/>
                <w:sz w:val="20"/>
                <w:szCs w:val="20"/>
                <w:lang w:val="en-GB"/>
              </w:rPr>
              <w:t>and with</w:t>
            </w:r>
            <w:r w:rsidRPr="001A41C1">
              <w:rPr>
                <w:rFonts w:eastAsia="Times New Roman" w:cs="Times New Roman"/>
                <w:sz w:val="20"/>
                <w:szCs w:val="20"/>
                <w:lang w:val="en-GB"/>
              </w:rPr>
              <w:t xml:space="preserve"> the child having adequate support from family, community and service providers.</w:t>
            </w:r>
          </w:p>
          <w:p w14:paraId="7707658F" w14:textId="3536C19C" w:rsidR="00D76789" w:rsidRPr="001A41C1" w:rsidRDefault="00D76789"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who is married</w:t>
            </w:r>
            <w:r>
              <w:rPr>
                <w:rFonts w:eastAsia="Times New Roman" w:cs="Times New Roman"/>
                <w:bCs/>
                <w:sz w:val="20"/>
                <w:szCs w:val="20"/>
              </w:rPr>
              <w:t xml:space="preserve"> </w:t>
            </w:r>
            <w:r w:rsidR="00104701">
              <w:rPr>
                <w:rFonts w:cs="Calibri-Bold"/>
                <w:sz w:val="20"/>
                <w:szCs w:val="20"/>
                <w:lang w:bidi="ne-NP"/>
              </w:rPr>
              <w:t xml:space="preserve">above </w:t>
            </w:r>
            <w:r w:rsidR="00104701">
              <w:rPr>
                <w:rFonts w:eastAsia="Times New Roman" w:cs="Times New Roman"/>
                <w:bCs/>
                <w:sz w:val="20"/>
                <w:szCs w:val="20"/>
              </w:rPr>
              <w:t>age of consent</w:t>
            </w:r>
            <w:r w:rsidRPr="001A41C1">
              <w:rPr>
                <w:rFonts w:eastAsia="Times New Roman" w:cs="Times New Roman"/>
                <w:sz w:val="20"/>
                <w:szCs w:val="20"/>
                <w:lang w:val="en-GB"/>
              </w:rPr>
              <w:t>.</w:t>
            </w:r>
          </w:p>
          <w:p w14:paraId="3051A113" w14:textId="7F819063" w:rsidR="001A41C1" w:rsidRPr="001A41C1" w:rsidRDefault="001A41C1" w:rsidP="0012379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c>
          <w:tcPr>
            <w:tcW w:w="3190" w:type="dxa"/>
            <w:shd w:val="clear" w:color="auto" w:fill="A9BED1"/>
          </w:tcPr>
          <w:p w14:paraId="469D178A"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No sexual violence, abuse and/or exploitation present (factors causing or potentially causing harm have been addressed or removed).</w:t>
            </w:r>
          </w:p>
          <w:p w14:paraId="139CE778" w14:textId="495D189C" w:rsidR="001A41C1" w:rsidRPr="001A41C1" w:rsidRDefault="001A41C1" w:rsidP="00123791">
            <w:p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r>
      <w:tr w:rsidR="001A41C1" w:rsidRPr="001A41C1" w14:paraId="4CD4BC31" w14:textId="77777777" w:rsidTr="001A41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1CDC68D2"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lastRenderedPageBreak/>
              <w:t>Neglect</w:t>
            </w:r>
          </w:p>
        </w:tc>
        <w:tc>
          <w:tcPr>
            <w:tcW w:w="3189" w:type="dxa"/>
            <w:shd w:val="clear" w:color="auto" w:fill="DAEEF3"/>
          </w:tcPr>
          <w:p w14:paraId="4EADFEA1"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Serious injury or illness due to neglect from caregiver (e.g. malnutrition with no apparent causal factors or failure to seek timely and appropriate medical care for a serious physical or mental health problem).</w:t>
            </w:r>
          </w:p>
          <w:p w14:paraId="040E4520" w14:textId="5035965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w:t>
            </w:r>
            <w:r w:rsidR="00FD367F">
              <w:rPr>
                <w:rFonts w:eastAsia="Times New Roman" w:cs="Times New Roman"/>
                <w:bCs/>
                <w:sz w:val="20"/>
                <w:szCs w:val="20"/>
              </w:rPr>
              <w:t xml:space="preserve">with disabilities / </w:t>
            </w:r>
            <w:r w:rsidRPr="001A41C1">
              <w:rPr>
                <w:rFonts w:eastAsia="Times New Roman" w:cs="Times New Roman"/>
                <w:bCs/>
                <w:sz w:val="20"/>
                <w:szCs w:val="20"/>
              </w:rPr>
              <w:t>under the age of 5 being neglected by caregiver.</w:t>
            </w:r>
          </w:p>
          <w:p w14:paraId="327E9FE9" w14:textId="77777777" w:rsidR="001A41C1" w:rsidRPr="001A41C1" w:rsidRDefault="001A41C1" w:rsidP="001A41C1">
            <w:pPr>
              <w:spacing w:line="240"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Arial"/>
                <w:sz w:val="20"/>
                <w:szCs w:val="20"/>
                <w:lang w:val="en-GB"/>
              </w:rPr>
            </w:pPr>
          </w:p>
        </w:tc>
        <w:tc>
          <w:tcPr>
            <w:tcW w:w="3190" w:type="dxa"/>
            <w:shd w:val="clear" w:color="auto" w:fill="DAEEF3"/>
          </w:tcPr>
          <w:p w14:paraId="3EC98BD4" w14:textId="4E199CA2"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Caregiver fails to protect a child from non-injurious harm or to fulfil a child’s right to basic necessities.</w:t>
            </w:r>
          </w:p>
          <w:p w14:paraId="55062A38"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Caregiver being emotionally or psychologically unavailable or chronically inattentive to a child; failing to nurture or encourage the child; denying the child warmth and opportunities for developmental enrichment or exposing the child to intimate partner violence and substance abuse.</w:t>
            </w:r>
          </w:p>
          <w:p w14:paraId="3C73ECC8" w14:textId="77777777" w:rsidR="001A41C1" w:rsidRPr="001A41C1" w:rsidRDefault="001A41C1" w:rsidP="00FD367F">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p>
        </w:tc>
        <w:tc>
          <w:tcPr>
            <w:tcW w:w="3189" w:type="dxa"/>
            <w:shd w:val="clear" w:color="auto" w:fill="DAEEF3"/>
          </w:tcPr>
          <w:p w14:paraId="464F9A55" w14:textId="3CFB7BB2"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 xml:space="preserve">Caregiver fails to provide safe and appropriate adult supervision that – in </w:t>
            </w:r>
            <w:r w:rsidR="00B73A78">
              <w:rPr>
                <w:rFonts w:eastAsia="Times New Roman" w:cs="Times New Roman"/>
                <w:bCs/>
                <w:sz w:val="20"/>
                <w:szCs w:val="20"/>
              </w:rPr>
              <w:t xml:space="preserve">the </w:t>
            </w:r>
            <w:r w:rsidRPr="001A41C1">
              <w:rPr>
                <w:rFonts w:eastAsia="Times New Roman" w:cs="Times New Roman"/>
                <w:bCs/>
                <w:sz w:val="20"/>
                <w:szCs w:val="20"/>
              </w:rPr>
              <w:t>light of the child’</w:t>
            </w:r>
            <w:r w:rsidR="00B73A78">
              <w:rPr>
                <w:rFonts w:eastAsia="Times New Roman" w:cs="Times New Roman"/>
                <w:bCs/>
                <w:sz w:val="20"/>
                <w:szCs w:val="20"/>
              </w:rPr>
              <w:t>s age, development or situation,</w:t>
            </w:r>
            <w:r w:rsidRPr="001A41C1">
              <w:rPr>
                <w:rFonts w:eastAsia="Times New Roman" w:cs="Times New Roman"/>
                <w:bCs/>
                <w:sz w:val="20"/>
                <w:szCs w:val="20"/>
              </w:rPr>
              <w:t xml:space="preserve"> duration and fre</w:t>
            </w:r>
            <w:r w:rsidR="00B73A78">
              <w:rPr>
                <w:rFonts w:eastAsia="Times New Roman" w:cs="Times New Roman"/>
                <w:bCs/>
                <w:sz w:val="20"/>
                <w:szCs w:val="20"/>
              </w:rPr>
              <w:t>quency of the unsupervised time</w:t>
            </w:r>
            <w:r w:rsidRPr="001A41C1">
              <w:rPr>
                <w:rFonts w:eastAsia="Times New Roman" w:cs="Times New Roman"/>
                <w:bCs/>
                <w:sz w:val="20"/>
                <w:szCs w:val="20"/>
              </w:rPr>
              <w:t xml:space="preserve"> and the environment in which a child is left unsupervised – places the child at risk of harm.</w:t>
            </w:r>
          </w:p>
          <w:p w14:paraId="76E09B5F" w14:textId="77777777" w:rsidR="001A41C1" w:rsidRPr="001A41C1" w:rsidRDefault="001A41C1" w:rsidP="001A41C1">
            <w:pPr>
              <w:spacing w:before="120" w:after="120" w:line="240" w:lineRule="auto"/>
              <w:contextualSpacing/>
              <w:cnfStyle w:val="000000100000" w:firstRow="0" w:lastRow="0" w:firstColumn="0" w:lastColumn="0" w:oddVBand="0" w:evenVBand="0" w:oddHBand="1" w:evenHBand="0" w:firstRowFirstColumn="0" w:firstRowLastColumn="0" w:lastRowFirstColumn="0" w:lastRowLastColumn="0"/>
              <w:rPr>
                <w:rFonts w:eastAsia="MS Mincho" w:cs="Mangal"/>
                <w:sz w:val="20"/>
                <w:szCs w:val="20"/>
              </w:rPr>
            </w:pPr>
          </w:p>
        </w:tc>
        <w:tc>
          <w:tcPr>
            <w:tcW w:w="3190" w:type="dxa"/>
            <w:shd w:val="clear" w:color="auto" w:fill="DAEEF3"/>
          </w:tcPr>
          <w:p w14:paraId="21B58C51"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sz w:val="20"/>
                <w:szCs w:val="20"/>
              </w:rPr>
            </w:pPr>
            <w:r w:rsidRPr="001A41C1">
              <w:rPr>
                <w:rFonts w:eastAsia="Times New Roman" w:cs="Times New Roman"/>
                <w:bCs/>
                <w:sz w:val="20"/>
                <w:szCs w:val="20"/>
              </w:rPr>
              <w:t>Factors causing or potentially causing the harm have been addressed (</w:t>
            </w:r>
            <w:r w:rsidRPr="001A41C1">
              <w:rPr>
                <w:rFonts w:eastAsia="MS Mincho" w:cs="Times New Roman"/>
                <w:bCs/>
                <w:sz w:val="20"/>
                <w:szCs w:val="20"/>
                <w:lang w:eastAsia="ja-JP"/>
              </w:rPr>
              <w:t>caregiver</w:t>
            </w:r>
            <w:r w:rsidRPr="001A41C1">
              <w:rPr>
                <w:rFonts w:eastAsia="Times New Roman" w:cs="Times New Roman"/>
                <w:bCs/>
                <w:sz w:val="20"/>
                <w:szCs w:val="20"/>
              </w:rPr>
              <w:t xml:space="preserve"> received support and factors causing or potentially causing harm have been addressed or removed).</w:t>
            </w:r>
          </w:p>
        </w:tc>
      </w:tr>
      <w:tr w:rsidR="001A41C1" w:rsidRPr="001A41C1" w14:paraId="5B2A09C7" w14:textId="77777777" w:rsidTr="001A41C1">
        <w:trPr>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1844898E"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Child labour</w:t>
            </w:r>
          </w:p>
        </w:tc>
        <w:tc>
          <w:tcPr>
            <w:tcW w:w="3189" w:type="dxa"/>
            <w:shd w:val="clear" w:color="auto" w:fill="A9BED1"/>
          </w:tcPr>
          <w:p w14:paraId="185DD9B1" w14:textId="479AE39E" w:rsidR="001A41C1" w:rsidRPr="001A41C1" w:rsidRDefault="001A41C1" w:rsidP="00DA096F">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lang w:val="en-GB"/>
              </w:rPr>
              <w:t>Child involved in or at risk of entering the Worst Forms of Child Labour, including: forced or bonded labour, recruitment into the armed forces or an armed group, trafficking, sexual exploitation, illicit work or life-threatening hazardous work.</w:t>
            </w:r>
          </w:p>
        </w:tc>
        <w:tc>
          <w:tcPr>
            <w:tcW w:w="3190" w:type="dxa"/>
            <w:shd w:val="clear" w:color="auto" w:fill="A9BED1"/>
          </w:tcPr>
          <w:p w14:paraId="63750B41" w14:textId="1C1B0C6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Children under the age of </w:t>
            </w:r>
            <w:r w:rsidRPr="001A41C1">
              <w:rPr>
                <w:rFonts w:eastAsia="Times New Roman" w:cs="Times New Roman"/>
                <w:bCs/>
                <w:color w:val="4F81BD"/>
                <w:sz w:val="20"/>
                <w:szCs w:val="20"/>
              </w:rPr>
              <w:t xml:space="preserve">14/15 </w:t>
            </w:r>
            <w:r w:rsidRPr="001A41C1">
              <w:rPr>
                <w:rFonts w:eastAsia="Times New Roman" w:cs="Times New Roman"/>
                <w:bCs/>
                <w:sz w:val="20"/>
                <w:szCs w:val="20"/>
              </w:rPr>
              <w:t>in child labo</w:t>
            </w:r>
            <w:r w:rsidR="00DA096F">
              <w:rPr>
                <w:rFonts w:eastAsia="Times New Roman" w:cs="Times New Roman"/>
                <w:bCs/>
                <w:sz w:val="20"/>
                <w:szCs w:val="20"/>
              </w:rPr>
              <w:t>u</w:t>
            </w:r>
            <w:r w:rsidRPr="001A41C1">
              <w:rPr>
                <w:rFonts w:eastAsia="Times New Roman" w:cs="Times New Roman"/>
                <w:bCs/>
                <w:sz w:val="20"/>
                <w:szCs w:val="20"/>
              </w:rPr>
              <w:t xml:space="preserve">r (including children under the age of </w:t>
            </w:r>
            <w:r w:rsidRPr="001A41C1">
              <w:rPr>
                <w:rFonts w:eastAsia="Times New Roman" w:cs="Times New Roman"/>
                <w:bCs/>
                <w:color w:val="4F81BD"/>
                <w:sz w:val="20"/>
                <w:szCs w:val="20"/>
              </w:rPr>
              <w:t xml:space="preserve">12/13 </w:t>
            </w:r>
            <w:r w:rsidRPr="001A41C1">
              <w:rPr>
                <w:rFonts w:eastAsia="Times New Roman" w:cs="Times New Roman"/>
                <w:bCs/>
                <w:sz w:val="20"/>
                <w:szCs w:val="20"/>
              </w:rPr>
              <w:t>in light work).</w:t>
            </w:r>
          </w:p>
          <w:p w14:paraId="1C3DA00C" w14:textId="4AB165D2"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above the age of </w:t>
            </w:r>
            <w:r w:rsidRPr="001A41C1">
              <w:rPr>
                <w:rFonts w:eastAsia="Times New Roman" w:cs="Times New Roman"/>
                <w:bCs/>
                <w:color w:val="4F81BD"/>
                <w:sz w:val="20"/>
                <w:szCs w:val="20"/>
              </w:rPr>
              <w:t xml:space="preserve">14/15 </w:t>
            </w:r>
            <w:r w:rsidR="00B73A78">
              <w:rPr>
                <w:rFonts w:eastAsia="Times New Roman" w:cs="Times New Roman"/>
                <w:bCs/>
                <w:sz w:val="20"/>
                <w:szCs w:val="20"/>
              </w:rPr>
              <w:t xml:space="preserve">in </w:t>
            </w:r>
            <w:r w:rsidR="00DA096F">
              <w:rPr>
                <w:rFonts w:eastAsia="Times New Roman" w:cs="Times New Roman"/>
                <w:bCs/>
                <w:sz w:val="20"/>
                <w:szCs w:val="20"/>
              </w:rPr>
              <w:t>non-life-</w:t>
            </w:r>
            <w:r w:rsidR="00763733" w:rsidRPr="001A41C1">
              <w:rPr>
                <w:rFonts w:eastAsia="Times New Roman" w:cs="Times New Roman"/>
                <w:bCs/>
                <w:sz w:val="20"/>
                <w:szCs w:val="20"/>
              </w:rPr>
              <w:t>threatening</w:t>
            </w:r>
            <w:r w:rsidRPr="001A41C1">
              <w:rPr>
                <w:rFonts w:eastAsia="Times New Roman" w:cs="Times New Roman"/>
                <w:bCs/>
                <w:sz w:val="20"/>
                <w:szCs w:val="20"/>
              </w:rPr>
              <w:t xml:space="preserve"> hazardous work.</w:t>
            </w:r>
          </w:p>
        </w:tc>
        <w:tc>
          <w:tcPr>
            <w:tcW w:w="3189" w:type="dxa"/>
            <w:shd w:val="clear" w:color="auto" w:fill="A9BED1"/>
          </w:tcPr>
          <w:p w14:paraId="0331A143" w14:textId="555C2F5E"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Parents are threatening to send the child under the age of </w:t>
            </w:r>
            <w:r w:rsidRPr="001A41C1">
              <w:rPr>
                <w:rFonts w:eastAsia="Times New Roman" w:cs="Times New Roman"/>
                <w:bCs/>
                <w:color w:val="4F81BD"/>
                <w:sz w:val="20"/>
                <w:szCs w:val="20"/>
              </w:rPr>
              <w:t xml:space="preserve">14/15 </w:t>
            </w:r>
            <w:r w:rsidRPr="001A41C1">
              <w:rPr>
                <w:rFonts w:eastAsia="Times New Roman" w:cs="Times New Roman"/>
                <w:bCs/>
                <w:sz w:val="20"/>
                <w:szCs w:val="20"/>
              </w:rPr>
              <w:t>in</w:t>
            </w:r>
            <w:r w:rsidR="00B73A78">
              <w:rPr>
                <w:rFonts w:eastAsia="Times New Roman" w:cs="Times New Roman"/>
                <w:bCs/>
                <w:sz w:val="20"/>
                <w:szCs w:val="20"/>
              </w:rPr>
              <w:t>to</w:t>
            </w:r>
            <w:r w:rsidRPr="001A41C1">
              <w:rPr>
                <w:rFonts w:eastAsia="Times New Roman" w:cs="Times New Roman"/>
                <w:bCs/>
                <w:sz w:val="20"/>
                <w:szCs w:val="20"/>
              </w:rPr>
              <w:t xml:space="preserve"> child labo</w:t>
            </w:r>
            <w:r w:rsidR="00B73A78">
              <w:rPr>
                <w:rFonts w:eastAsia="Times New Roman" w:cs="Times New Roman"/>
                <w:bCs/>
                <w:sz w:val="20"/>
                <w:szCs w:val="20"/>
              </w:rPr>
              <w:t>u</w:t>
            </w:r>
            <w:r w:rsidRPr="001A41C1">
              <w:rPr>
                <w:rFonts w:eastAsia="Times New Roman" w:cs="Times New Roman"/>
                <w:bCs/>
                <w:sz w:val="20"/>
                <w:szCs w:val="20"/>
              </w:rPr>
              <w:t xml:space="preserve">r (including children under the age of </w:t>
            </w:r>
            <w:r w:rsidRPr="001A41C1">
              <w:rPr>
                <w:rFonts w:eastAsia="Times New Roman" w:cs="Times New Roman"/>
                <w:bCs/>
                <w:color w:val="4F81BD"/>
                <w:sz w:val="20"/>
                <w:szCs w:val="20"/>
              </w:rPr>
              <w:t xml:space="preserve">12/13 </w:t>
            </w:r>
            <w:r w:rsidR="00B73A78">
              <w:rPr>
                <w:rFonts w:eastAsia="Times New Roman" w:cs="Times New Roman"/>
                <w:bCs/>
                <w:sz w:val="20"/>
                <w:szCs w:val="20"/>
              </w:rPr>
              <w:t>doing</w:t>
            </w:r>
            <w:r w:rsidRPr="001A41C1">
              <w:rPr>
                <w:rFonts w:eastAsia="Times New Roman" w:cs="Times New Roman"/>
                <w:bCs/>
                <w:sz w:val="20"/>
                <w:szCs w:val="20"/>
              </w:rPr>
              <w:t xml:space="preserve"> light work).</w:t>
            </w:r>
          </w:p>
          <w:p w14:paraId="220443F6" w14:textId="37ABD0B8"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Parents are threatening to send the child above the age of </w:t>
            </w:r>
            <w:r w:rsidRPr="001A41C1">
              <w:rPr>
                <w:rFonts w:eastAsia="Times New Roman" w:cs="Times New Roman"/>
                <w:bCs/>
                <w:color w:val="4F81BD"/>
                <w:sz w:val="20"/>
                <w:szCs w:val="20"/>
              </w:rPr>
              <w:t xml:space="preserve">14/15 </w:t>
            </w:r>
            <w:r w:rsidR="00B73A78">
              <w:rPr>
                <w:rFonts w:eastAsia="Times New Roman" w:cs="Times New Roman"/>
                <w:bCs/>
                <w:sz w:val="20"/>
                <w:szCs w:val="20"/>
              </w:rPr>
              <w:t xml:space="preserve">into </w:t>
            </w:r>
            <w:r w:rsidR="00763733">
              <w:rPr>
                <w:rFonts w:eastAsia="Times New Roman" w:cs="Times New Roman"/>
                <w:bCs/>
                <w:sz w:val="20"/>
                <w:szCs w:val="20"/>
              </w:rPr>
              <w:t>non-</w:t>
            </w:r>
            <w:r w:rsidR="00763733" w:rsidRPr="001A41C1">
              <w:rPr>
                <w:rFonts w:eastAsia="Times New Roman" w:cs="Times New Roman"/>
                <w:bCs/>
                <w:sz w:val="20"/>
                <w:szCs w:val="20"/>
              </w:rPr>
              <w:t>life-threatening</w:t>
            </w:r>
            <w:r w:rsidRPr="001A41C1">
              <w:rPr>
                <w:rFonts w:eastAsia="Times New Roman" w:cs="Times New Roman"/>
                <w:bCs/>
                <w:sz w:val="20"/>
                <w:szCs w:val="20"/>
              </w:rPr>
              <w:t xml:space="preserve"> hazardous work.</w:t>
            </w:r>
          </w:p>
        </w:tc>
        <w:tc>
          <w:tcPr>
            <w:tcW w:w="3190" w:type="dxa"/>
            <w:shd w:val="clear" w:color="auto" w:fill="A9BED1"/>
          </w:tcPr>
          <w:p w14:paraId="18AFE5D3" w14:textId="09CEA9E4" w:rsidR="001A41C1" w:rsidRPr="001A41C1" w:rsidRDefault="001A41C1" w:rsidP="00992BD2">
            <w:pPr>
              <w:numPr>
                <w:ilvl w:val="0"/>
                <w:numId w:val="22"/>
              </w:numPr>
              <w:spacing w:after="4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The child</w:t>
            </w:r>
            <w:r w:rsidRPr="001A41C1">
              <w:rPr>
                <w:rFonts w:eastAsia="MS Mincho" w:cs="Times New Roman"/>
                <w:bCs/>
                <w:sz w:val="20"/>
                <w:szCs w:val="20"/>
                <w:lang w:eastAsia="ja-JP"/>
              </w:rPr>
              <w:t xml:space="preserve"> </w:t>
            </w:r>
            <w:r w:rsidRPr="001A41C1">
              <w:rPr>
                <w:rFonts w:eastAsia="Times New Roman" w:cs="Times New Roman"/>
                <w:bCs/>
                <w:sz w:val="20"/>
                <w:szCs w:val="20"/>
              </w:rPr>
              <w:t>is no longer in child labo</w:t>
            </w:r>
            <w:r w:rsidR="00B73A78">
              <w:rPr>
                <w:rFonts w:eastAsia="Times New Roman" w:cs="Times New Roman"/>
                <w:bCs/>
                <w:sz w:val="20"/>
                <w:szCs w:val="20"/>
              </w:rPr>
              <w:t>ur or at r</w:t>
            </w:r>
            <w:r w:rsidRPr="001A41C1">
              <w:rPr>
                <w:rFonts w:eastAsia="Times New Roman" w:cs="Times New Roman"/>
                <w:bCs/>
                <w:sz w:val="20"/>
                <w:szCs w:val="20"/>
              </w:rPr>
              <w:t>isk of child labo</w:t>
            </w:r>
            <w:r w:rsidR="00B73A78">
              <w:rPr>
                <w:rFonts w:eastAsia="Times New Roman" w:cs="Times New Roman"/>
                <w:bCs/>
                <w:sz w:val="20"/>
                <w:szCs w:val="20"/>
              </w:rPr>
              <w:t>u</w:t>
            </w:r>
            <w:r w:rsidRPr="001A41C1">
              <w:rPr>
                <w:rFonts w:eastAsia="Times New Roman" w:cs="Times New Roman"/>
                <w:bCs/>
                <w:sz w:val="20"/>
                <w:szCs w:val="20"/>
              </w:rPr>
              <w:t>r and supports have been put in place to ensure the child does not return to child labo</w:t>
            </w:r>
            <w:r w:rsidR="00B73A78">
              <w:rPr>
                <w:rFonts w:eastAsia="Times New Roman" w:cs="Times New Roman"/>
                <w:bCs/>
                <w:sz w:val="20"/>
                <w:szCs w:val="20"/>
              </w:rPr>
              <w:t>u</w:t>
            </w:r>
            <w:r w:rsidRPr="001A41C1">
              <w:rPr>
                <w:rFonts w:eastAsia="Times New Roman" w:cs="Times New Roman"/>
                <w:bCs/>
                <w:sz w:val="20"/>
                <w:szCs w:val="20"/>
              </w:rPr>
              <w:t>r.</w:t>
            </w:r>
          </w:p>
          <w:p w14:paraId="2F1095A3" w14:textId="77777777" w:rsidR="001A41C1" w:rsidRPr="001A41C1" w:rsidRDefault="001A41C1" w:rsidP="00992BD2">
            <w:pPr>
              <w:numPr>
                <w:ilvl w:val="0"/>
                <w:numId w:val="22"/>
              </w:numPr>
              <w:spacing w:after="4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in productive and stimulating work activities (not affecting their health, development and education).</w:t>
            </w:r>
          </w:p>
          <w:p w14:paraId="2A495AB8" w14:textId="77777777" w:rsidR="001A41C1" w:rsidRPr="001A41C1" w:rsidRDefault="001A41C1" w:rsidP="001A41C1">
            <w:pPr>
              <w:spacing w:after="4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r>
      <w:tr w:rsidR="001A41C1" w:rsidRPr="001A41C1" w14:paraId="2B476439" w14:textId="77777777" w:rsidTr="001A41C1">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76C5F553" w14:textId="15C670FB" w:rsidR="001A41C1" w:rsidRPr="001A41C1" w:rsidRDefault="001A41C1" w:rsidP="00786D36">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Mental disorders and psychosocial distress</w:t>
            </w:r>
          </w:p>
        </w:tc>
        <w:tc>
          <w:tcPr>
            <w:tcW w:w="3189" w:type="dxa"/>
            <w:shd w:val="clear" w:color="auto" w:fill="DAEEF3"/>
          </w:tcPr>
          <w:p w14:paraId="23616FC9" w14:textId="1C68F03E"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w:t>
            </w:r>
            <w:r w:rsidR="00DA096F">
              <w:rPr>
                <w:rFonts w:eastAsia="Times New Roman" w:cs="Times New Roman"/>
                <w:bCs/>
                <w:sz w:val="20"/>
                <w:szCs w:val="20"/>
              </w:rPr>
              <w:t>in severe distress to a risk</w:t>
            </w:r>
            <w:r w:rsidRPr="001A41C1">
              <w:rPr>
                <w:rFonts w:eastAsia="Times New Roman" w:cs="Times New Roman"/>
                <w:bCs/>
                <w:sz w:val="20"/>
                <w:szCs w:val="20"/>
              </w:rPr>
              <w:t xml:space="preserve"> of suicide, </w:t>
            </w:r>
            <w:r w:rsidRPr="001A41C1">
              <w:rPr>
                <w:rFonts w:eastAsia="Times New Roman" w:cs="Times New Roman"/>
                <w:sz w:val="20"/>
                <w:szCs w:val="20"/>
              </w:rPr>
              <w:t>self-harm (including risk</w:t>
            </w:r>
            <w:r w:rsidR="00B73A78">
              <w:rPr>
                <w:rFonts w:eastAsia="Times New Roman" w:cs="Times New Roman"/>
                <w:sz w:val="20"/>
                <w:szCs w:val="20"/>
              </w:rPr>
              <w:t>y</w:t>
            </w:r>
            <w:r w:rsidRPr="001A41C1">
              <w:rPr>
                <w:rFonts w:eastAsia="Times New Roman" w:cs="Times New Roman"/>
                <w:sz w:val="20"/>
                <w:szCs w:val="20"/>
              </w:rPr>
              <w:t xml:space="preserve"> behavior such as substance abuse), harm to others and/or apathy.</w:t>
            </w:r>
          </w:p>
          <w:p w14:paraId="6C0A2498" w14:textId="65FADF9A"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sz w:val="20"/>
                <w:szCs w:val="20"/>
              </w:rPr>
              <w:t>Child with serious mental disorder</w:t>
            </w:r>
            <w:r w:rsidR="00786D36">
              <w:rPr>
                <w:rFonts w:eastAsia="Times New Roman" w:cs="Times New Roman"/>
                <w:sz w:val="20"/>
                <w:szCs w:val="20"/>
              </w:rPr>
              <w:t>(s)</w:t>
            </w:r>
            <w:r w:rsidRPr="001A41C1">
              <w:rPr>
                <w:rFonts w:eastAsia="Times New Roman" w:cs="Times New Roman"/>
                <w:sz w:val="20"/>
                <w:szCs w:val="20"/>
                <w:lang w:val="en-GB"/>
              </w:rPr>
              <w:t>.</w:t>
            </w:r>
          </w:p>
          <w:p w14:paraId="5C2ACC5C"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c>
          <w:tcPr>
            <w:tcW w:w="3190" w:type="dxa"/>
            <w:shd w:val="clear" w:color="auto" w:fill="DAEEF3"/>
          </w:tcPr>
          <w:p w14:paraId="70EECA0C" w14:textId="47359D65"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Child is showing signs of distres</w:t>
            </w:r>
            <w:r w:rsidR="00B73A78">
              <w:rPr>
                <w:rFonts w:eastAsia="Times New Roman" w:cs="Arial"/>
                <w:sz w:val="20"/>
                <w:szCs w:val="20"/>
                <w:lang w:val="en-GB"/>
              </w:rPr>
              <w:t>s for 6-8 weeks after signs bega</w:t>
            </w:r>
            <w:r w:rsidRPr="001A41C1">
              <w:rPr>
                <w:rFonts w:eastAsia="Times New Roman" w:cs="Arial"/>
                <w:sz w:val="20"/>
                <w:szCs w:val="20"/>
                <w:lang w:val="en-GB"/>
              </w:rPr>
              <w:t>n with no change or improvement, while other children are recovering.</w:t>
            </w:r>
          </w:p>
        </w:tc>
        <w:tc>
          <w:tcPr>
            <w:tcW w:w="3189" w:type="dxa"/>
            <w:shd w:val="clear" w:color="auto" w:fill="DAEEF3"/>
          </w:tcPr>
          <w:p w14:paraId="13CA2C64" w14:textId="77596078"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Child is showing signs of normal distress – </w:t>
            </w:r>
            <w:r w:rsidRPr="001A41C1">
              <w:rPr>
                <w:rFonts w:eastAsia="MS Mincho" w:cs="Arial"/>
                <w:sz w:val="20"/>
                <w:szCs w:val="20"/>
                <w:lang w:val="en-GB" w:eastAsia="ja-JP"/>
              </w:rPr>
              <w:t xml:space="preserve">including physical, cognitive, emotional symptoms and changes in behaviour – </w:t>
            </w:r>
            <w:r w:rsidRPr="001A41C1">
              <w:rPr>
                <w:rFonts w:eastAsia="Times New Roman" w:cs="Arial"/>
                <w:sz w:val="20"/>
                <w:szCs w:val="20"/>
                <w:lang w:val="en-GB"/>
              </w:rPr>
              <w:t>for less</w:t>
            </w:r>
            <w:r w:rsidR="00B73A78">
              <w:rPr>
                <w:rFonts w:eastAsia="Times New Roman" w:cs="Arial"/>
                <w:sz w:val="20"/>
                <w:szCs w:val="20"/>
                <w:lang w:val="en-GB"/>
              </w:rPr>
              <w:t xml:space="preserve"> than 6-8 weeks after signs bega</w:t>
            </w:r>
            <w:r w:rsidRPr="001A41C1">
              <w:rPr>
                <w:rFonts w:eastAsia="Times New Roman" w:cs="Arial"/>
                <w:sz w:val="20"/>
                <w:szCs w:val="20"/>
                <w:lang w:val="en-GB"/>
              </w:rPr>
              <w:t xml:space="preserve">n and </w:t>
            </w:r>
            <w:r w:rsidRPr="001A41C1">
              <w:rPr>
                <w:rFonts w:eastAsia="Times New Roman" w:cs="Times New Roman"/>
                <w:sz w:val="20"/>
                <w:szCs w:val="20"/>
                <w:lang w:val="en-GB"/>
              </w:rPr>
              <w:t>without the child having adequate support from family, community and service providers.</w:t>
            </w:r>
          </w:p>
          <w:p w14:paraId="4E15BFE2"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p w14:paraId="336F2CD9"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p w14:paraId="4B186250" w14:textId="77777777" w:rsidR="001A41C1" w:rsidRPr="001A41C1" w:rsidRDefault="001A41C1" w:rsidP="001A41C1">
            <w:pPr>
              <w:spacing w:after="40" w:line="240" w:lineRule="auto"/>
              <w:jc w:val="both"/>
              <w:cnfStyle w:val="000000100000" w:firstRow="0" w:lastRow="0" w:firstColumn="0" w:lastColumn="0" w:oddVBand="0" w:evenVBand="0" w:oddHBand="1" w:evenHBand="0" w:firstRowFirstColumn="0" w:firstRowLastColumn="0" w:lastRowFirstColumn="0" w:lastRowLastColumn="0"/>
              <w:rPr>
                <w:rFonts w:eastAsia="MS Mincho" w:cs="Mangal"/>
                <w:bCs/>
                <w:sz w:val="20"/>
                <w:szCs w:val="20"/>
                <w:lang w:val="en-GB"/>
              </w:rPr>
            </w:pPr>
          </w:p>
        </w:tc>
        <w:tc>
          <w:tcPr>
            <w:tcW w:w="3190" w:type="dxa"/>
            <w:shd w:val="clear" w:color="auto" w:fill="DAEEF3"/>
          </w:tcPr>
          <w:p w14:paraId="01807CF8" w14:textId="7D164F31"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lastRenderedPageBreak/>
              <w:t xml:space="preserve">Child is showing signs of normal distress – </w:t>
            </w:r>
            <w:r w:rsidRPr="001A41C1">
              <w:rPr>
                <w:rFonts w:eastAsia="MS Mincho" w:cs="Arial"/>
                <w:sz w:val="20"/>
                <w:szCs w:val="20"/>
                <w:lang w:val="en-GB" w:eastAsia="ja-JP"/>
              </w:rPr>
              <w:t xml:space="preserve">including physical, cognitive, emotional symptoms and changes in behaviour – </w:t>
            </w:r>
            <w:r w:rsidRPr="001A41C1">
              <w:rPr>
                <w:rFonts w:eastAsia="Times New Roman" w:cs="Arial"/>
                <w:sz w:val="20"/>
                <w:szCs w:val="20"/>
                <w:lang w:val="en-GB"/>
              </w:rPr>
              <w:t>for less</w:t>
            </w:r>
            <w:r w:rsidR="00B73A78">
              <w:rPr>
                <w:rFonts w:eastAsia="Times New Roman" w:cs="Arial"/>
                <w:sz w:val="20"/>
                <w:szCs w:val="20"/>
                <w:lang w:val="en-GB"/>
              </w:rPr>
              <w:t xml:space="preserve"> than 6-8 weeks after signs bega</w:t>
            </w:r>
            <w:r w:rsidRPr="001A41C1">
              <w:rPr>
                <w:rFonts w:eastAsia="Times New Roman" w:cs="Arial"/>
                <w:sz w:val="20"/>
                <w:szCs w:val="20"/>
                <w:lang w:val="en-GB"/>
              </w:rPr>
              <w:t xml:space="preserve">n and </w:t>
            </w:r>
            <w:r w:rsidRPr="001A41C1">
              <w:rPr>
                <w:rFonts w:eastAsia="Times New Roman" w:cs="Times New Roman"/>
                <w:sz w:val="20"/>
                <w:szCs w:val="20"/>
                <w:lang w:val="en-GB"/>
              </w:rPr>
              <w:t>the child has adequate support from family, community and service providers.</w:t>
            </w:r>
          </w:p>
          <w:p w14:paraId="3946EAC5" w14:textId="00D5418F" w:rsidR="001A41C1" w:rsidRPr="001A41C1" w:rsidRDefault="001A41C1" w:rsidP="00992BD2">
            <w:pPr>
              <w:numPr>
                <w:ilvl w:val="0"/>
                <w:numId w:val="22"/>
              </w:numPr>
              <w:spacing w:after="4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The child’s psychosocial wellbeing is restored; the child </w:t>
            </w:r>
            <w:r w:rsidRPr="001A41C1">
              <w:rPr>
                <w:rFonts w:eastAsia="Times New Roman" w:cs="Times New Roman"/>
                <w:bCs/>
                <w:sz w:val="20"/>
                <w:szCs w:val="20"/>
              </w:rPr>
              <w:lastRenderedPageBreak/>
              <w:t xml:space="preserve">is engaged in a range of activities and is not displaying </w:t>
            </w:r>
            <w:r w:rsidRPr="001A41C1">
              <w:rPr>
                <w:rFonts w:eastAsia="MS Mincho" w:cs="Arial"/>
                <w:sz w:val="20"/>
                <w:szCs w:val="20"/>
                <w:lang w:val="en-GB" w:eastAsia="ja-JP"/>
              </w:rPr>
              <w:t>physical, cognitive, emotional symptoms</w:t>
            </w:r>
            <w:r w:rsidR="00B57BD5">
              <w:rPr>
                <w:rFonts w:eastAsia="MS Mincho" w:cs="Times New Roman"/>
                <w:bCs/>
                <w:sz w:val="20"/>
                <w:szCs w:val="20"/>
                <w:lang w:eastAsia="ja-JP"/>
              </w:rPr>
              <w:t xml:space="preserve"> of distress </w:t>
            </w:r>
            <w:r w:rsidRPr="001A41C1">
              <w:rPr>
                <w:rFonts w:eastAsia="MS Mincho" w:cs="Times New Roman"/>
                <w:bCs/>
                <w:sz w:val="20"/>
                <w:szCs w:val="20"/>
                <w:lang w:eastAsia="ja-JP"/>
              </w:rPr>
              <w:t xml:space="preserve">or </w:t>
            </w:r>
            <w:r w:rsidRPr="001A41C1">
              <w:rPr>
                <w:rFonts w:eastAsia="Times New Roman" w:cs="Times New Roman"/>
                <w:bCs/>
                <w:sz w:val="20"/>
                <w:szCs w:val="20"/>
              </w:rPr>
              <w:t>behavio</w:t>
            </w:r>
            <w:r w:rsidR="00B57BD5">
              <w:rPr>
                <w:rFonts w:eastAsia="Times New Roman" w:cs="Times New Roman"/>
                <w:bCs/>
                <w:sz w:val="20"/>
                <w:szCs w:val="20"/>
              </w:rPr>
              <w:t>u</w:t>
            </w:r>
            <w:r w:rsidRPr="001A41C1">
              <w:rPr>
                <w:rFonts w:eastAsia="Times New Roman" w:cs="Times New Roman"/>
                <w:bCs/>
                <w:sz w:val="20"/>
                <w:szCs w:val="20"/>
              </w:rPr>
              <w:t>rs of concern.</w:t>
            </w:r>
          </w:p>
          <w:p w14:paraId="70A955A4" w14:textId="77777777" w:rsidR="001A41C1" w:rsidRPr="001A41C1" w:rsidRDefault="001A41C1" w:rsidP="001A41C1">
            <w:pPr>
              <w:spacing w:after="40" w:line="240"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r>
      <w:tr w:rsidR="001A41C1" w:rsidRPr="001A41C1" w14:paraId="6A1B33F8" w14:textId="77777777" w:rsidTr="001A41C1">
        <w:trPr>
          <w:trHeight w:val="15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6CDCAB0E"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lastRenderedPageBreak/>
              <w:t>Unaccompanied and Separated Children</w:t>
            </w:r>
          </w:p>
        </w:tc>
        <w:tc>
          <w:tcPr>
            <w:tcW w:w="3189" w:type="dxa"/>
            <w:shd w:val="clear" w:color="auto" w:fill="A9BED1"/>
          </w:tcPr>
          <w:p w14:paraId="689B3BCF"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Unaccompanied child without access to appropriate care and support.</w:t>
            </w:r>
          </w:p>
          <w:p w14:paraId="26525AA1" w14:textId="6460FB0C"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Separated child </w:t>
            </w:r>
            <w:r w:rsidRPr="001A41C1">
              <w:rPr>
                <w:rFonts w:eastAsia="Times New Roman" w:cs="Times New Roman"/>
                <w:bCs/>
                <w:sz w:val="20"/>
                <w:szCs w:val="20"/>
              </w:rPr>
              <w:t>under the age of 15</w:t>
            </w:r>
            <w:r w:rsidRPr="001A41C1">
              <w:rPr>
                <w:rFonts w:eastAsia="Times New Roman" w:cs="Arial"/>
                <w:sz w:val="20"/>
                <w:szCs w:val="20"/>
                <w:lang w:val="en-GB"/>
              </w:rPr>
              <w:t xml:space="preserve"> in </w:t>
            </w:r>
            <w:r w:rsidR="008E24D4">
              <w:rPr>
                <w:rFonts w:eastAsia="Times New Roman" w:cs="Arial"/>
                <w:sz w:val="20"/>
                <w:szCs w:val="20"/>
                <w:lang w:val="en-GB"/>
              </w:rPr>
              <w:t>highly vulnerable</w:t>
            </w:r>
            <w:r w:rsidR="008E24D4" w:rsidRPr="001A41C1">
              <w:rPr>
                <w:rFonts w:eastAsia="Times New Roman" w:cs="Arial"/>
                <w:sz w:val="20"/>
                <w:szCs w:val="20"/>
                <w:lang w:val="en-GB"/>
              </w:rPr>
              <w:t xml:space="preserve"> </w:t>
            </w:r>
            <w:r w:rsidRPr="001A41C1">
              <w:rPr>
                <w:rFonts w:eastAsia="Times New Roman" w:cs="Arial"/>
                <w:sz w:val="20"/>
                <w:szCs w:val="20"/>
                <w:lang w:val="en-GB"/>
              </w:rPr>
              <w:t>care arrangement (e.g. more than 8 children in household, caregivers into substance abuse, single vulnerable caregiver - physical/mental illness, disability, elderly).</w:t>
            </w:r>
          </w:p>
          <w:p w14:paraId="406B9194" w14:textId="77777777" w:rsidR="001A41C1" w:rsidRPr="001A41C1" w:rsidRDefault="001A41C1" w:rsidP="001A41C1">
            <w:pPr>
              <w:spacing w:after="40" w:line="240" w:lineRule="auto"/>
              <w:cnfStyle w:val="000000000000" w:firstRow="0" w:lastRow="0" w:firstColumn="0" w:lastColumn="0" w:oddVBand="0" w:evenVBand="0" w:oddHBand="0" w:evenHBand="0" w:firstRowFirstColumn="0" w:firstRowLastColumn="0" w:lastRowFirstColumn="0" w:lastRowLastColumn="0"/>
              <w:rPr>
                <w:rFonts w:eastAsia="MS Mincho" w:cs="Mangal"/>
                <w:bCs/>
                <w:sz w:val="20"/>
                <w:szCs w:val="20"/>
                <w:lang w:val="en-GB"/>
              </w:rPr>
            </w:pPr>
          </w:p>
        </w:tc>
        <w:tc>
          <w:tcPr>
            <w:tcW w:w="3190" w:type="dxa"/>
            <w:shd w:val="clear" w:color="auto" w:fill="A9BED1"/>
          </w:tcPr>
          <w:p w14:paraId="79BCB25B" w14:textId="3F4CBB0C" w:rsidR="001A41C1" w:rsidRPr="001A41C1" w:rsidRDefault="00B57BD5"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Pr>
                <w:rFonts w:eastAsia="Times New Roman" w:cs="Times New Roman"/>
                <w:bCs/>
                <w:sz w:val="20"/>
                <w:szCs w:val="20"/>
              </w:rPr>
              <w:t xml:space="preserve">Unaccompanied child </w:t>
            </w:r>
            <w:r w:rsidR="001A41C1" w:rsidRPr="001A41C1">
              <w:rPr>
                <w:rFonts w:eastAsia="Times New Roman" w:cs="Times New Roman"/>
                <w:bCs/>
                <w:sz w:val="20"/>
                <w:szCs w:val="20"/>
              </w:rPr>
              <w:t>under the age of 15 with access to appropriate care and support.</w:t>
            </w:r>
          </w:p>
          <w:p w14:paraId="571333DC" w14:textId="778BEEF8"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Separated child </w:t>
            </w:r>
            <w:r w:rsidRPr="001A41C1">
              <w:rPr>
                <w:rFonts w:eastAsia="Times New Roman" w:cs="Times New Roman"/>
                <w:bCs/>
                <w:sz w:val="20"/>
                <w:szCs w:val="20"/>
              </w:rPr>
              <w:t>at the age of 15 and above</w:t>
            </w:r>
            <w:r w:rsidRPr="001A41C1">
              <w:rPr>
                <w:rFonts w:eastAsia="Times New Roman" w:cs="Arial"/>
                <w:sz w:val="20"/>
                <w:szCs w:val="20"/>
                <w:lang w:val="en-GB"/>
              </w:rPr>
              <w:t xml:space="preserve"> in </w:t>
            </w:r>
            <w:r w:rsidR="008E24D4">
              <w:rPr>
                <w:rFonts w:eastAsia="Times New Roman" w:cs="Arial"/>
                <w:sz w:val="20"/>
                <w:szCs w:val="20"/>
                <w:lang w:val="en-GB"/>
              </w:rPr>
              <w:t>highly vulnerable</w:t>
            </w:r>
            <w:r w:rsidRPr="001A41C1">
              <w:rPr>
                <w:rFonts w:eastAsia="Times New Roman" w:cs="Arial"/>
                <w:sz w:val="20"/>
                <w:szCs w:val="20"/>
                <w:lang w:val="en-GB"/>
              </w:rPr>
              <w:t xml:space="preserve"> care arrangement (e.g. more than 8 children in household, caregivers into substance abuse, single vulnerable caregiver - physical/mental illness, disability, elderly).</w:t>
            </w:r>
          </w:p>
          <w:p w14:paraId="16B960DB"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c>
          <w:tcPr>
            <w:tcW w:w="3189" w:type="dxa"/>
            <w:shd w:val="clear" w:color="auto" w:fill="A9BED1"/>
          </w:tcPr>
          <w:p w14:paraId="60C5748B"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Unaccompanied child at the age of 15 and above with access to appropriate (temporary or recently placed long-term) care and support (e.g. supported and monitored independent living arrangement).</w:t>
            </w:r>
          </w:p>
          <w:p w14:paraId="1214E12D"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Separated child with access to appropriate (temporary or recently placed long-term) care and support.</w:t>
            </w:r>
          </w:p>
          <w:p w14:paraId="460F254F"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val="en-GB"/>
              </w:rPr>
            </w:pPr>
          </w:p>
        </w:tc>
        <w:tc>
          <w:tcPr>
            <w:tcW w:w="3190" w:type="dxa"/>
            <w:shd w:val="clear" w:color="auto" w:fill="A9BED1"/>
          </w:tcPr>
          <w:p w14:paraId="4E1716BF" w14:textId="17D3D422" w:rsidR="001A41C1" w:rsidRPr="001A41C1" w:rsidRDefault="001A41C1" w:rsidP="00992BD2">
            <w:pPr>
              <w:numPr>
                <w:ilvl w:val="0"/>
                <w:numId w:val="22"/>
              </w:numPr>
              <w:spacing w:after="4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Unaccompanied and</w:t>
            </w:r>
            <w:r w:rsidR="00B57BD5">
              <w:rPr>
                <w:rFonts w:eastAsia="Times New Roman" w:cs="Times New Roman"/>
                <w:bCs/>
                <w:sz w:val="20"/>
                <w:szCs w:val="20"/>
              </w:rPr>
              <w:t>/or</w:t>
            </w:r>
            <w:r w:rsidRPr="001A41C1">
              <w:rPr>
                <w:rFonts w:eastAsia="Times New Roman" w:cs="Times New Roman"/>
                <w:bCs/>
                <w:sz w:val="20"/>
                <w:szCs w:val="20"/>
              </w:rPr>
              <w:t xml:space="preserve"> sep</w:t>
            </w:r>
            <w:r w:rsidR="00B57BD5">
              <w:rPr>
                <w:rFonts w:eastAsia="Times New Roman" w:cs="Times New Roman"/>
                <w:bCs/>
                <w:sz w:val="20"/>
                <w:szCs w:val="20"/>
              </w:rPr>
              <w:t>arated child who has been reunited</w:t>
            </w:r>
            <w:r w:rsidRPr="001A41C1">
              <w:rPr>
                <w:rFonts w:eastAsia="Times New Roman" w:cs="Times New Roman"/>
                <w:bCs/>
                <w:sz w:val="20"/>
                <w:szCs w:val="20"/>
              </w:rPr>
              <w:t xml:space="preserve"> with family or is placed in long-term and durable alternative care</w:t>
            </w:r>
            <w:r w:rsidR="00B57BD5">
              <w:rPr>
                <w:rFonts w:eastAsia="Times New Roman" w:cs="Times New Roman"/>
                <w:bCs/>
                <w:sz w:val="20"/>
                <w:szCs w:val="20"/>
              </w:rPr>
              <w:t>,</w:t>
            </w:r>
            <w:r w:rsidRPr="001A41C1">
              <w:rPr>
                <w:rFonts w:eastAsia="Times New Roman" w:cs="Times New Roman"/>
                <w:bCs/>
                <w:sz w:val="20"/>
                <w:szCs w:val="20"/>
              </w:rPr>
              <w:t xml:space="preserve">  where the child is being adequately cared for and the </w:t>
            </w:r>
            <w:r w:rsidR="00B57BD5">
              <w:rPr>
                <w:rFonts w:eastAsia="Times New Roman" w:cs="Times New Roman"/>
                <w:bCs/>
                <w:sz w:val="20"/>
                <w:szCs w:val="20"/>
              </w:rPr>
              <w:t xml:space="preserve">situation has been monitored with follow-up </w:t>
            </w:r>
            <w:r w:rsidRPr="001A41C1">
              <w:rPr>
                <w:rFonts w:eastAsia="Times New Roman" w:cs="Times New Roman"/>
                <w:bCs/>
                <w:sz w:val="20"/>
                <w:szCs w:val="20"/>
              </w:rPr>
              <w:t>for at least 6 months</w:t>
            </w:r>
            <w:r w:rsidR="00B57BD5">
              <w:rPr>
                <w:rFonts w:eastAsia="Times New Roman" w:cs="Times New Roman"/>
                <w:bCs/>
                <w:sz w:val="20"/>
                <w:szCs w:val="20"/>
              </w:rPr>
              <w:t>,</w:t>
            </w:r>
            <w:r w:rsidRPr="001A41C1">
              <w:rPr>
                <w:rFonts w:eastAsia="Times New Roman" w:cs="Times New Roman"/>
                <w:bCs/>
                <w:sz w:val="20"/>
                <w:szCs w:val="20"/>
              </w:rPr>
              <w:t xml:space="preserve"> with no issues arising.</w:t>
            </w:r>
          </w:p>
          <w:p w14:paraId="66D08F6D" w14:textId="77777777" w:rsidR="001A41C1" w:rsidRPr="001A41C1" w:rsidRDefault="001A41C1" w:rsidP="001A41C1">
            <w:pPr>
              <w:spacing w:after="4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r>
      <w:tr w:rsidR="001A41C1" w:rsidRPr="001A41C1" w14:paraId="13058318" w14:textId="77777777" w:rsidTr="001A41C1">
        <w:trPr>
          <w:cnfStyle w:val="000000100000" w:firstRow="0" w:lastRow="0" w:firstColumn="0" w:lastColumn="0" w:oddVBand="0" w:evenVBand="0" w:oddHBand="1" w:evenHBand="0" w:firstRowFirstColumn="0" w:firstRowLastColumn="0" w:lastRowFirstColumn="0" w:lastRowLastColumn="0"/>
          <w:trHeight w:val="15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30A59619" w14:textId="4E5BAAB6" w:rsidR="001A41C1" w:rsidRPr="001A41C1" w:rsidRDefault="001A41C1" w:rsidP="008E24D4">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 xml:space="preserve">Children </w:t>
            </w:r>
            <w:r w:rsidR="008E24D4">
              <w:rPr>
                <w:rFonts w:eastAsia="MS Gothic" w:cs="Mangal"/>
                <w:color w:val="FFFFFF"/>
                <w:sz w:val="24"/>
                <w:szCs w:val="24"/>
                <w:lang w:val="en-GB"/>
              </w:rPr>
              <w:t>A</w:t>
            </w:r>
            <w:r w:rsidR="008E24D4" w:rsidRPr="001A41C1">
              <w:rPr>
                <w:rFonts w:eastAsia="MS Gothic" w:cs="Mangal"/>
                <w:color w:val="FFFFFF"/>
                <w:sz w:val="24"/>
                <w:szCs w:val="24"/>
                <w:lang w:val="en-GB"/>
              </w:rPr>
              <w:t xml:space="preserve">ssociated </w:t>
            </w:r>
            <w:r w:rsidRPr="001A41C1">
              <w:rPr>
                <w:rFonts w:eastAsia="MS Gothic" w:cs="Mangal"/>
                <w:color w:val="FFFFFF"/>
                <w:sz w:val="24"/>
                <w:szCs w:val="24"/>
                <w:lang w:val="en-GB"/>
              </w:rPr>
              <w:t>with Armed Forces and Armed Groups</w:t>
            </w:r>
          </w:p>
        </w:tc>
        <w:tc>
          <w:tcPr>
            <w:tcW w:w="3189" w:type="dxa"/>
            <w:shd w:val="clear" w:color="auto" w:fill="DAEEF3"/>
          </w:tcPr>
          <w:p w14:paraId="5B7C113A" w14:textId="7612C316"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associated with armed forces or armed groups.</w:t>
            </w:r>
          </w:p>
          <w:p w14:paraId="41ADB73C" w14:textId="77777777"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at risk of being recruited into armed forces or armed groups.</w:t>
            </w:r>
          </w:p>
          <w:p w14:paraId="405B587B" w14:textId="347DCC4F"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released from or </w:t>
            </w:r>
            <w:r w:rsidR="00B57BD5">
              <w:rPr>
                <w:rFonts w:eastAsia="Times New Roman" w:cs="Times New Roman"/>
                <w:bCs/>
                <w:sz w:val="20"/>
                <w:szCs w:val="20"/>
              </w:rPr>
              <w:t xml:space="preserve">has </w:t>
            </w:r>
            <w:r w:rsidRPr="001A41C1">
              <w:rPr>
                <w:rFonts w:eastAsia="Times New Roman" w:cs="Times New Roman"/>
                <w:bCs/>
                <w:sz w:val="20"/>
                <w:szCs w:val="20"/>
              </w:rPr>
              <w:t>left armed forces or armed groups and who is at risk of significant harm due to discrimination, violence and/or abuse.</w:t>
            </w:r>
          </w:p>
          <w:p w14:paraId="0B5E3ECE"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c>
          <w:tcPr>
            <w:tcW w:w="3190" w:type="dxa"/>
            <w:shd w:val="clear" w:color="auto" w:fill="DAEEF3"/>
          </w:tcPr>
          <w:p w14:paraId="399C0954" w14:textId="24FC2075"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released from or</w:t>
            </w:r>
            <w:r w:rsidR="006E23E0">
              <w:rPr>
                <w:rFonts w:eastAsia="Times New Roman" w:cs="Times New Roman"/>
                <w:bCs/>
                <w:sz w:val="20"/>
                <w:szCs w:val="20"/>
              </w:rPr>
              <w:t xml:space="preserve"> has</w:t>
            </w:r>
            <w:r w:rsidRPr="001A41C1">
              <w:rPr>
                <w:rFonts w:eastAsia="Times New Roman" w:cs="Times New Roman"/>
                <w:bCs/>
                <w:sz w:val="20"/>
                <w:szCs w:val="20"/>
              </w:rPr>
              <w:t xml:space="preserve"> left armed forces or armed groups and who is at risk of harm due to discrimination, violence and/or abuse.</w:t>
            </w:r>
          </w:p>
          <w:p w14:paraId="321EA09A" w14:textId="728330DC"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 released from or</w:t>
            </w:r>
            <w:r w:rsidR="006E23E0">
              <w:rPr>
                <w:rFonts w:eastAsia="Times New Roman" w:cs="Times New Roman"/>
                <w:bCs/>
                <w:sz w:val="20"/>
                <w:szCs w:val="20"/>
              </w:rPr>
              <w:t xml:space="preserve"> has</w:t>
            </w:r>
            <w:r w:rsidRPr="001A41C1">
              <w:rPr>
                <w:rFonts w:eastAsia="Times New Roman" w:cs="Times New Roman"/>
                <w:bCs/>
                <w:sz w:val="20"/>
                <w:szCs w:val="20"/>
              </w:rPr>
              <w:t xml:space="preserve"> left armed forces or armed groups and not receiving support or services as needed.</w:t>
            </w:r>
          </w:p>
        </w:tc>
        <w:tc>
          <w:tcPr>
            <w:tcW w:w="3189" w:type="dxa"/>
            <w:shd w:val="clear" w:color="auto" w:fill="DAEEF3"/>
          </w:tcPr>
          <w:p w14:paraId="5C03F98D" w14:textId="743B0C85" w:rsidR="001A41C1" w:rsidRPr="001A41C1" w:rsidRDefault="001A41C1" w:rsidP="00992BD2">
            <w:pPr>
              <w:numPr>
                <w:ilvl w:val="0"/>
                <w:numId w:val="22"/>
              </w:numPr>
              <w:spacing w:after="40" w:line="240"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released from or </w:t>
            </w:r>
            <w:r w:rsidR="006E23E0">
              <w:rPr>
                <w:rFonts w:eastAsia="Times New Roman" w:cs="Times New Roman"/>
                <w:bCs/>
                <w:sz w:val="20"/>
                <w:szCs w:val="20"/>
              </w:rPr>
              <w:t xml:space="preserve">has </w:t>
            </w:r>
            <w:r w:rsidRPr="001A41C1">
              <w:rPr>
                <w:rFonts w:eastAsia="Times New Roman" w:cs="Times New Roman"/>
                <w:bCs/>
                <w:sz w:val="20"/>
                <w:szCs w:val="20"/>
              </w:rPr>
              <w:t>left armed forces or armed groups in temporary care arrangement or recently reuni</w:t>
            </w:r>
            <w:r w:rsidR="006E23E0">
              <w:rPr>
                <w:rFonts w:eastAsia="Times New Roman" w:cs="Times New Roman"/>
                <w:bCs/>
                <w:sz w:val="20"/>
                <w:szCs w:val="20"/>
              </w:rPr>
              <w:t>ted</w:t>
            </w:r>
            <w:r w:rsidRPr="001A41C1">
              <w:rPr>
                <w:rFonts w:eastAsia="Times New Roman" w:cs="Times New Roman"/>
                <w:bCs/>
                <w:sz w:val="20"/>
                <w:szCs w:val="20"/>
              </w:rPr>
              <w:t>/placed in a long-term care arrangement and receiving support and services as needed.</w:t>
            </w:r>
          </w:p>
          <w:p w14:paraId="1F898C9D"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p w14:paraId="7AE41635"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en-GB"/>
              </w:rPr>
            </w:pPr>
          </w:p>
          <w:p w14:paraId="1B34F1C8" w14:textId="77777777" w:rsidR="001A41C1" w:rsidRPr="001A41C1" w:rsidRDefault="001A41C1" w:rsidP="001A41C1">
            <w:pPr>
              <w:spacing w:after="40" w:line="240" w:lineRule="auto"/>
              <w:ind w:left="360"/>
              <w:contextualSpacing/>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lang w:val="en-GB"/>
              </w:rPr>
            </w:pPr>
          </w:p>
        </w:tc>
        <w:tc>
          <w:tcPr>
            <w:tcW w:w="3190" w:type="dxa"/>
            <w:shd w:val="clear" w:color="auto" w:fill="DAEEF3"/>
          </w:tcPr>
          <w:p w14:paraId="5C59E8D8" w14:textId="3167FC69" w:rsidR="001A41C1" w:rsidRDefault="001A41C1" w:rsidP="00992BD2">
            <w:pPr>
              <w:numPr>
                <w:ilvl w:val="0"/>
                <w:numId w:val="22"/>
              </w:numPr>
              <w:spacing w:after="40" w:line="240" w:lineRule="auto"/>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 xml:space="preserve">Child released from or </w:t>
            </w:r>
            <w:r w:rsidR="006E23E0">
              <w:rPr>
                <w:rFonts w:eastAsia="Times New Roman" w:cs="Times New Roman"/>
                <w:bCs/>
                <w:sz w:val="20"/>
                <w:szCs w:val="20"/>
              </w:rPr>
              <w:t xml:space="preserve">has </w:t>
            </w:r>
            <w:r w:rsidRPr="001A41C1">
              <w:rPr>
                <w:rFonts w:eastAsia="Times New Roman" w:cs="Times New Roman"/>
                <w:bCs/>
                <w:sz w:val="20"/>
                <w:szCs w:val="20"/>
              </w:rPr>
              <w:t>left armed forces or armed groups who has been reuni</w:t>
            </w:r>
            <w:r w:rsidR="006E23E0">
              <w:rPr>
                <w:rFonts w:eastAsia="Times New Roman" w:cs="Times New Roman"/>
                <w:bCs/>
                <w:sz w:val="20"/>
                <w:szCs w:val="20"/>
              </w:rPr>
              <w:t>ted</w:t>
            </w:r>
            <w:r w:rsidRPr="001A41C1">
              <w:rPr>
                <w:rFonts w:eastAsia="Times New Roman" w:cs="Times New Roman"/>
                <w:bCs/>
                <w:sz w:val="20"/>
                <w:szCs w:val="20"/>
              </w:rPr>
              <w:t xml:space="preserve"> with family or is placed in long-te</w:t>
            </w:r>
            <w:r w:rsidR="006E23E0">
              <w:rPr>
                <w:rFonts w:eastAsia="Times New Roman" w:cs="Times New Roman"/>
                <w:bCs/>
                <w:sz w:val="20"/>
                <w:szCs w:val="20"/>
              </w:rPr>
              <w:t>rm and durable alternative care</w:t>
            </w:r>
            <w:r w:rsidRPr="001A41C1">
              <w:rPr>
                <w:rFonts w:eastAsia="Times New Roman" w:cs="Times New Roman"/>
                <w:bCs/>
                <w:sz w:val="20"/>
                <w:szCs w:val="20"/>
              </w:rPr>
              <w:t xml:space="preserve"> where the child is being adequately cared for, the child has been reintegrated into the community and the situation has been monitored </w:t>
            </w:r>
            <w:r w:rsidR="006E23E0">
              <w:rPr>
                <w:rFonts w:eastAsia="Times New Roman" w:cs="Times New Roman"/>
                <w:bCs/>
                <w:sz w:val="20"/>
                <w:szCs w:val="20"/>
              </w:rPr>
              <w:t>with</w:t>
            </w:r>
            <w:r w:rsidRPr="001A41C1">
              <w:rPr>
                <w:rFonts w:eastAsia="Times New Roman" w:cs="Times New Roman"/>
                <w:bCs/>
                <w:sz w:val="20"/>
                <w:szCs w:val="20"/>
              </w:rPr>
              <w:t xml:space="preserve"> follow-up for at least 6 months with no issues arising.</w:t>
            </w:r>
          </w:p>
          <w:p w14:paraId="592C4951" w14:textId="77777777" w:rsidR="008E24D4" w:rsidRPr="001A41C1" w:rsidRDefault="008E24D4" w:rsidP="00123791">
            <w:pPr>
              <w:spacing w:after="40" w:line="240" w:lineRule="auto"/>
              <w:ind w:left="3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sz w:val="20"/>
                <w:szCs w:val="20"/>
              </w:rPr>
            </w:pPr>
          </w:p>
        </w:tc>
      </w:tr>
      <w:tr w:rsidR="001A41C1" w:rsidRPr="001A41C1" w14:paraId="6A901CCB" w14:textId="77777777" w:rsidTr="001A41C1">
        <w:trPr>
          <w:trHeight w:val="158"/>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405D78"/>
          </w:tcPr>
          <w:p w14:paraId="5582DAF4" w14:textId="77777777" w:rsidR="001A41C1" w:rsidRPr="001A41C1" w:rsidRDefault="001A41C1" w:rsidP="001A41C1">
            <w:pPr>
              <w:keepNext/>
              <w:keepLines/>
              <w:spacing w:before="40" w:line="240" w:lineRule="auto"/>
              <w:outlineLvl w:val="4"/>
              <w:rPr>
                <w:rFonts w:eastAsia="MS Gothic" w:cs="Mangal"/>
                <w:color w:val="FFFFFF"/>
                <w:sz w:val="24"/>
                <w:szCs w:val="24"/>
                <w:lang w:val="en-GB"/>
              </w:rPr>
            </w:pPr>
            <w:r w:rsidRPr="001A41C1">
              <w:rPr>
                <w:rFonts w:eastAsia="MS Gothic" w:cs="Mangal"/>
                <w:color w:val="FFFFFF"/>
                <w:sz w:val="24"/>
                <w:szCs w:val="24"/>
                <w:lang w:val="en-GB"/>
              </w:rPr>
              <w:t>Children in contact with the law</w:t>
            </w:r>
          </w:p>
        </w:tc>
        <w:tc>
          <w:tcPr>
            <w:tcW w:w="3189" w:type="dxa"/>
            <w:shd w:val="clear" w:color="auto" w:fill="A9BED1"/>
          </w:tcPr>
          <w:p w14:paraId="18169511" w14:textId="09ABCEE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Child deprived of liberty (arrested or in detention).</w:t>
            </w:r>
          </w:p>
          <w:p w14:paraId="35615929" w14:textId="5761D7C1"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Child in conflict with the law who enters the formal justice system with no possibility for </w:t>
            </w:r>
            <w:r w:rsidR="00763733">
              <w:rPr>
                <w:rFonts w:eastAsia="Times New Roman" w:cs="Arial"/>
                <w:sz w:val="20"/>
                <w:szCs w:val="20"/>
                <w:lang w:val="en-GB"/>
              </w:rPr>
              <w:t>being diverted to</w:t>
            </w:r>
            <w:r w:rsidRPr="001A41C1">
              <w:rPr>
                <w:rFonts w:eastAsia="Times New Roman" w:cs="Arial"/>
                <w:sz w:val="20"/>
                <w:szCs w:val="20"/>
                <w:lang w:val="en-GB"/>
              </w:rPr>
              <w:t xml:space="preserve"> appropriate child-friendly alternative sentencing and restorative justice measures.</w:t>
            </w:r>
          </w:p>
          <w:p w14:paraId="72A64545"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c>
          <w:tcPr>
            <w:tcW w:w="3190" w:type="dxa"/>
            <w:shd w:val="clear" w:color="auto" w:fill="A9BED1"/>
          </w:tcPr>
          <w:p w14:paraId="6FBC5DED" w14:textId="5F9EF1F6"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Child in conflict with the law who enters formal justice system with </w:t>
            </w:r>
            <w:r w:rsidR="00763733">
              <w:rPr>
                <w:rFonts w:eastAsia="Times New Roman" w:cs="Arial"/>
                <w:sz w:val="20"/>
                <w:szCs w:val="20"/>
                <w:lang w:val="en-GB"/>
              </w:rPr>
              <w:t>the possibility of being diverted to</w:t>
            </w:r>
            <w:r w:rsidRPr="001A41C1">
              <w:rPr>
                <w:rFonts w:eastAsia="Times New Roman" w:cs="Arial"/>
                <w:sz w:val="20"/>
                <w:szCs w:val="20"/>
                <w:lang w:val="en-GB"/>
              </w:rPr>
              <w:t xml:space="preserve"> appropriate child-friendly alternative sentencing and restorative justice measures.</w:t>
            </w:r>
          </w:p>
          <w:p w14:paraId="286C42A9"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c>
          <w:tcPr>
            <w:tcW w:w="3189" w:type="dxa"/>
            <w:shd w:val="clear" w:color="auto" w:fill="A9BED1"/>
          </w:tcPr>
          <w:p w14:paraId="5C462715" w14:textId="6D7B218D"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lang w:val="en-GB"/>
              </w:rPr>
              <w:t xml:space="preserve">Child in conflict with the law who did </w:t>
            </w:r>
            <w:r w:rsidR="006E23E0">
              <w:rPr>
                <w:rFonts w:eastAsia="Times New Roman" w:cs="Arial"/>
                <w:sz w:val="20"/>
                <w:szCs w:val="20"/>
                <w:lang w:val="en-GB"/>
              </w:rPr>
              <w:t>not enter formal justice system</w:t>
            </w:r>
            <w:r w:rsidRPr="001A41C1">
              <w:rPr>
                <w:rFonts w:eastAsia="Times New Roman" w:cs="Arial"/>
                <w:sz w:val="20"/>
                <w:szCs w:val="20"/>
                <w:lang w:val="en-GB"/>
              </w:rPr>
              <w:t xml:space="preserve"> but is at risk of doing so if services are not provided.</w:t>
            </w:r>
          </w:p>
          <w:p w14:paraId="0A563ABB"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rPr>
              <w:t>Child in contact with the law as witness or victim and without adequate family, community and/or juvenile justice system support.</w:t>
            </w:r>
          </w:p>
          <w:p w14:paraId="2917D334" w14:textId="77777777" w:rsidR="001A41C1" w:rsidRPr="001A41C1" w:rsidRDefault="001A41C1" w:rsidP="001A41C1">
            <w:pPr>
              <w:spacing w:after="40" w:line="240" w:lineRule="auto"/>
              <w:ind w:left="360"/>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c>
          <w:tcPr>
            <w:tcW w:w="3190" w:type="dxa"/>
            <w:shd w:val="clear" w:color="auto" w:fill="A9BED1"/>
          </w:tcPr>
          <w:p w14:paraId="120E3F5F" w14:textId="287BD35A"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Times New Roman"/>
                <w:bCs/>
                <w:sz w:val="20"/>
                <w:szCs w:val="20"/>
              </w:rPr>
              <w:t>Children in conflict with the law who have been</w:t>
            </w:r>
            <w:r w:rsidR="006E23E0">
              <w:rPr>
                <w:rFonts w:eastAsia="Times New Roman" w:cs="Times New Roman"/>
                <w:bCs/>
                <w:sz w:val="20"/>
                <w:szCs w:val="20"/>
              </w:rPr>
              <w:t xml:space="preserve"> diverted</w:t>
            </w:r>
            <w:r w:rsidRPr="001A41C1">
              <w:rPr>
                <w:rFonts w:eastAsia="Times New Roman" w:cs="Times New Roman"/>
                <w:bCs/>
                <w:sz w:val="20"/>
                <w:szCs w:val="20"/>
              </w:rPr>
              <w:t xml:space="preserve"> from the justice system or t</w:t>
            </w:r>
            <w:r w:rsidR="00014750">
              <w:rPr>
                <w:rFonts w:eastAsia="Times New Roman" w:cs="Times New Roman"/>
                <w:bCs/>
                <w:sz w:val="20"/>
                <w:szCs w:val="20"/>
              </w:rPr>
              <w:t xml:space="preserve">o </w:t>
            </w:r>
            <w:r w:rsidRPr="001A41C1">
              <w:rPr>
                <w:rFonts w:eastAsia="Times New Roman" w:cs="Arial"/>
                <w:sz w:val="20"/>
                <w:szCs w:val="20"/>
                <w:lang w:val="en-GB"/>
              </w:rPr>
              <w:t>appropriate child-friendly alternative sentencing and restorative justice measures</w:t>
            </w:r>
            <w:r w:rsidRPr="001A41C1">
              <w:rPr>
                <w:rFonts w:eastAsia="Times New Roman" w:cs="Times New Roman"/>
                <w:bCs/>
                <w:sz w:val="20"/>
                <w:szCs w:val="20"/>
                <w:lang w:val="en-GB"/>
              </w:rPr>
              <w:t xml:space="preserve"> and</w:t>
            </w:r>
            <w:r w:rsidR="006E23E0">
              <w:rPr>
                <w:rFonts w:eastAsia="Times New Roman" w:cs="Times New Roman"/>
                <w:bCs/>
                <w:sz w:val="20"/>
                <w:szCs w:val="20"/>
                <w:lang w:val="en-GB"/>
              </w:rPr>
              <w:t xml:space="preserve"> where</w:t>
            </w:r>
            <w:r w:rsidRPr="001A41C1">
              <w:rPr>
                <w:rFonts w:eastAsia="Times New Roman" w:cs="Times New Roman"/>
                <w:bCs/>
                <w:sz w:val="20"/>
                <w:szCs w:val="20"/>
                <w:lang w:val="en-GB"/>
              </w:rPr>
              <w:t xml:space="preserve"> the situation has been monitored for at least 3 months with no further risk present.</w:t>
            </w:r>
          </w:p>
          <w:p w14:paraId="47A1CBF2" w14:textId="77777777" w:rsidR="001A41C1" w:rsidRPr="001A41C1" w:rsidRDefault="001A41C1" w:rsidP="00992BD2">
            <w:pPr>
              <w:numPr>
                <w:ilvl w:val="0"/>
                <w:numId w:val="22"/>
              </w:numPr>
              <w:spacing w:after="40" w:line="240"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r w:rsidRPr="001A41C1">
              <w:rPr>
                <w:rFonts w:eastAsia="Times New Roman" w:cs="Arial"/>
                <w:sz w:val="20"/>
                <w:szCs w:val="20"/>
              </w:rPr>
              <w:t xml:space="preserve">Child in contact with the law as </w:t>
            </w:r>
            <w:r w:rsidRPr="001A41C1">
              <w:rPr>
                <w:rFonts w:eastAsia="Times New Roman" w:cs="Arial"/>
                <w:sz w:val="20"/>
                <w:szCs w:val="20"/>
              </w:rPr>
              <w:lastRenderedPageBreak/>
              <w:t>witness or victim and with adequate family, community and/or juvenile justice system support.</w:t>
            </w:r>
          </w:p>
          <w:p w14:paraId="2519D1BE" w14:textId="77777777" w:rsidR="001A41C1" w:rsidRPr="001A41C1" w:rsidRDefault="001A41C1" w:rsidP="001A41C1">
            <w:pPr>
              <w:spacing w:after="40" w:line="240" w:lineRule="auto"/>
              <w:ind w:left="3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imes New Roman"/>
                <w:bCs/>
                <w:sz w:val="20"/>
                <w:szCs w:val="20"/>
              </w:rPr>
            </w:pPr>
          </w:p>
        </w:tc>
      </w:tr>
    </w:tbl>
    <w:p w14:paraId="35AD8F7C" w14:textId="77777777" w:rsidR="001A41C1" w:rsidRPr="001A41C1" w:rsidRDefault="001A41C1" w:rsidP="001A41C1">
      <w:pPr>
        <w:autoSpaceDE w:val="0"/>
        <w:autoSpaceDN w:val="0"/>
        <w:adjustRightInd w:val="0"/>
        <w:rPr>
          <w:rFonts w:ascii="Calibri Light" w:eastAsia="MS Mincho" w:hAnsi="Calibri Light" w:cs="Mangal"/>
          <w:sz w:val="2"/>
          <w:szCs w:val="2"/>
          <w:lang w:val="en-GB"/>
        </w:rPr>
      </w:pPr>
    </w:p>
    <w:p w14:paraId="13EBE73D" w14:textId="4095EB4E" w:rsidR="001A41C1" w:rsidRDefault="001A41C1">
      <w:pPr>
        <w:spacing w:line="276" w:lineRule="auto"/>
        <w:rPr>
          <w:lang w:val="en-GB"/>
        </w:rPr>
      </w:pPr>
    </w:p>
    <w:p w14:paraId="2641BA22" w14:textId="0095AB31" w:rsidR="00930101" w:rsidRDefault="00930101">
      <w:pPr>
        <w:spacing w:line="276" w:lineRule="auto"/>
        <w:rPr>
          <w:lang w:val="en-GB"/>
        </w:rPr>
        <w:sectPr w:rsidR="00930101" w:rsidSect="001A41C1">
          <w:pgSz w:w="16838" w:h="11906" w:orient="landscape"/>
          <w:pgMar w:top="1304" w:right="1021" w:bottom="1304" w:left="1021" w:header="709" w:footer="709" w:gutter="0"/>
          <w:cols w:space="708"/>
          <w:docGrid w:linePitch="360"/>
        </w:sectPr>
      </w:pPr>
      <w:r>
        <w:rPr>
          <w:lang w:val="en-GB"/>
        </w:rPr>
        <w:br w:type="page"/>
      </w:r>
    </w:p>
    <w:p w14:paraId="317AA66C" w14:textId="3C92D086" w:rsidR="008667B4" w:rsidRPr="008667B4" w:rsidRDefault="008667B4" w:rsidP="00C02E5A">
      <w:pPr>
        <w:tabs>
          <w:tab w:val="left" w:pos="5205"/>
        </w:tabs>
        <w:rPr>
          <w:lang w:val="en-GB"/>
        </w:rPr>
      </w:pPr>
    </w:p>
    <w:p w14:paraId="66B15A57" w14:textId="65CAD5D8" w:rsidR="00D556FE" w:rsidRPr="008667B4" w:rsidRDefault="00D556FE" w:rsidP="00123791">
      <w:pPr>
        <w:ind w:firstLine="720"/>
        <w:rPr>
          <w:lang w:val="en-GB"/>
        </w:rPr>
      </w:pPr>
    </w:p>
    <w:sectPr w:rsidR="00D556FE" w:rsidRPr="008667B4" w:rsidSect="00930101">
      <w:headerReference w:type="even" r:id="rId12"/>
      <w:headerReference w:type="default" r:id="rId13"/>
      <w:footerReference w:type="default" r:id="rId14"/>
      <w:headerReference w:type="first" r:id="rId15"/>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EDB06" w14:textId="77777777" w:rsidR="00122E85" w:rsidRDefault="00122E85" w:rsidP="007056C9">
      <w:pPr>
        <w:spacing w:after="0" w:line="240" w:lineRule="auto"/>
      </w:pPr>
      <w:r>
        <w:separator/>
      </w:r>
    </w:p>
  </w:endnote>
  <w:endnote w:type="continuationSeparator" w:id="0">
    <w:p w14:paraId="1027B889" w14:textId="77777777" w:rsidR="00122E85" w:rsidRDefault="00122E85" w:rsidP="0070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Light">
    <w:altName w:val="Corbel"/>
    <w:charset w:val="00"/>
    <w:family w:val="auto"/>
    <w:pitch w:val="variable"/>
    <w:sig w:usb0="00000001" w:usb1="5000205B" w:usb2="00000002" w:usb3="00000000" w:csb0="00000007" w:csb1="00000000"/>
  </w:font>
  <w:font w:name="Times New Roman (Headings CS)">
    <w:altName w:val="Times New Roman"/>
    <w:charset w:val="00"/>
    <w:family w:val="roman"/>
    <w:pitch w:val="default"/>
  </w:font>
  <w:font w:name="Helvetica Neue Medium">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Neue-Light">
    <w:altName w:val="Arial"/>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D7CD5" w14:textId="77777777" w:rsidR="00EB0B98" w:rsidRPr="008667B4" w:rsidRDefault="00EB0B98" w:rsidP="008667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F6EC6" w14:textId="77777777" w:rsidR="00122E85" w:rsidRDefault="00122E85" w:rsidP="007056C9">
      <w:pPr>
        <w:spacing w:after="0" w:line="240" w:lineRule="auto"/>
      </w:pPr>
      <w:r>
        <w:separator/>
      </w:r>
    </w:p>
  </w:footnote>
  <w:footnote w:type="continuationSeparator" w:id="0">
    <w:p w14:paraId="5F75F7F5" w14:textId="77777777" w:rsidR="00122E85" w:rsidRDefault="00122E85" w:rsidP="00705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880EA" w14:textId="2FFFD6DD" w:rsidR="00EB0B98" w:rsidRDefault="00122E85">
    <w:pPr>
      <w:pStyle w:val="Header"/>
    </w:pPr>
    <w:r>
      <w:rPr>
        <w:noProof/>
      </w:rPr>
      <w:pict w14:anchorId="2ADB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60" o:spid="_x0000_s2056" type="#_x0000_t136" style="position:absolute;margin-left:0;margin-top:0;width:578.65pt;height:60.9pt;rotation:315;z-index:-251639808;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07BFA" w14:textId="646939B8" w:rsidR="00EB0B98" w:rsidRPr="00123791" w:rsidRDefault="00122E85" w:rsidP="00123791">
    <w:pPr>
      <w:pStyle w:val="Header"/>
    </w:pPr>
    <w:r>
      <w:rPr>
        <w:noProof/>
      </w:rPr>
      <w:pict w14:anchorId="24838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61" o:spid="_x0000_s2057" type="#_x0000_t136" style="position:absolute;margin-left:0;margin-top:0;width:578.65pt;height:60.9pt;rotation:315;z-index:-251637760;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9AF63" w14:textId="7DB61D64" w:rsidR="00EB0B98" w:rsidRDefault="00122E85">
    <w:pPr>
      <w:pStyle w:val="Header"/>
    </w:pPr>
    <w:r>
      <w:rPr>
        <w:noProof/>
      </w:rPr>
      <w:pict w14:anchorId="4C6FF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59" o:spid="_x0000_s2055" type="#_x0000_t136" style="position:absolute;margin-left:0;margin-top:0;width:578.65pt;height:60.9pt;rotation:315;z-index:-251641856;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8F929" w14:textId="165643E5" w:rsidR="00EB0B98" w:rsidRDefault="00122E85">
    <w:pPr>
      <w:pStyle w:val="Header"/>
    </w:pPr>
    <w:r>
      <w:rPr>
        <w:noProof/>
      </w:rPr>
      <w:pict w14:anchorId="17579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63" o:spid="_x0000_s2059" type="#_x0000_t136" style="position:absolute;margin-left:0;margin-top:0;width:578.65pt;height:60.9pt;rotation:315;z-index:-251633664;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94A4C" w14:textId="6B7E92BC" w:rsidR="00EB0B98" w:rsidRDefault="00122E85" w:rsidP="00C02E5A">
    <w:pPr>
      <w:pStyle w:val="Heading1"/>
      <w:tabs>
        <w:tab w:val="left" w:pos="1944"/>
      </w:tabs>
    </w:pPr>
    <w:r>
      <w:rPr>
        <w:noProof/>
      </w:rPr>
      <w:pict w14:anchorId="53CC0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64" o:spid="_x0000_s2060" type="#_x0000_t136" style="position:absolute;margin-left:0;margin-top:0;width:578.65pt;height:60.9pt;rotation:315;z-index:-251631616;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r w:rsidR="00C02E5A">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1C4F2" w14:textId="401D0D1D" w:rsidR="00EB0B98" w:rsidRDefault="00122E85">
    <w:pPr>
      <w:pStyle w:val="Header"/>
    </w:pPr>
    <w:r>
      <w:rPr>
        <w:noProof/>
      </w:rPr>
      <w:pict w14:anchorId="35921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78962" o:spid="_x0000_s2058" type="#_x0000_t136" style="position:absolute;margin-left:0;margin-top:0;width:578.65pt;height:60.9pt;rotation:315;z-index:-251635712;mso-position-horizontal:center;mso-position-horizontal-relative:margin;mso-position-vertical:center;mso-position-vertical-relative:margin" o:allowincell="f" fillcolor="silver" stroked="f">
          <v:fill opacity=".5"/>
          <v:textpath style="font-family:&quot;Helvetica Neue Light&quot;;font-size:1pt" string="FOR FIELD TESTING"/>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E3C5902"/>
    <w:lvl w:ilvl="0">
      <w:start w:val="1"/>
      <w:numFmt w:val="decimal"/>
      <w:lvlText w:val="%1."/>
      <w:lvlJc w:val="left"/>
      <w:pPr>
        <w:tabs>
          <w:tab w:val="num" w:pos="720"/>
        </w:tabs>
        <w:ind w:left="720" w:hanging="360"/>
      </w:pPr>
      <w:rPr>
        <w:rFonts w:ascii="Helvetica Neue" w:hAnsi="Helvetica Neue" w:hint="default"/>
        <w:b/>
        <w:i w:val="0"/>
      </w:rPr>
    </w:lvl>
  </w:abstractNum>
  <w:abstractNum w:abstractNumId="1">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3">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4">
    <w:nsid w:val="FFFFFF83"/>
    <w:multiLevelType w:val="singleLevel"/>
    <w:tmpl w:val="559A8FE2"/>
    <w:lvl w:ilvl="0">
      <w:start w:val="1"/>
      <w:numFmt w:val="bullet"/>
      <w:pStyle w:val="ListBullet2"/>
      <w:lvlText w:val=""/>
      <w:lvlJc w:val="left"/>
      <w:pPr>
        <w:tabs>
          <w:tab w:val="num" w:pos="720"/>
        </w:tabs>
        <w:ind w:left="720" w:hanging="360"/>
      </w:pPr>
      <w:rPr>
        <w:rFonts w:ascii="Symbol" w:hAnsi="Symbol" w:hint="default"/>
      </w:rPr>
    </w:lvl>
  </w:abstractNum>
  <w:abstractNum w:abstractNumId="5">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6">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8">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9">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10">
    <w:nsid w:val="031618ED"/>
    <w:multiLevelType w:val="hybridMultilevel"/>
    <w:tmpl w:val="EC12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C80DFB"/>
    <w:multiLevelType w:val="multilevel"/>
    <w:tmpl w:val="254AE6AC"/>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51B5948"/>
    <w:multiLevelType w:val="hybridMultilevel"/>
    <w:tmpl w:val="D8DCE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BDD1CF5"/>
    <w:multiLevelType w:val="hybridMultilevel"/>
    <w:tmpl w:val="4244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F1656C"/>
    <w:multiLevelType w:val="hybridMultilevel"/>
    <w:tmpl w:val="B5B67F20"/>
    <w:lvl w:ilvl="0" w:tplc="0E3E9F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EC4C79"/>
    <w:multiLevelType w:val="hybridMultilevel"/>
    <w:tmpl w:val="E8D6F0A0"/>
    <w:lvl w:ilvl="0" w:tplc="08090001">
      <w:start w:val="1"/>
      <w:numFmt w:val="bullet"/>
      <w:lvlText w:val=""/>
      <w:lvlJc w:val="left"/>
      <w:pPr>
        <w:ind w:left="360" w:hanging="360"/>
      </w:pPr>
      <w:rPr>
        <w:rFonts w:ascii="Symbol" w:hAnsi="Symbol" w:hint="default"/>
      </w:rPr>
    </w:lvl>
    <w:lvl w:ilvl="1" w:tplc="8F3C5898">
      <w:numFmt w:val="bullet"/>
      <w:lvlText w:val="-"/>
      <w:lvlJc w:val="left"/>
      <w:pPr>
        <w:ind w:left="1080" w:hanging="360"/>
      </w:pPr>
      <w:rPr>
        <w:rFonts w:ascii="Arial" w:eastAsiaTheme="minorEastAsia"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A7D3B78"/>
    <w:multiLevelType w:val="hybridMultilevel"/>
    <w:tmpl w:val="50BA6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0D7617"/>
    <w:multiLevelType w:val="hybridMultilevel"/>
    <w:tmpl w:val="3B42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6355F3A"/>
    <w:multiLevelType w:val="hybridMultilevel"/>
    <w:tmpl w:val="03E24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001EFD"/>
    <w:multiLevelType w:val="hybridMultilevel"/>
    <w:tmpl w:val="F52A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60285F"/>
    <w:multiLevelType w:val="hybridMultilevel"/>
    <w:tmpl w:val="F5FC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0F83E1A"/>
    <w:multiLevelType w:val="hybridMultilevel"/>
    <w:tmpl w:val="6D36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557E41"/>
    <w:multiLevelType w:val="hybridMultilevel"/>
    <w:tmpl w:val="B3D8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725B12"/>
    <w:multiLevelType w:val="multilevel"/>
    <w:tmpl w:val="0409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9E27471"/>
    <w:multiLevelType w:val="multilevel"/>
    <w:tmpl w:val="A26C753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C64BA3"/>
    <w:multiLevelType w:val="hybridMultilevel"/>
    <w:tmpl w:val="8D42C862"/>
    <w:lvl w:ilvl="0" w:tplc="0809000D">
      <w:start w:val="1"/>
      <w:numFmt w:val="bullet"/>
      <w:lvlText w:val=""/>
      <w:lvlJc w:val="left"/>
      <w:pPr>
        <w:tabs>
          <w:tab w:val="num" w:pos="502"/>
        </w:tabs>
        <w:ind w:left="502" w:hanging="360"/>
      </w:pPr>
      <w:rPr>
        <w:rFonts w:ascii="Wingdings" w:hAnsi="Wingdings" w:hint="default"/>
      </w:rPr>
    </w:lvl>
    <w:lvl w:ilvl="1" w:tplc="B08A291C" w:tentative="1">
      <w:start w:val="1"/>
      <w:numFmt w:val="bullet"/>
      <w:lvlText w:val="•"/>
      <w:lvlJc w:val="left"/>
      <w:pPr>
        <w:tabs>
          <w:tab w:val="num" w:pos="1222"/>
        </w:tabs>
        <w:ind w:left="1222" w:hanging="360"/>
      </w:pPr>
      <w:rPr>
        <w:rFonts w:ascii="Times New Roman" w:hAnsi="Times New Roman" w:hint="default"/>
      </w:rPr>
    </w:lvl>
    <w:lvl w:ilvl="2" w:tplc="64A21404" w:tentative="1">
      <w:start w:val="1"/>
      <w:numFmt w:val="bullet"/>
      <w:lvlText w:val="•"/>
      <w:lvlJc w:val="left"/>
      <w:pPr>
        <w:tabs>
          <w:tab w:val="num" w:pos="1942"/>
        </w:tabs>
        <w:ind w:left="1942" w:hanging="360"/>
      </w:pPr>
      <w:rPr>
        <w:rFonts w:ascii="Times New Roman" w:hAnsi="Times New Roman" w:hint="default"/>
      </w:rPr>
    </w:lvl>
    <w:lvl w:ilvl="3" w:tplc="608412D0" w:tentative="1">
      <w:start w:val="1"/>
      <w:numFmt w:val="bullet"/>
      <w:lvlText w:val="•"/>
      <w:lvlJc w:val="left"/>
      <w:pPr>
        <w:tabs>
          <w:tab w:val="num" w:pos="2662"/>
        </w:tabs>
        <w:ind w:left="2662" w:hanging="360"/>
      </w:pPr>
      <w:rPr>
        <w:rFonts w:ascii="Times New Roman" w:hAnsi="Times New Roman" w:hint="default"/>
      </w:rPr>
    </w:lvl>
    <w:lvl w:ilvl="4" w:tplc="3A007E20" w:tentative="1">
      <w:start w:val="1"/>
      <w:numFmt w:val="bullet"/>
      <w:lvlText w:val="•"/>
      <w:lvlJc w:val="left"/>
      <w:pPr>
        <w:tabs>
          <w:tab w:val="num" w:pos="3382"/>
        </w:tabs>
        <w:ind w:left="3382" w:hanging="360"/>
      </w:pPr>
      <w:rPr>
        <w:rFonts w:ascii="Times New Roman" w:hAnsi="Times New Roman" w:hint="default"/>
      </w:rPr>
    </w:lvl>
    <w:lvl w:ilvl="5" w:tplc="11F2EEC8" w:tentative="1">
      <w:start w:val="1"/>
      <w:numFmt w:val="bullet"/>
      <w:lvlText w:val="•"/>
      <w:lvlJc w:val="left"/>
      <w:pPr>
        <w:tabs>
          <w:tab w:val="num" w:pos="4102"/>
        </w:tabs>
        <w:ind w:left="4102" w:hanging="360"/>
      </w:pPr>
      <w:rPr>
        <w:rFonts w:ascii="Times New Roman" w:hAnsi="Times New Roman" w:hint="default"/>
      </w:rPr>
    </w:lvl>
    <w:lvl w:ilvl="6" w:tplc="37E473B6" w:tentative="1">
      <w:start w:val="1"/>
      <w:numFmt w:val="bullet"/>
      <w:lvlText w:val="•"/>
      <w:lvlJc w:val="left"/>
      <w:pPr>
        <w:tabs>
          <w:tab w:val="num" w:pos="4822"/>
        </w:tabs>
        <w:ind w:left="4822" w:hanging="360"/>
      </w:pPr>
      <w:rPr>
        <w:rFonts w:ascii="Times New Roman" w:hAnsi="Times New Roman" w:hint="default"/>
      </w:rPr>
    </w:lvl>
    <w:lvl w:ilvl="7" w:tplc="928226B0" w:tentative="1">
      <w:start w:val="1"/>
      <w:numFmt w:val="bullet"/>
      <w:lvlText w:val="•"/>
      <w:lvlJc w:val="left"/>
      <w:pPr>
        <w:tabs>
          <w:tab w:val="num" w:pos="5542"/>
        </w:tabs>
        <w:ind w:left="5542" w:hanging="360"/>
      </w:pPr>
      <w:rPr>
        <w:rFonts w:ascii="Times New Roman" w:hAnsi="Times New Roman" w:hint="default"/>
      </w:rPr>
    </w:lvl>
    <w:lvl w:ilvl="8" w:tplc="7318DA98" w:tentative="1">
      <w:start w:val="1"/>
      <w:numFmt w:val="bullet"/>
      <w:lvlText w:val="•"/>
      <w:lvlJc w:val="left"/>
      <w:pPr>
        <w:tabs>
          <w:tab w:val="num" w:pos="6262"/>
        </w:tabs>
        <w:ind w:left="6262" w:hanging="360"/>
      </w:pPr>
      <w:rPr>
        <w:rFonts w:ascii="Times New Roman" w:hAnsi="Times New Roman" w:hint="default"/>
      </w:rPr>
    </w:lvl>
  </w:abstractNum>
  <w:abstractNum w:abstractNumId="30">
    <w:nsid w:val="5E133BFD"/>
    <w:multiLevelType w:val="hybridMultilevel"/>
    <w:tmpl w:val="71067FC2"/>
    <w:lvl w:ilvl="0" w:tplc="A53A26B6">
      <w:start w:val="1"/>
      <w:numFmt w:val="decimal"/>
      <w:pStyle w:val="NumberedList"/>
      <w:lvlText w:val="%1."/>
      <w:lvlJc w:val="left"/>
      <w:pPr>
        <w:ind w:left="720" w:hanging="360"/>
      </w:pPr>
      <w:rPr>
        <w:rFonts w:ascii="Helvetica Neue" w:hAnsi="Helvetica Neue"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A40217"/>
    <w:multiLevelType w:val="hybridMultilevel"/>
    <w:tmpl w:val="A4CE1AD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7A45352"/>
    <w:multiLevelType w:val="multilevel"/>
    <w:tmpl w:val="04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4B55DA"/>
    <w:multiLevelType w:val="hybridMultilevel"/>
    <w:tmpl w:val="8758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C34123"/>
    <w:multiLevelType w:val="hybridMultilevel"/>
    <w:tmpl w:val="101C611E"/>
    <w:lvl w:ilvl="0" w:tplc="3FF85E74">
      <w:start w:val="1"/>
      <w:numFmt w:val="decimal"/>
      <w:lvlText w:val="%1."/>
      <w:lvlJc w:val="left"/>
      <w:pPr>
        <w:tabs>
          <w:tab w:val="num" w:pos="720"/>
        </w:tabs>
        <w:ind w:left="720" w:hanging="360"/>
      </w:pPr>
      <w:rPr>
        <w:rFonts w:ascii="Helvetica Neue" w:hAnsi="Helvetica Neue"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947373"/>
    <w:multiLevelType w:val="hybridMultilevel"/>
    <w:tmpl w:val="A08C8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36513D"/>
    <w:multiLevelType w:val="hybridMultilevel"/>
    <w:tmpl w:val="1BB67404"/>
    <w:lvl w:ilvl="0" w:tplc="0409000D">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2E1027"/>
    <w:multiLevelType w:val="hybridMultilevel"/>
    <w:tmpl w:val="CDDAD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704017C2"/>
    <w:multiLevelType w:val="hybridMultilevel"/>
    <w:tmpl w:val="21F622A4"/>
    <w:lvl w:ilvl="0" w:tplc="08090001">
      <w:start w:val="1"/>
      <w:numFmt w:val="bullet"/>
      <w:lvlText w:val=""/>
      <w:lvlJc w:val="left"/>
      <w:pPr>
        <w:ind w:left="1008" w:hanging="360"/>
      </w:pPr>
      <w:rPr>
        <w:rFonts w:ascii="Symbol" w:hAnsi="Symbol" w:hint="default"/>
      </w:rPr>
    </w:lvl>
    <w:lvl w:ilvl="1" w:tplc="08090003" w:tentative="1">
      <w:start w:val="1"/>
      <w:numFmt w:val="bullet"/>
      <w:lvlText w:val="o"/>
      <w:lvlJc w:val="left"/>
      <w:pPr>
        <w:ind w:left="1728" w:hanging="360"/>
      </w:pPr>
      <w:rPr>
        <w:rFonts w:ascii="Courier New" w:hAnsi="Courier New" w:cs="Courier New" w:hint="default"/>
      </w:rPr>
    </w:lvl>
    <w:lvl w:ilvl="2" w:tplc="08090005">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cs="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cs="Courier New" w:hint="default"/>
      </w:rPr>
    </w:lvl>
    <w:lvl w:ilvl="8" w:tplc="08090005" w:tentative="1">
      <w:start w:val="1"/>
      <w:numFmt w:val="bullet"/>
      <w:lvlText w:val=""/>
      <w:lvlJc w:val="left"/>
      <w:pPr>
        <w:ind w:left="6768" w:hanging="360"/>
      </w:pPr>
      <w:rPr>
        <w:rFonts w:ascii="Wingdings" w:hAnsi="Wingdings" w:hint="default"/>
      </w:rPr>
    </w:lvl>
  </w:abstractNum>
  <w:abstractNum w:abstractNumId="40">
    <w:nsid w:val="756578B1"/>
    <w:multiLevelType w:val="hybridMultilevel"/>
    <w:tmpl w:val="CD40B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04204A"/>
    <w:multiLevelType w:val="hybridMultilevel"/>
    <w:tmpl w:val="F44C9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9A165EF"/>
    <w:multiLevelType w:val="hybridMultilevel"/>
    <w:tmpl w:val="9894FBEA"/>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3">
    <w:nsid w:val="79B31451"/>
    <w:multiLevelType w:val="hybridMultilevel"/>
    <w:tmpl w:val="2BBC53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E62DDE"/>
    <w:multiLevelType w:val="hybridMultilevel"/>
    <w:tmpl w:val="AF0A90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7BD029D6"/>
    <w:multiLevelType w:val="hybridMultilevel"/>
    <w:tmpl w:val="CBF4D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EB69C8A">
      <w:start w:val="1"/>
      <w:numFmt w:val="bullet"/>
      <w:lvlText w:val=""/>
      <w:lvlJc w:val="left"/>
      <w:pPr>
        <w:ind w:left="2160" w:hanging="360"/>
      </w:pPr>
      <w:rPr>
        <w:rFonts w:ascii="Wingdings" w:hAnsi="Wingdings" w:hint="default"/>
        <w:color w:val="97467C" w:themeColor="accent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402328"/>
    <w:multiLevelType w:val="multilevel"/>
    <w:tmpl w:val="F62EF0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1D46B8"/>
    <w:multiLevelType w:val="hybridMultilevel"/>
    <w:tmpl w:val="29C83C6E"/>
    <w:lvl w:ilvl="0" w:tplc="35707C04">
      <w:start w:val="5"/>
      <w:numFmt w:val="bullet"/>
      <w:lvlText w:val="-"/>
      <w:lvlJc w:val="left"/>
      <w:pPr>
        <w:ind w:left="648" w:hanging="360"/>
      </w:pPr>
      <w:rPr>
        <w:rFonts w:ascii="Calibri Light" w:eastAsiaTheme="minorEastAsia" w:hAnsi="Calibri Light" w:cs="Calibri Light"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36"/>
  </w:num>
  <w:num w:numId="8">
    <w:abstractNumId w:val="30"/>
  </w:num>
  <w:num w:numId="9">
    <w:abstractNumId w:val="12"/>
  </w:num>
  <w:num w:numId="10">
    <w:abstractNumId w:val="15"/>
  </w:num>
  <w:num w:numId="11">
    <w:abstractNumId w:val="32"/>
  </w:num>
  <w:num w:numId="12">
    <w:abstractNumId w:val="35"/>
    <w:lvlOverride w:ilvl="0">
      <w:startOverride w:val="1"/>
    </w:lvlOverride>
  </w:num>
  <w:num w:numId="13">
    <w:abstractNumId w:val="28"/>
  </w:num>
  <w:num w:numId="14">
    <w:abstractNumId w:val="11"/>
  </w:num>
  <w:num w:numId="15">
    <w:abstractNumId w:val="18"/>
  </w:num>
  <w:num w:numId="16">
    <w:abstractNumId w:val="21"/>
  </w:num>
  <w:num w:numId="17">
    <w:abstractNumId w:val="22"/>
  </w:num>
  <w:num w:numId="18">
    <w:abstractNumId w:val="23"/>
  </w:num>
  <w:num w:numId="19">
    <w:abstractNumId w:val="38"/>
  </w:num>
  <w:num w:numId="20">
    <w:abstractNumId w:val="41"/>
  </w:num>
  <w:num w:numId="21">
    <w:abstractNumId w:val="14"/>
  </w:num>
  <w:num w:numId="22">
    <w:abstractNumId w:val="37"/>
  </w:num>
  <w:num w:numId="23">
    <w:abstractNumId w:val="26"/>
  </w:num>
  <w:num w:numId="24">
    <w:abstractNumId w:val="33"/>
  </w:num>
  <w:num w:numId="25">
    <w:abstractNumId w:val="31"/>
  </w:num>
  <w:num w:numId="26">
    <w:abstractNumId w:val="20"/>
  </w:num>
  <w:num w:numId="27">
    <w:abstractNumId w:val="43"/>
  </w:num>
  <w:num w:numId="28">
    <w:abstractNumId w:val="29"/>
  </w:num>
  <w:num w:numId="29">
    <w:abstractNumId w:val="42"/>
  </w:num>
  <w:num w:numId="30">
    <w:abstractNumId w:val="46"/>
  </w:num>
  <w:num w:numId="31">
    <w:abstractNumId w:val="47"/>
  </w:num>
  <w:num w:numId="32">
    <w:abstractNumId w:val="34"/>
  </w:num>
  <w:num w:numId="33">
    <w:abstractNumId w:val="27"/>
  </w:num>
  <w:num w:numId="34">
    <w:abstractNumId w:val="44"/>
  </w:num>
  <w:num w:numId="35">
    <w:abstractNumId w:val="25"/>
  </w:num>
  <w:num w:numId="36">
    <w:abstractNumId w:val="13"/>
  </w:num>
  <w:num w:numId="37">
    <w:abstractNumId w:val="16"/>
  </w:num>
  <w:num w:numId="38">
    <w:abstractNumId w:val="0"/>
  </w:num>
  <w:num w:numId="39">
    <w:abstractNumId w:val="17"/>
  </w:num>
  <w:num w:numId="40">
    <w:abstractNumId w:val="10"/>
  </w:num>
  <w:num w:numId="41">
    <w:abstractNumId w:val="24"/>
  </w:num>
  <w:num w:numId="42">
    <w:abstractNumId w:val="45"/>
  </w:num>
  <w:num w:numId="43">
    <w:abstractNumId w:val="39"/>
  </w:num>
  <w:num w:numId="44">
    <w:abstractNumId w:val="40"/>
  </w:num>
  <w:num w:numId="45">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AB"/>
    <w:rsid w:val="00002446"/>
    <w:rsid w:val="0000566E"/>
    <w:rsid w:val="00005C89"/>
    <w:rsid w:val="00014750"/>
    <w:rsid w:val="0003645C"/>
    <w:rsid w:val="0004041A"/>
    <w:rsid w:val="00042253"/>
    <w:rsid w:val="000439E3"/>
    <w:rsid w:val="00043DF4"/>
    <w:rsid w:val="00045882"/>
    <w:rsid w:val="000551C1"/>
    <w:rsid w:val="00067ADD"/>
    <w:rsid w:val="00070047"/>
    <w:rsid w:val="00071860"/>
    <w:rsid w:val="000815D8"/>
    <w:rsid w:val="00086568"/>
    <w:rsid w:val="000865E7"/>
    <w:rsid w:val="00086AF7"/>
    <w:rsid w:val="000923F2"/>
    <w:rsid w:val="000A17D2"/>
    <w:rsid w:val="000A2562"/>
    <w:rsid w:val="000A4847"/>
    <w:rsid w:val="000C3B89"/>
    <w:rsid w:val="000C53BA"/>
    <w:rsid w:val="000C5CF4"/>
    <w:rsid w:val="000D3D43"/>
    <w:rsid w:val="000D4847"/>
    <w:rsid w:val="000D4DAF"/>
    <w:rsid w:val="000F4034"/>
    <w:rsid w:val="00104701"/>
    <w:rsid w:val="00110C12"/>
    <w:rsid w:val="001162ED"/>
    <w:rsid w:val="00122885"/>
    <w:rsid w:val="00122E85"/>
    <w:rsid w:val="00123791"/>
    <w:rsid w:val="0013107E"/>
    <w:rsid w:val="00135D66"/>
    <w:rsid w:val="00145A6B"/>
    <w:rsid w:val="00147410"/>
    <w:rsid w:val="00147D9C"/>
    <w:rsid w:val="00151C16"/>
    <w:rsid w:val="001613CC"/>
    <w:rsid w:val="0016142C"/>
    <w:rsid w:val="00167184"/>
    <w:rsid w:val="0017581E"/>
    <w:rsid w:val="00177AA1"/>
    <w:rsid w:val="00182CF6"/>
    <w:rsid w:val="0018705B"/>
    <w:rsid w:val="001A41C1"/>
    <w:rsid w:val="001B470F"/>
    <w:rsid w:val="001D6FF5"/>
    <w:rsid w:val="001E0A67"/>
    <w:rsid w:val="001E1235"/>
    <w:rsid w:val="001E1507"/>
    <w:rsid w:val="001E7894"/>
    <w:rsid w:val="001F5115"/>
    <w:rsid w:val="001F73ED"/>
    <w:rsid w:val="001F7DDE"/>
    <w:rsid w:val="00200E93"/>
    <w:rsid w:val="00201EA5"/>
    <w:rsid w:val="002049FA"/>
    <w:rsid w:val="00210793"/>
    <w:rsid w:val="002149AE"/>
    <w:rsid w:val="00221051"/>
    <w:rsid w:val="0023092B"/>
    <w:rsid w:val="0023262D"/>
    <w:rsid w:val="00240E99"/>
    <w:rsid w:val="0024593E"/>
    <w:rsid w:val="00263E3A"/>
    <w:rsid w:val="00264B8C"/>
    <w:rsid w:val="0026668B"/>
    <w:rsid w:val="00271019"/>
    <w:rsid w:val="00272DB4"/>
    <w:rsid w:val="00273480"/>
    <w:rsid w:val="002739CB"/>
    <w:rsid w:val="00275471"/>
    <w:rsid w:val="002A037E"/>
    <w:rsid w:val="002A24B5"/>
    <w:rsid w:val="002A33ED"/>
    <w:rsid w:val="002B31F2"/>
    <w:rsid w:val="002B6F4B"/>
    <w:rsid w:val="002C16F2"/>
    <w:rsid w:val="002C3B29"/>
    <w:rsid w:val="002C55BC"/>
    <w:rsid w:val="002E654E"/>
    <w:rsid w:val="002F34C0"/>
    <w:rsid w:val="002F4842"/>
    <w:rsid w:val="00301254"/>
    <w:rsid w:val="0031520F"/>
    <w:rsid w:val="0031555B"/>
    <w:rsid w:val="0031656F"/>
    <w:rsid w:val="00317253"/>
    <w:rsid w:val="003175C7"/>
    <w:rsid w:val="0032203C"/>
    <w:rsid w:val="00331829"/>
    <w:rsid w:val="00332C25"/>
    <w:rsid w:val="0033320B"/>
    <w:rsid w:val="00335E68"/>
    <w:rsid w:val="00345D4C"/>
    <w:rsid w:val="003518FF"/>
    <w:rsid w:val="00354E07"/>
    <w:rsid w:val="00362B63"/>
    <w:rsid w:val="00365496"/>
    <w:rsid w:val="00376A3C"/>
    <w:rsid w:val="0038071B"/>
    <w:rsid w:val="00387811"/>
    <w:rsid w:val="003879BF"/>
    <w:rsid w:val="003939A3"/>
    <w:rsid w:val="003A25D3"/>
    <w:rsid w:val="003A31DF"/>
    <w:rsid w:val="003B184F"/>
    <w:rsid w:val="003B1A8E"/>
    <w:rsid w:val="003B3BA9"/>
    <w:rsid w:val="003B4E91"/>
    <w:rsid w:val="003D684C"/>
    <w:rsid w:val="003E2914"/>
    <w:rsid w:val="003E3C90"/>
    <w:rsid w:val="003F093A"/>
    <w:rsid w:val="003F3843"/>
    <w:rsid w:val="00405CA0"/>
    <w:rsid w:val="00410800"/>
    <w:rsid w:val="00415117"/>
    <w:rsid w:val="00420E8C"/>
    <w:rsid w:val="00423001"/>
    <w:rsid w:val="00423353"/>
    <w:rsid w:val="00424D80"/>
    <w:rsid w:val="004273CF"/>
    <w:rsid w:val="004327D2"/>
    <w:rsid w:val="0043742F"/>
    <w:rsid w:val="004419EC"/>
    <w:rsid w:val="00442DF9"/>
    <w:rsid w:val="00453646"/>
    <w:rsid w:val="004802F6"/>
    <w:rsid w:val="00481F23"/>
    <w:rsid w:val="00482C9E"/>
    <w:rsid w:val="0048311C"/>
    <w:rsid w:val="00485B25"/>
    <w:rsid w:val="0048645E"/>
    <w:rsid w:val="00491258"/>
    <w:rsid w:val="004A28D2"/>
    <w:rsid w:val="004A570A"/>
    <w:rsid w:val="004B0026"/>
    <w:rsid w:val="004B383E"/>
    <w:rsid w:val="004B6F21"/>
    <w:rsid w:val="004C0715"/>
    <w:rsid w:val="004D1D91"/>
    <w:rsid w:val="004D2192"/>
    <w:rsid w:val="004D31FC"/>
    <w:rsid w:val="004D5499"/>
    <w:rsid w:val="004E50CD"/>
    <w:rsid w:val="004E51FD"/>
    <w:rsid w:val="004F21A1"/>
    <w:rsid w:val="004F62A7"/>
    <w:rsid w:val="004F686A"/>
    <w:rsid w:val="004F7CEE"/>
    <w:rsid w:val="00502DC0"/>
    <w:rsid w:val="005104AB"/>
    <w:rsid w:val="00524F53"/>
    <w:rsid w:val="00525440"/>
    <w:rsid w:val="00526170"/>
    <w:rsid w:val="005265F0"/>
    <w:rsid w:val="005302B1"/>
    <w:rsid w:val="00530E46"/>
    <w:rsid w:val="00534B52"/>
    <w:rsid w:val="00534F02"/>
    <w:rsid w:val="00540D11"/>
    <w:rsid w:val="00551599"/>
    <w:rsid w:val="00556F70"/>
    <w:rsid w:val="0057484A"/>
    <w:rsid w:val="00577C9E"/>
    <w:rsid w:val="00584029"/>
    <w:rsid w:val="005A087C"/>
    <w:rsid w:val="005B0F6E"/>
    <w:rsid w:val="005C243B"/>
    <w:rsid w:val="005D0956"/>
    <w:rsid w:val="005D4509"/>
    <w:rsid w:val="005E42CD"/>
    <w:rsid w:val="005E47DD"/>
    <w:rsid w:val="005E57CE"/>
    <w:rsid w:val="005F203E"/>
    <w:rsid w:val="005F7123"/>
    <w:rsid w:val="00601F69"/>
    <w:rsid w:val="0060646B"/>
    <w:rsid w:val="00617619"/>
    <w:rsid w:val="006231BD"/>
    <w:rsid w:val="00623CA2"/>
    <w:rsid w:val="006242EE"/>
    <w:rsid w:val="006269A6"/>
    <w:rsid w:val="0062766C"/>
    <w:rsid w:val="0063036A"/>
    <w:rsid w:val="00630B2C"/>
    <w:rsid w:val="00633762"/>
    <w:rsid w:val="00636807"/>
    <w:rsid w:val="006551AC"/>
    <w:rsid w:val="00661D52"/>
    <w:rsid w:val="00662BC5"/>
    <w:rsid w:val="0067074C"/>
    <w:rsid w:val="00676DB8"/>
    <w:rsid w:val="006778F8"/>
    <w:rsid w:val="00683793"/>
    <w:rsid w:val="006901CE"/>
    <w:rsid w:val="00691CE1"/>
    <w:rsid w:val="00693399"/>
    <w:rsid w:val="00694FF5"/>
    <w:rsid w:val="006A261C"/>
    <w:rsid w:val="006A427D"/>
    <w:rsid w:val="006A7141"/>
    <w:rsid w:val="006A77BF"/>
    <w:rsid w:val="006B4DA3"/>
    <w:rsid w:val="006C0157"/>
    <w:rsid w:val="006C1A05"/>
    <w:rsid w:val="006C2783"/>
    <w:rsid w:val="006C2C1A"/>
    <w:rsid w:val="006C61AA"/>
    <w:rsid w:val="006D1FF9"/>
    <w:rsid w:val="006E23E0"/>
    <w:rsid w:val="006E3203"/>
    <w:rsid w:val="006E40E1"/>
    <w:rsid w:val="006E5F6E"/>
    <w:rsid w:val="00701F5E"/>
    <w:rsid w:val="00703CE3"/>
    <w:rsid w:val="007056C9"/>
    <w:rsid w:val="00706B01"/>
    <w:rsid w:val="00706DBC"/>
    <w:rsid w:val="00710473"/>
    <w:rsid w:val="00711AD9"/>
    <w:rsid w:val="007128A6"/>
    <w:rsid w:val="007225B3"/>
    <w:rsid w:val="00730614"/>
    <w:rsid w:val="0074643B"/>
    <w:rsid w:val="0076300D"/>
    <w:rsid w:val="00763733"/>
    <w:rsid w:val="00763989"/>
    <w:rsid w:val="007647BC"/>
    <w:rsid w:val="00766164"/>
    <w:rsid w:val="00771C1C"/>
    <w:rsid w:val="00772A49"/>
    <w:rsid w:val="0078491C"/>
    <w:rsid w:val="00786D36"/>
    <w:rsid w:val="00797AF6"/>
    <w:rsid w:val="007A1A42"/>
    <w:rsid w:val="007B0F57"/>
    <w:rsid w:val="007B1CD8"/>
    <w:rsid w:val="007B23DA"/>
    <w:rsid w:val="007B7186"/>
    <w:rsid w:val="007C27EF"/>
    <w:rsid w:val="007C2F32"/>
    <w:rsid w:val="007C6D87"/>
    <w:rsid w:val="007D1D59"/>
    <w:rsid w:val="007D4390"/>
    <w:rsid w:val="007D4EA9"/>
    <w:rsid w:val="007D6403"/>
    <w:rsid w:val="007E3188"/>
    <w:rsid w:val="007F41AB"/>
    <w:rsid w:val="00802017"/>
    <w:rsid w:val="00802B73"/>
    <w:rsid w:val="00816885"/>
    <w:rsid w:val="008177E7"/>
    <w:rsid w:val="0082000A"/>
    <w:rsid w:val="00821BB8"/>
    <w:rsid w:val="00821DA0"/>
    <w:rsid w:val="00822235"/>
    <w:rsid w:val="008224E8"/>
    <w:rsid w:val="008238B0"/>
    <w:rsid w:val="00827EFE"/>
    <w:rsid w:val="00831611"/>
    <w:rsid w:val="00837261"/>
    <w:rsid w:val="008377D1"/>
    <w:rsid w:val="008401D3"/>
    <w:rsid w:val="00841DBA"/>
    <w:rsid w:val="00856DFA"/>
    <w:rsid w:val="008667B4"/>
    <w:rsid w:val="00871A58"/>
    <w:rsid w:val="00880B32"/>
    <w:rsid w:val="00882CB9"/>
    <w:rsid w:val="00883502"/>
    <w:rsid w:val="008839CB"/>
    <w:rsid w:val="008840EA"/>
    <w:rsid w:val="00892316"/>
    <w:rsid w:val="008944BA"/>
    <w:rsid w:val="008954CB"/>
    <w:rsid w:val="008964D9"/>
    <w:rsid w:val="008A207F"/>
    <w:rsid w:val="008A2DED"/>
    <w:rsid w:val="008A571F"/>
    <w:rsid w:val="008A6222"/>
    <w:rsid w:val="008B462C"/>
    <w:rsid w:val="008C60CF"/>
    <w:rsid w:val="008D4798"/>
    <w:rsid w:val="008E24D4"/>
    <w:rsid w:val="008F1B5D"/>
    <w:rsid w:val="00902904"/>
    <w:rsid w:val="00914076"/>
    <w:rsid w:val="00915561"/>
    <w:rsid w:val="009165D7"/>
    <w:rsid w:val="00921208"/>
    <w:rsid w:val="009262C9"/>
    <w:rsid w:val="009268F0"/>
    <w:rsid w:val="00930101"/>
    <w:rsid w:val="0093139E"/>
    <w:rsid w:val="009313A1"/>
    <w:rsid w:val="00940A2F"/>
    <w:rsid w:val="00946112"/>
    <w:rsid w:val="00955FE1"/>
    <w:rsid w:val="009626FF"/>
    <w:rsid w:val="0096623B"/>
    <w:rsid w:val="009757CC"/>
    <w:rsid w:val="00982EBD"/>
    <w:rsid w:val="00986E0E"/>
    <w:rsid w:val="00992BD2"/>
    <w:rsid w:val="00997F2E"/>
    <w:rsid w:val="009A2600"/>
    <w:rsid w:val="009A4709"/>
    <w:rsid w:val="009B609B"/>
    <w:rsid w:val="009C7619"/>
    <w:rsid w:val="009D1695"/>
    <w:rsid w:val="009D5B18"/>
    <w:rsid w:val="009D63AC"/>
    <w:rsid w:val="009F0410"/>
    <w:rsid w:val="009F357E"/>
    <w:rsid w:val="009F6CE9"/>
    <w:rsid w:val="00A032DC"/>
    <w:rsid w:val="00A10E48"/>
    <w:rsid w:val="00A143D0"/>
    <w:rsid w:val="00A26210"/>
    <w:rsid w:val="00A341D9"/>
    <w:rsid w:val="00A35EA8"/>
    <w:rsid w:val="00A4607F"/>
    <w:rsid w:val="00A76F8D"/>
    <w:rsid w:val="00A77C79"/>
    <w:rsid w:val="00A815FD"/>
    <w:rsid w:val="00A82058"/>
    <w:rsid w:val="00A8236D"/>
    <w:rsid w:val="00A8663C"/>
    <w:rsid w:val="00A9130C"/>
    <w:rsid w:val="00AA0757"/>
    <w:rsid w:val="00AA2568"/>
    <w:rsid w:val="00AB3A44"/>
    <w:rsid w:val="00AC7690"/>
    <w:rsid w:val="00AD6C6D"/>
    <w:rsid w:val="00AF1F33"/>
    <w:rsid w:val="00B00B10"/>
    <w:rsid w:val="00B079CE"/>
    <w:rsid w:val="00B1716F"/>
    <w:rsid w:val="00B20B3B"/>
    <w:rsid w:val="00B27390"/>
    <w:rsid w:val="00B348ED"/>
    <w:rsid w:val="00B377FE"/>
    <w:rsid w:val="00B40FF1"/>
    <w:rsid w:val="00B42EDC"/>
    <w:rsid w:val="00B43A17"/>
    <w:rsid w:val="00B440C9"/>
    <w:rsid w:val="00B4785C"/>
    <w:rsid w:val="00B53841"/>
    <w:rsid w:val="00B57BD5"/>
    <w:rsid w:val="00B6340C"/>
    <w:rsid w:val="00B71066"/>
    <w:rsid w:val="00B73A78"/>
    <w:rsid w:val="00B817FB"/>
    <w:rsid w:val="00B87814"/>
    <w:rsid w:val="00B90DE7"/>
    <w:rsid w:val="00BA10B5"/>
    <w:rsid w:val="00BA7A48"/>
    <w:rsid w:val="00BB0B1A"/>
    <w:rsid w:val="00BB1357"/>
    <w:rsid w:val="00BB234D"/>
    <w:rsid w:val="00BB6AB0"/>
    <w:rsid w:val="00BC28C5"/>
    <w:rsid w:val="00BC3882"/>
    <w:rsid w:val="00BC6C01"/>
    <w:rsid w:val="00BC7B99"/>
    <w:rsid w:val="00BD2CC3"/>
    <w:rsid w:val="00BD753E"/>
    <w:rsid w:val="00BD7D8B"/>
    <w:rsid w:val="00BE042B"/>
    <w:rsid w:val="00BE1ABE"/>
    <w:rsid w:val="00BE710A"/>
    <w:rsid w:val="00BF0FE6"/>
    <w:rsid w:val="00BF46B5"/>
    <w:rsid w:val="00BF725B"/>
    <w:rsid w:val="00C02E5A"/>
    <w:rsid w:val="00C0538F"/>
    <w:rsid w:val="00C05F8D"/>
    <w:rsid w:val="00C05FA7"/>
    <w:rsid w:val="00C07FD6"/>
    <w:rsid w:val="00C106DA"/>
    <w:rsid w:val="00C17A3B"/>
    <w:rsid w:val="00C2768D"/>
    <w:rsid w:val="00C36C10"/>
    <w:rsid w:val="00C37B4D"/>
    <w:rsid w:val="00C407E0"/>
    <w:rsid w:val="00C44085"/>
    <w:rsid w:val="00C479E7"/>
    <w:rsid w:val="00C66DAF"/>
    <w:rsid w:val="00C66E3C"/>
    <w:rsid w:val="00C70F34"/>
    <w:rsid w:val="00C7131A"/>
    <w:rsid w:val="00C719CF"/>
    <w:rsid w:val="00C8203B"/>
    <w:rsid w:val="00C82E53"/>
    <w:rsid w:val="00C92F1B"/>
    <w:rsid w:val="00C94009"/>
    <w:rsid w:val="00C96B4F"/>
    <w:rsid w:val="00C96D28"/>
    <w:rsid w:val="00CA2959"/>
    <w:rsid w:val="00CB1229"/>
    <w:rsid w:val="00CB169B"/>
    <w:rsid w:val="00CB1E46"/>
    <w:rsid w:val="00CB1FAB"/>
    <w:rsid w:val="00CB40B3"/>
    <w:rsid w:val="00CB54B1"/>
    <w:rsid w:val="00CB5558"/>
    <w:rsid w:val="00CB778B"/>
    <w:rsid w:val="00CC2FB8"/>
    <w:rsid w:val="00CC30D8"/>
    <w:rsid w:val="00CD2676"/>
    <w:rsid w:val="00CD7A66"/>
    <w:rsid w:val="00CE4B53"/>
    <w:rsid w:val="00CE6D0F"/>
    <w:rsid w:val="00CE6DFD"/>
    <w:rsid w:val="00CF2ED3"/>
    <w:rsid w:val="00CF49C3"/>
    <w:rsid w:val="00CF54C4"/>
    <w:rsid w:val="00CF5975"/>
    <w:rsid w:val="00CF5B5B"/>
    <w:rsid w:val="00D0317E"/>
    <w:rsid w:val="00D07075"/>
    <w:rsid w:val="00D07B44"/>
    <w:rsid w:val="00D104BD"/>
    <w:rsid w:val="00D118E8"/>
    <w:rsid w:val="00D1411C"/>
    <w:rsid w:val="00D16A37"/>
    <w:rsid w:val="00D22001"/>
    <w:rsid w:val="00D3041F"/>
    <w:rsid w:val="00D3472B"/>
    <w:rsid w:val="00D37C74"/>
    <w:rsid w:val="00D41F8C"/>
    <w:rsid w:val="00D4781E"/>
    <w:rsid w:val="00D52E09"/>
    <w:rsid w:val="00D53F8C"/>
    <w:rsid w:val="00D55071"/>
    <w:rsid w:val="00D556FE"/>
    <w:rsid w:val="00D56360"/>
    <w:rsid w:val="00D6385E"/>
    <w:rsid w:val="00D76789"/>
    <w:rsid w:val="00D76955"/>
    <w:rsid w:val="00D77B4C"/>
    <w:rsid w:val="00D82855"/>
    <w:rsid w:val="00D84578"/>
    <w:rsid w:val="00DA096F"/>
    <w:rsid w:val="00DA0DA9"/>
    <w:rsid w:val="00DA61A4"/>
    <w:rsid w:val="00DA75AC"/>
    <w:rsid w:val="00DB2192"/>
    <w:rsid w:val="00DB318A"/>
    <w:rsid w:val="00DB44C3"/>
    <w:rsid w:val="00DB6A0A"/>
    <w:rsid w:val="00DC0276"/>
    <w:rsid w:val="00DC1BDA"/>
    <w:rsid w:val="00DC4E81"/>
    <w:rsid w:val="00DC53DB"/>
    <w:rsid w:val="00DD0516"/>
    <w:rsid w:val="00DD0F5B"/>
    <w:rsid w:val="00DD2FEB"/>
    <w:rsid w:val="00DD30FA"/>
    <w:rsid w:val="00DE49FE"/>
    <w:rsid w:val="00DE6932"/>
    <w:rsid w:val="00DF2229"/>
    <w:rsid w:val="00DF3A83"/>
    <w:rsid w:val="00DF5167"/>
    <w:rsid w:val="00E011BD"/>
    <w:rsid w:val="00E0506C"/>
    <w:rsid w:val="00E07C7C"/>
    <w:rsid w:val="00E11AE8"/>
    <w:rsid w:val="00E14E25"/>
    <w:rsid w:val="00E164AD"/>
    <w:rsid w:val="00E17342"/>
    <w:rsid w:val="00E20A09"/>
    <w:rsid w:val="00E234E3"/>
    <w:rsid w:val="00E2600A"/>
    <w:rsid w:val="00E26512"/>
    <w:rsid w:val="00E44528"/>
    <w:rsid w:val="00E503AB"/>
    <w:rsid w:val="00E539BA"/>
    <w:rsid w:val="00E54B53"/>
    <w:rsid w:val="00E64495"/>
    <w:rsid w:val="00E66541"/>
    <w:rsid w:val="00E71C64"/>
    <w:rsid w:val="00E75B5A"/>
    <w:rsid w:val="00E76EB9"/>
    <w:rsid w:val="00E86217"/>
    <w:rsid w:val="00E92996"/>
    <w:rsid w:val="00E936D1"/>
    <w:rsid w:val="00E97532"/>
    <w:rsid w:val="00EA094F"/>
    <w:rsid w:val="00EA183C"/>
    <w:rsid w:val="00EA546B"/>
    <w:rsid w:val="00EA6E0A"/>
    <w:rsid w:val="00EB0B98"/>
    <w:rsid w:val="00EB0E3A"/>
    <w:rsid w:val="00EB72D9"/>
    <w:rsid w:val="00EC6594"/>
    <w:rsid w:val="00EC768B"/>
    <w:rsid w:val="00EC7839"/>
    <w:rsid w:val="00ED288D"/>
    <w:rsid w:val="00EE356F"/>
    <w:rsid w:val="00EF06A8"/>
    <w:rsid w:val="00EF2ECE"/>
    <w:rsid w:val="00EF7DB9"/>
    <w:rsid w:val="00F019C9"/>
    <w:rsid w:val="00F02309"/>
    <w:rsid w:val="00F02CA2"/>
    <w:rsid w:val="00F06FDA"/>
    <w:rsid w:val="00F21DE2"/>
    <w:rsid w:val="00F35795"/>
    <w:rsid w:val="00F40EB3"/>
    <w:rsid w:val="00F51DDE"/>
    <w:rsid w:val="00F5234E"/>
    <w:rsid w:val="00F575A8"/>
    <w:rsid w:val="00F60686"/>
    <w:rsid w:val="00F661E7"/>
    <w:rsid w:val="00F66491"/>
    <w:rsid w:val="00F727E1"/>
    <w:rsid w:val="00F74E60"/>
    <w:rsid w:val="00F76190"/>
    <w:rsid w:val="00F7663B"/>
    <w:rsid w:val="00F91B52"/>
    <w:rsid w:val="00F929C4"/>
    <w:rsid w:val="00F9789D"/>
    <w:rsid w:val="00F97AEA"/>
    <w:rsid w:val="00FA2797"/>
    <w:rsid w:val="00FA3306"/>
    <w:rsid w:val="00FA3779"/>
    <w:rsid w:val="00FB4CB9"/>
    <w:rsid w:val="00FB5332"/>
    <w:rsid w:val="00FB546C"/>
    <w:rsid w:val="00FB7A33"/>
    <w:rsid w:val="00FC12B4"/>
    <w:rsid w:val="00FC5A86"/>
    <w:rsid w:val="00FD00E0"/>
    <w:rsid w:val="00FD0106"/>
    <w:rsid w:val="00FD2DD3"/>
    <w:rsid w:val="00FD367F"/>
    <w:rsid w:val="00FD71F0"/>
    <w:rsid w:val="00FE4B03"/>
    <w:rsid w:val="00FE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54FADE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2562"/>
    <w:pPr>
      <w:spacing w:line="300" w:lineRule="auto"/>
    </w:pPr>
    <w:rPr>
      <w:rFonts w:ascii="Helvetica Neue Light" w:hAnsi="Helvetica Neue Light"/>
    </w:rPr>
  </w:style>
  <w:style w:type="paragraph" w:styleId="Heading1">
    <w:name w:val="heading 1"/>
    <w:basedOn w:val="Normal"/>
    <w:next w:val="Normal"/>
    <w:link w:val="Heading1Char"/>
    <w:uiPriority w:val="9"/>
    <w:qFormat/>
    <w:rsid w:val="008377D1"/>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377D1"/>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1"/>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377D1"/>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MCHIP_list paragraph,List Paragraph1,Recommendation,List Paragraph (numbered (a)),Dot pt,F5 List Paragraph,No Spacing1,List Paragraph Char Char Char,Indicator Text,Numbered Para 1,MAIN CONTENT,Bullet 1"/>
    <w:basedOn w:val="Normal"/>
    <w:link w:val="ListParagraphChar"/>
    <w:uiPriority w:val="34"/>
    <w:qFormat/>
    <w:rsid w:val="00D56360"/>
    <w:pPr>
      <w:ind w:left="720"/>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customStyle="1" w:styleId="Menzionenonrisolta1">
    <w:name w:val="Menzione non risolta1"/>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BVI fnr,BVI fnr Car Car,BVI fnr Car,BVI fnr Car Car Car Car, BVI fnr, BVI fnr Car Car, BVI fnr Car Car Car Car"/>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5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customStyle="1"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customStyle="1"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customStyle="1" w:styleId="Collegamentoipertestualeintelligente1">
    <w:name w:val="Collegamento ipertestuale intelligente1"/>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B5558"/>
    <w:pPr>
      <w:tabs>
        <w:tab w:val="right" w:leader="dot" w:pos="9062"/>
      </w:tabs>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spacing w:after="120"/>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after="120"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pPr>
      <w:spacing w:after="120"/>
    </w:pPr>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spacing w:after="120"/>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6E40E1"/>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rsid w:val="0033320B"/>
    <w:pPr>
      <w:numPr>
        <w:numId w:val="6"/>
      </w:numPr>
      <w:spacing w:after="120"/>
    </w:pPr>
  </w:style>
  <w:style w:type="paragraph" w:styleId="ListBullet2">
    <w:name w:val="List Bullet 2"/>
    <w:basedOn w:val="Normal"/>
    <w:uiPriority w:val="99"/>
    <w:unhideWhenUsed/>
    <w:rsid w:val="0033320B"/>
    <w:pPr>
      <w:numPr>
        <w:numId w:val="5"/>
      </w:numPr>
      <w:spacing w:after="120"/>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8"/>
      </w:numPr>
    </w:pPr>
  </w:style>
  <w:style w:type="paragraph" w:styleId="ListNumber">
    <w:name w:val="List Number"/>
    <w:basedOn w:val="Normal"/>
    <w:uiPriority w:val="99"/>
    <w:unhideWhenUsed/>
    <w:rsid w:val="0033320B"/>
    <w:pPr>
      <w:numPr>
        <w:numId w:val="1"/>
      </w:numPr>
      <w:spacing w:after="120"/>
    </w:pPr>
  </w:style>
  <w:style w:type="paragraph" w:styleId="ListNumber2">
    <w:name w:val="List Number 2"/>
    <w:basedOn w:val="Normal"/>
    <w:uiPriority w:val="99"/>
    <w:unhideWhenUsed/>
    <w:rsid w:val="0033320B"/>
    <w:pPr>
      <w:numPr>
        <w:numId w:val="13"/>
      </w:numPr>
      <w:spacing w:after="120"/>
    </w:pPr>
  </w:style>
  <w:style w:type="paragraph" w:styleId="ListNumber3">
    <w:name w:val="List Number 3"/>
    <w:basedOn w:val="Normal"/>
    <w:uiPriority w:val="99"/>
    <w:unhideWhenUsed/>
    <w:rsid w:val="0033320B"/>
    <w:pPr>
      <w:numPr>
        <w:numId w:val="9"/>
      </w:numPr>
      <w:spacing w:after="120"/>
    </w:pPr>
  </w:style>
  <w:style w:type="paragraph" w:styleId="ListNumber4">
    <w:name w:val="List Number 4"/>
    <w:basedOn w:val="Normal"/>
    <w:uiPriority w:val="99"/>
    <w:unhideWhenUsed/>
    <w:rsid w:val="0033320B"/>
    <w:pPr>
      <w:numPr>
        <w:numId w:val="10"/>
      </w:numPr>
      <w:spacing w:after="120"/>
    </w:pPr>
  </w:style>
  <w:style w:type="paragraph" w:styleId="ListNumber5">
    <w:name w:val="List Number 5"/>
    <w:basedOn w:val="Normal"/>
    <w:uiPriority w:val="99"/>
    <w:unhideWhenUsed/>
    <w:rsid w:val="0033320B"/>
    <w:pPr>
      <w:numPr>
        <w:numId w:val="11"/>
      </w:numPr>
      <w:spacing w:after="120"/>
    </w:pPr>
  </w:style>
  <w:style w:type="table" w:customStyle="1"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spacing w:after="120"/>
    </w:pPr>
  </w:style>
  <w:style w:type="paragraph" w:styleId="ListBullet5">
    <w:name w:val="List Bullet 5"/>
    <w:basedOn w:val="Normal"/>
    <w:uiPriority w:val="99"/>
    <w:unhideWhenUsed/>
    <w:rsid w:val="000551C1"/>
    <w:pPr>
      <w:numPr>
        <w:numId w:val="2"/>
      </w:numPr>
      <w:spacing w:after="120"/>
    </w:pPr>
  </w:style>
  <w:style w:type="paragraph" w:styleId="ListBullet4">
    <w:name w:val="List Bullet 4"/>
    <w:basedOn w:val="Normal"/>
    <w:uiPriority w:val="99"/>
    <w:unhideWhenUsed/>
    <w:rsid w:val="000551C1"/>
    <w:pPr>
      <w:numPr>
        <w:numId w:val="3"/>
      </w:numPr>
      <w:spacing w:after="120"/>
    </w:pPr>
  </w:style>
  <w:style w:type="table" w:customStyle="1"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customStyle="1"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customStyle="1"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customStyle="1"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377D1"/>
    <w:pPr>
      <w:numPr>
        <w:numId w:val="14"/>
      </w:numPr>
    </w:pPr>
  </w:style>
  <w:style w:type="paragraph" w:styleId="List">
    <w:name w:val="List"/>
    <w:basedOn w:val="Normal"/>
    <w:uiPriority w:val="99"/>
    <w:unhideWhenUsed/>
    <w:rsid w:val="0038071B"/>
    <w:pPr>
      <w:ind w:left="360" w:hanging="360"/>
      <w:contextualSpacing/>
    </w:pPr>
  </w:style>
  <w:style w:type="paragraph" w:styleId="BalloonText">
    <w:name w:val="Balloon Text"/>
    <w:basedOn w:val="Normal"/>
    <w:link w:val="BalloonTextChar"/>
    <w:uiPriority w:val="99"/>
    <w:semiHidden/>
    <w:unhideWhenUsed/>
    <w:rsid w:val="0092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8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7A66"/>
    <w:pPr>
      <w:spacing w:after="200"/>
    </w:pPr>
    <w:rPr>
      <w:b/>
      <w:bCs/>
    </w:rPr>
  </w:style>
  <w:style w:type="character" w:customStyle="1" w:styleId="CommentSubjectChar">
    <w:name w:val="Comment Subject Char"/>
    <w:basedOn w:val="CommentTextChar"/>
    <w:link w:val="CommentSubject"/>
    <w:uiPriority w:val="99"/>
    <w:semiHidden/>
    <w:rsid w:val="00CD7A66"/>
    <w:rPr>
      <w:rFonts w:ascii="Helvetica Neue Light" w:hAnsi="Helvetica Neue Light"/>
      <w:b/>
      <w:bCs/>
      <w:sz w:val="20"/>
      <w:szCs w:val="20"/>
    </w:rPr>
  </w:style>
  <w:style w:type="character" w:customStyle="1" w:styleId="StyleBoldItalicUnderline">
    <w:name w:val="Style Bold Italic Underline"/>
    <w:basedOn w:val="DefaultParagraphFont"/>
    <w:rsid w:val="00E97532"/>
    <w:rPr>
      <w:b/>
      <w:bCs/>
      <w:i/>
      <w:iCs/>
      <w:u w:val="none"/>
    </w:rPr>
  </w:style>
  <w:style w:type="paragraph" w:customStyle="1" w:styleId="StyleBlockTextItalic">
    <w:name w:val="Style Block Text + Italic"/>
    <w:basedOn w:val="BlockText"/>
    <w:rsid w:val="00C94009"/>
  </w:style>
  <w:style w:type="paragraph" w:customStyle="1" w:styleId="Default">
    <w:name w:val="Default"/>
    <w:rsid w:val="00301254"/>
    <w:pPr>
      <w:autoSpaceDE w:val="0"/>
      <w:autoSpaceDN w:val="0"/>
      <w:adjustRightInd w:val="0"/>
      <w:spacing w:after="0" w:line="240" w:lineRule="auto"/>
    </w:pPr>
    <w:rPr>
      <w:rFonts w:ascii="Calibri" w:eastAsiaTheme="minorHAnsi" w:hAnsi="Calibri" w:cs="Calibri"/>
      <w:color w:val="000000"/>
      <w:sz w:val="24"/>
      <w:szCs w:val="24"/>
      <w:lang w:val="en-GB"/>
    </w:rPr>
  </w:style>
  <w:style w:type="paragraph" w:styleId="NormalWeb">
    <w:name w:val="Normal (Web)"/>
    <w:basedOn w:val="Normal"/>
    <w:uiPriority w:val="99"/>
    <w:semiHidden/>
    <w:unhideWhenUsed/>
    <w:rsid w:val="001614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Style4">
    <w:name w:val="Style4"/>
    <w:rsid w:val="00771C1C"/>
    <w:pPr>
      <w:numPr>
        <w:numId w:val="23"/>
      </w:numPr>
    </w:pPr>
  </w:style>
  <w:style w:type="numbering" w:customStyle="1" w:styleId="Style5">
    <w:name w:val="Style5"/>
    <w:rsid w:val="00771C1C"/>
    <w:pPr>
      <w:numPr>
        <w:numId w:val="24"/>
      </w:numPr>
    </w:p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locked/>
    <w:rsid w:val="007647BC"/>
    <w:rPr>
      <w:rFonts w:ascii="Helvetica Neue Light" w:hAnsi="Helvetica Neue Light"/>
    </w:rPr>
  </w:style>
  <w:style w:type="table" w:customStyle="1" w:styleId="Tabelraster1">
    <w:name w:val="Tabelraster1"/>
    <w:basedOn w:val="TableNormal"/>
    <w:next w:val="TableGrid"/>
    <w:uiPriority w:val="59"/>
    <w:rsid w:val="007647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TableNormal"/>
    <w:next w:val="GridTable4Accent1"/>
    <w:uiPriority w:val="49"/>
    <w:rsid w:val="001A41C1"/>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23">
    <w:name w:val="Pa23"/>
    <w:basedOn w:val="Default"/>
    <w:next w:val="Default"/>
    <w:uiPriority w:val="99"/>
    <w:rsid w:val="00930101"/>
    <w:pPr>
      <w:spacing w:line="201" w:lineRule="atLeast"/>
    </w:pPr>
    <w:rPr>
      <w:rFonts w:ascii="Franklin Gothic Book" w:eastAsia="Calibri" w:hAnsi="Franklin Gothic Book" w:cs="Times New Roman"/>
      <w:color w:val="auto"/>
      <w:lang w:val="en-US"/>
    </w:rPr>
  </w:style>
  <w:style w:type="paragraph" w:styleId="NoSpacing">
    <w:name w:val="No Spacing"/>
    <w:link w:val="NoSpacingChar"/>
    <w:uiPriority w:val="1"/>
    <w:qFormat/>
    <w:rsid w:val="00E92996"/>
    <w:pPr>
      <w:spacing w:after="0" w:line="240" w:lineRule="auto"/>
      <w:jc w:val="both"/>
    </w:pPr>
    <w:rPr>
      <w:rFonts w:eastAsiaTheme="minorHAnsi"/>
      <w:sz w:val="24"/>
      <w:lang w:val="en-ZA"/>
    </w:rPr>
  </w:style>
  <w:style w:type="character" w:customStyle="1" w:styleId="NoSpacingChar">
    <w:name w:val="No Spacing Char"/>
    <w:link w:val="NoSpacing"/>
    <w:uiPriority w:val="1"/>
    <w:rsid w:val="00E92996"/>
    <w:rPr>
      <w:rFonts w:eastAsiaTheme="minorHAnsi"/>
      <w:sz w:val="24"/>
      <w:lang w:val="en-ZA"/>
    </w:rPr>
  </w:style>
  <w:style w:type="paragraph" w:customStyle="1" w:styleId="Heading2WithNumbers">
    <w:name w:val="Heading 2 With Numbers"/>
    <w:basedOn w:val="ListNumber2"/>
    <w:qFormat/>
    <w:rsid w:val="00387811"/>
    <w:pPr>
      <w:numPr>
        <w:numId w:val="39"/>
      </w:numPr>
      <w:tabs>
        <w:tab w:val="clear" w:pos="288"/>
      </w:tabs>
      <w:spacing w:line="240" w:lineRule="auto"/>
    </w:pPr>
    <w:rPr>
      <w:rFonts w:ascii="Calibri" w:hAnsi="Calibri"/>
      <w:b/>
      <w:color w:val="405D78" w:themeColor="accen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2562"/>
    <w:pPr>
      <w:spacing w:line="300" w:lineRule="auto"/>
    </w:pPr>
    <w:rPr>
      <w:rFonts w:ascii="Helvetica Neue Light" w:hAnsi="Helvetica Neue Light"/>
    </w:rPr>
  </w:style>
  <w:style w:type="paragraph" w:styleId="Heading1">
    <w:name w:val="heading 1"/>
    <w:basedOn w:val="Normal"/>
    <w:next w:val="Normal"/>
    <w:link w:val="Heading1Char"/>
    <w:uiPriority w:val="9"/>
    <w:qFormat/>
    <w:rsid w:val="008377D1"/>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377D1"/>
    <w:pPr>
      <w:spacing w:after="120"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after="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1"/>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377D1"/>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MCHIP_list paragraph,List Paragraph1,Recommendation,List Paragraph (numbered (a)),Dot pt,F5 List Paragraph,No Spacing1,List Paragraph Char Char Char,Indicator Text,Numbered Para 1,MAIN CONTENT,Bullet 1"/>
    <w:basedOn w:val="Normal"/>
    <w:link w:val="ListParagraphChar"/>
    <w:uiPriority w:val="34"/>
    <w:qFormat/>
    <w:rsid w:val="00D56360"/>
    <w:pPr>
      <w:ind w:left="720"/>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customStyle="1" w:styleId="Menzionenonrisolta1">
    <w:name w:val="Menzione non risolta1"/>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BVI fnr,BVI fnr Car Car,BVI fnr Car,BVI fnr Car Car Car Car, BVI fnr, BVI fnr Car Car, BVI fnr Car Car Car Car"/>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5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customStyle="1"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customStyle="1"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customStyle="1" w:styleId="Collegamentoipertestualeintelligente1">
    <w:name w:val="Collegamento ipertestuale intelligente1"/>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B5558"/>
    <w:pPr>
      <w:tabs>
        <w:tab w:val="right" w:leader="dot" w:pos="9062"/>
      </w:tabs>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spacing w:after="120"/>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after="120"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pPr>
      <w:spacing w:after="120"/>
    </w:pPr>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spacing w:after="120"/>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6E40E1"/>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after="12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rsid w:val="0033320B"/>
    <w:pPr>
      <w:numPr>
        <w:numId w:val="6"/>
      </w:numPr>
      <w:spacing w:after="120"/>
    </w:pPr>
  </w:style>
  <w:style w:type="paragraph" w:styleId="ListBullet2">
    <w:name w:val="List Bullet 2"/>
    <w:basedOn w:val="Normal"/>
    <w:uiPriority w:val="99"/>
    <w:unhideWhenUsed/>
    <w:rsid w:val="0033320B"/>
    <w:pPr>
      <w:numPr>
        <w:numId w:val="5"/>
      </w:numPr>
      <w:spacing w:after="120"/>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8"/>
      </w:numPr>
    </w:pPr>
  </w:style>
  <w:style w:type="paragraph" w:styleId="ListNumber">
    <w:name w:val="List Number"/>
    <w:basedOn w:val="Normal"/>
    <w:uiPriority w:val="99"/>
    <w:unhideWhenUsed/>
    <w:rsid w:val="0033320B"/>
    <w:pPr>
      <w:numPr>
        <w:numId w:val="1"/>
      </w:numPr>
      <w:spacing w:after="120"/>
    </w:pPr>
  </w:style>
  <w:style w:type="paragraph" w:styleId="ListNumber2">
    <w:name w:val="List Number 2"/>
    <w:basedOn w:val="Normal"/>
    <w:uiPriority w:val="99"/>
    <w:unhideWhenUsed/>
    <w:rsid w:val="0033320B"/>
    <w:pPr>
      <w:numPr>
        <w:numId w:val="13"/>
      </w:numPr>
      <w:spacing w:after="120"/>
    </w:pPr>
  </w:style>
  <w:style w:type="paragraph" w:styleId="ListNumber3">
    <w:name w:val="List Number 3"/>
    <w:basedOn w:val="Normal"/>
    <w:uiPriority w:val="99"/>
    <w:unhideWhenUsed/>
    <w:rsid w:val="0033320B"/>
    <w:pPr>
      <w:numPr>
        <w:numId w:val="9"/>
      </w:numPr>
      <w:spacing w:after="120"/>
    </w:pPr>
  </w:style>
  <w:style w:type="paragraph" w:styleId="ListNumber4">
    <w:name w:val="List Number 4"/>
    <w:basedOn w:val="Normal"/>
    <w:uiPriority w:val="99"/>
    <w:unhideWhenUsed/>
    <w:rsid w:val="0033320B"/>
    <w:pPr>
      <w:numPr>
        <w:numId w:val="10"/>
      </w:numPr>
      <w:spacing w:after="120"/>
    </w:pPr>
  </w:style>
  <w:style w:type="paragraph" w:styleId="ListNumber5">
    <w:name w:val="List Number 5"/>
    <w:basedOn w:val="Normal"/>
    <w:uiPriority w:val="99"/>
    <w:unhideWhenUsed/>
    <w:rsid w:val="0033320B"/>
    <w:pPr>
      <w:numPr>
        <w:numId w:val="11"/>
      </w:numPr>
      <w:spacing w:after="120"/>
    </w:pPr>
  </w:style>
  <w:style w:type="table" w:customStyle="1"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spacing w:after="120"/>
    </w:pPr>
  </w:style>
  <w:style w:type="paragraph" w:styleId="ListBullet5">
    <w:name w:val="List Bullet 5"/>
    <w:basedOn w:val="Normal"/>
    <w:uiPriority w:val="99"/>
    <w:unhideWhenUsed/>
    <w:rsid w:val="000551C1"/>
    <w:pPr>
      <w:numPr>
        <w:numId w:val="2"/>
      </w:numPr>
      <w:spacing w:after="120"/>
    </w:pPr>
  </w:style>
  <w:style w:type="paragraph" w:styleId="ListBullet4">
    <w:name w:val="List Bullet 4"/>
    <w:basedOn w:val="Normal"/>
    <w:uiPriority w:val="99"/>
    <w:unhideWhenUsed/>
    <w:rsid w:val="000551C1"/>
    <w:pPr>
      <w:numPr>
        <w:numId w:val="3"/>
      </w:numPr>
      <w:spacing w:after="120"/>
    </w:pPr>
  </w:style>
  <w:style w:type="table" w:customStyle="1"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customStyle="1"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customStyle="1"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customStyle="1"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377D1"/>
    <w:pPr>
      <w:numPr>
        <w:numId w:val="14"/>
      </w:numPr>
    </w:pPr>
  </w:style>
  <w:style w:type="paragraph" w:styleId="List">
    <w:name w:val="List"/>
    <w:basedOn w:val="Normal"/>
    <w:uiPriority w:val="99"/>
    <w:unhideWhenUsed/>
    <w:rsid w:val="0038071B"/>
    <w:pPr>
      <w:ind w:left="360" w:hanging="360"/>
      <w:contextualSpacing/>
    </w:pPr>
  </w:style>
  <w:style w:type="paragraph" w:styleId="BalloonText">
    <w:name w:val="Balloon Text"/>
    <w:basedOn w:val="Normal"/>
    <w:link w:val="BalloonTextChar"/>
    <w:uiPriority w:val="99"/>
    <w:semiHidden/>
    <w:unhideWhenUsed/>
    <w:rsid w:val="0092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8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7A66"/>
    <w:pPr>
      <w:spacing w:after="200"/>
    </w:pPr>
    <w:rPr>
      <w:b/>
      <w:bCs/>
    </w:rPr>
  </w:style>
  <w:style w:type="character" w:customStyle="1" w:styleId="CommentSubjectChar">
    <w:name w:val="Comment Subject Char"/>
    <w:basedOn w:val="CommentTextChar"/>
    <w:link w:val="CommentSubject"/>
    <w:uiPriority w:val="99"/>
    <w:semiHidden/>
    <w:rsid w:val="00CD7A66"/>
    <w:rPr>
      <w:rFonts w:ascii="Helvetica Neue Light" w:hAnsi="Helvetica Neue Light"/>
      <w:b/>
      <w:bCs/>
      <w:sz w:val="20"/>
      <w:szCs w:val="20"/>
    </w:rPr>
  </w:style>
  <w:style w:type="character" w:customStyle="1" w:styleId="StyleBoldItalicUnderline">
    <w:name w:val="Style Bold Italic Underline"/>
    <w:basedOn w:val="DefaultParagraphFont"/>
    <w:rsid w:val="00E97532"/>
    <w:rPr>
      <w:b/>
      <w:bCs/>
      <w:i/>
      <w:iCs/>
      <w:u w:val="none"/>
    </w:rPr>
  </w:style>
  <w:style w:type="paragraph" w:customStyle="1" w:styleId="StyleBlockTextItalic">
    <w:name w:val="Style Block Text + Italic"/>
    <w:basedOn w:val="BlockText"/>
    <w:rsid w:val="00C94009"/>
  </w:style>
  <w:style w:type="paragraph" w:customStyle="1" w:styleId="Default">
    <w:name w:val="Default"/>
    <w:rsid w:val="00301254"/>
    <w:pPr>
      <w:autoSpaceDE w:val="0"/>
      <w:autoSpaceDN w:val="0"/>
      <w:adjustRightInd w:val="0"/>
      <w:spacing w:after="0" w:line="240" w:lineRule="auto"/>
    </w:pPr>
    <w:rPr>
      <w:rFonts w:ascii="Calibri" w:eastAsiaTheme="minorHAnsi" w:hAnsi="Calibri" w:cs="Calibri"/>
      <w:color w:val="000000"/>
      <w:sz w:val="24"/>
      <w:szCs w:val="24"/>
      <w:lang w:val="en-GB"/>
    </w:rPr>
  </w:style>
  <w:style w:type="paragraph" w:styleId="NormalWeb">
    <w:name w:val="Normal (Web)"/>
    <w:basedOn w:val="Normal"/>
    <w:uiPriority w:val="99"/>
    <w:semiHidden/>
    <w:unhideWhenUsed/>
    <w:rsid w:val="001614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numbering" w:customStyle="1" w:styleId="Style4">
    <w:name w:val="Style4"/>
    <w:rsid w:val="00771C1C"/>
    <w:pPr>
      <w:numPr>
        <w:numId w:val="23"/>
      </w:numPr>
    </w:pPr>
  </w:style>
  <w:style w:type="numbering" w:customStyle="1" w:styleId="Style5">
    <w:name w:val="Style5"/>
    <w:rsid w:val="00771C1C"/>
    <w:pPr>
      <w:numPr>
        <w:numId w:val="24"/>
      </w:numPr>
    </w:pPr>
  </w:style>
  <w:style w:type="character" w:customStyle="1" w:styleId="ListParagraphChar">
    <w:name w:val="List Paragraph Char"/>
    <w:aliases w:val="MCHIP_list paragraph Char,List Paragraph1 Char,Recommendation Char,List Paragraph (numbered (a)) Char,Dot pt Char,F5 List Paragraph Char,No Spacing1 Char,List Paragraph Char Char Char Char,Indicator Text Char,Numbered Para 1 Char"/>
    <w:basedOn w:val="DefaultParagraphFont"/>
    <w:link w:val="ListParagraph"/>
    <w:uiPriority w:val="34"/>
    <w:locked/>
    <w:rsid w:val="007647BC"/>
    <w:rPr>
      <w:rFonts w:ascii="Helvetica Neue Light" w:hAnsi="Helvetica Neue Light"/>
    </w:rPr>
  </w:style>
  <w:style w:type="table" w:customStyle="1" w:styleId="Tabelraster1">
    <w:name w:val="Tabelraster1"/>
    <w:basedOn w:val="TableNormal"/>
    <w:next w:val="TableGrid"/>
    <w:uiPriority w:val="59"/>
    <w:rsid w:val="007647B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Accent11">
    <w:name w:val="Rastertabel 4 - Accent 11"/>
    <w:basedOn w:val="TableNormal"/>
    <w:next w:val="GridTable4Accent1"/>
    <w:uiPriority w:val="49"/>
    <w:rsid w:val="001A41C1"/>
    <w:pPr>
      <w:spacing w:after="0" w:line="240" w:lineRule="auto"/>
    </w:p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23">
    <w:name w:val="Pa23"/>
    <w:basedOn w:val="Default"/>
    <w:next w:val="Default"/>
    <w:uiPriority w:val="99"/>
    <w:rsid w:val="00930101"/>
    <w:pPr>
      <w:spacing w:line="201" w:lineRule="atLeast"/>
    </w:pPr>
    <w:rPr>
      <w:rFonts w:ascii="Franklin Gothic Book" w:eastAsia="Calibri" w:hAnsi="Franklin Gothic Book" w:cs="Times New Roman"/>
      <w:color w:val="auto"/>
      <w:lang w:val="en-US"/>
    </w:rPr>
  </w:style>
  <w:style w:type="paragraph" w:styleId="NoSpacing">
    <w:name w:val="No Spacing"/>
    <w:link w:val="NoSpacingChar"/>
    <w:uiPriority w:val="1"/>
    <w:qFormat/>
    <w:rsid w:val="00E92996"/>
    <w:pPr>
      <w:spacing w:after="0" w:line="240" w:lineRule="auto"/>
      <w:jc w:val="both"/>
    </w:pPr>
    <w:rPr>
      <w:rFonts w:eastAsiaTheme="minorHAnsi"/>
      <w:sz w:val="24"/>
      <w:lang w:val="en-ZA"/>
    </w:rPr>
  </w:style>
  <w:style w:type="character" w:customStyle="1" w:styleId="NoSpacingChar">
    <w:name w:val="No Spacing Char"/>
    <w:link w:val="NoSpacing"/>
    <w:uiPriority w:val="1"/>
    <w:rsid w:val="00E92996"/>
    <w:rPr>
      <w:rFonts w:eastAsiaTheme="minorHAnsi"/>
      <w:sz w:val="24"/>
      <w:lang w:val="en-ZA"/>
    </w:rPr>
  </w:style>
  <w:style w:type="paragraph" w:customStyle="1" w:styleId="Heading2WithNumbers">
    <w:name w:val="Heading 2 With Numbers"/>
    <w:basedOn w:val="ListNumber2"/>
    <w:qFormat/>
    <w:rsid w:val="00387811"/>
    <w:pPr>
      <w:numPr>
        <w:numId w:val="39"/>
      </w:numPr>
      <w:tabs>
        <w:tab w:val="clear" w:pos="288"/>
      </w:tabs>
      <w:spacing w:line="240" w:lineRule="auto"/>
    </w:pPr>
    <w:rPr>
      <w:rFonts w:ascii="Calibri" w:hAnsi="Calibri"/>
      <w:b/>
      <w:color w:val="405D78"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2136">
      <w:bodyDiv w:val="1"/>
      <w:marLeft w:val="0"/>
      <w:marRight w:val="0"/>
      <w:marTop w:val="0"/>
      <w:marBottom w:val="0"/>
      <w:divBdr>
        <w:top w:val="none" w:sz="0" w:space="0" w:color="auto"/>
        <w:left w:val="none" w:sz="0" w:space="0" w:color="auto"/>
        <w:bottom w:val="none" w:sz="0" w:space="0" w:color="auto"/>
        <w:right w:val="none" w:sz="0" w:space="0" w:color="auto"/>
      </w:divBdr>
    </w:div>
    <w:div w:id="733695682">
      <w:bodyDiv w:val="1"/>
      <w:marLeft w:val="0"/>
      <w:marRight w:val="0"/>
      <w:marTop w:val="0"/>
      <w:marBottom w:val="0"/>
      <w:divBdr>
        <w:top w:val="none" w:sz="0" w:space="0" w:color="auto"/>
        <w:left w:val="none" w:sz="0" w:space="0" w:color="auto"/>
        <w:bottom w:val="none" w:sz="0" w:space="0" w:color="auto"/>
        <w:right w:val="none" w:sz="0" w:space="0" w:color="auto"/>
      </w:divBdr>
    </w:div>
    <w:div w:id="1448353292">
      <w:bodyDiv w:val="1"/>
      <w:marLeft w:val="0"/>
      <w:marRight w:val="0"/>
      <w:marTop w:val="0"/>
      <w:marBottom w:val="0"/>
      <w:divBdr>
        <w:top w:val="none" w:sz="0" w:space="0" w:color="auto"/>
        <w:left w:val="none" w:sz="0" w:space="0" w:color="auto"/>
        <w:bottom w:val="none" w:sz="0" w:space="0" w:color="auto"/>
        <w:right w:val="none" w:sz="0" w:space="0" w:color="auto"/>
      </w:divBdr>
    </w:div>
    <w:div w:id="18346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Wo\Box%20Sync\CMTF\Alliance%20SOP%20Template.dotx" TargetMode="External"/></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E15AE-598E-4272-B0E4-F2777CD1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Alliance SOP Template</Template>
  <TotalTime>12</TotalTime>
  <Pages>10</Pages>
  <Words>1923</Words>
  <Characters>10964</Characters>
  <Application>Microsoft Office Word</Application>
  <DocSecurity>0</DocSecurity>
  <Lines>91</Lines>
  <Paragraphs>25</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Wong</dc:creator>
  <cp:lastModifiedBy>Elaine Purnell</cp:lastModifiedBy>
  <cp:revision>4</cp:revision>
  <cp:lastPrinted>2019-04-03T15:55:00Z</cp:lastPrinted>
  <dcterms:created xsi:type="dcterms:W3CDTF">2024-04-05T20:05:00Z</dcterms:created>
  <dcterms:modified xsi:type="dcterms:W3CDTF">2024-04-19T19:10:00Z</dcterms:modified>
</cp:coreProperties>
</file>