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B3" w:rsidRDefault="00AD705D">
      <w:bookmarkStart w:id="0" w:name="_GoBack"/>
      <w:bookmarkEnd w:id="0"/>
      <w:r>
        <w:rPr>
          <w:rFonts w:ascii="Arial" w:eastAsia="Arial" w:hAnsi="Arial" w:cs="Arial"/>
          <w:b/>
          <w:color w:val="548DD4"/>
          <w:sz w:val="28"/>
          <w:szCs w:val="28"/>
        </w:rPr>
        <w:t>Abari Real Time Response Overview</w:t>
      </w:r>
      <w:r>
        <w:t xml:space="preserve">            </w:t>
      </w:r>
    </w:p>
    <w:p w:rsidR="005246B3" w:rsidRDefault="00AD705D">
      <w:pPr>
        <w:rPr>
          <w:rFonts w:ascii="Arial" w:eastAsia="Arial" w:hAnsi="Arial" w:cs="Arial"/>
          <w:b/>
          <w:color w:val="548DD4"/>
          <w:sz w:val="20"/>
          <w:szCs w:val="20"/>
        </w:rPr>
      </w:pPr>
      <w:r>
        <w:rPr>
          <w:rFonts w:ascii="Arial" w:eastAsia="Arial" w:hAnsi="Arial" w:cs="Arial"/>
          <w:sz w:val="20"/>
          <w:szCs w:val="20"/>
        </w:rPr>
        <w:t xml:space="preserve">This report is produced by OCHA Abari in collaboration with humanitarian partners via clusters. This report covers activities carried out between </w:t>
      </w:r>
      <w:r>
        <w:rPr>
          <w:rFonts w:ascii="Arial" w:eastAsia="Arial" w:hAnsi="Arial" w:cs="Arial"/>
          <w:color w:val="FF0000"/>
          <w:sz w:val="20"/>
          <w:szCs w:val="20"/>
        </w:rPr>
        <w:t>[4 months leading up to SIM]</w:t>
      </w:r>
      <w:r>
        <w:rPr>
          <w:rFonts w:ascii="Arial" w:eastAsia="Arial" w:hAnsi="Arial" w:cs="Arial"/>
          <w:sz w:val="20"/>
          <w:szCs w:val="20"/>
        </w:rPr>
        <w:t>. It aims to provide a frequent overvie</w:t>
      </w:r>
      <w:r w:rsidR="00812282">
        <w:rPr>
          <w:rFonts w:ascii="Arial" w:eastAsia="Arial" w:hAnsi="Arial" w:cs="Arial"/>
          <w:sz w:val="20"/>
          <w:szCs w:val="20"/>
        </w:rPr>
        <w:t>w of response activities in the light of</w:t>
      </w:r>
      <w:r>
        <w:rPr>
          <w:rFonts w:ascii="Arial" w:eastAsia="Arial" w:hAnsi="Arial" w:cs="Arial"/>
          <w:sz w:val="20"/>
          <w:szCs w:val="20"/>
        </w:rPr>
        <w:t xml:space="preserve"> the needs articulated in the Flash Appeal. </w:t>
      </w:r>
    </w:p>
    <w:p w:rsidR="005246B3" w:rsidRDefault="005246B3"/>
    <w:p w:rsidR="005246B3" w:rsidRDefault="005246B3">
      <w:pPr>
        <w:rPr>
          <w:rFonts w:ascii="Arial" w:eastAsia="Arial" w:hAnsi="Arial" w:cs="Arial"/>
          <w:b/>
          <w:color w:val="548DD4"/>
        </w:rPr>
      </w:pPr>
    </w:p>
    <w:p w:rsidR="005246B3" w:rsidRDefault="00AD705D">
      <w:pPr>
        <w:rPr>
          <w:rFonts w:ascii="Arial" w:eastAsia="Arial" w:hAnsi="Arial" w:cs="Arial"/>
          <w:b/>
          <w:color w:val="548DD4"/>
        </w:rPr>
      </w:pPr>
      <w:r>
        <w:rPr>
          <w:rFonts w:ascii="Arial" w:eastAsia="Arial" w:hAnsi="Arial" w:cs="Arial"/>
          <w:b/>
          <w:color w:val="548DD4"/>
        </w:rPr>
        <w:t>Key Figures</w:t>
      </w:r>
    </w:p>
    <w:p w:rsidR="005246B3" w:rsidRDefault="005246B3"/>
    <w:p w:rsidR="005246B3" w:rsidRDefault="00AD705D" w:rsidP="00D1340C">
      <w:pPr>
        <w:jc w:val="both"/>
        <w:rPr>
          <w:rFonts w:ascii="Arial" w:eastAsia="Arial" w:hAnsi="Arial" w:cs="Arial"/>
        </w:rPr>
      </w:pPr>
      <w:r>
        <w:rPr>
          <w:rFonts w:ascii="Arial" w:eastAsia="Arial" w:hAnsi="Arial" w:cs="Arial"/>
        </w:rPr>
        <w:t xml:space="preserve">IDPs AND RETURNEES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Internally Displaced people: 125,890</w:t>
      </w:r>
    </w:p>
    <w:p w:rsidR="005246B3" w:rsidRDefault="00AD705D" w:rsidP="00D1340C">
      <w:pPr>
        <w:jc w:val="both"/>
        <w:rPr>
          <w:rFonts w:ascii="Arial" w:eastAsia="Arial" w:hAnsi="Arial" w:cs="Arial"/>
          <w:sz w:val="22"/>
          <w:szCs w:val="22"/>
        </w:rPr>
      </w:pPr>
      <w:r>
        <w:rPr>
          <w:rFonts w:ascii="Arial" w:eastAsia="Arial" w:hAnsi="Arial" w:cs="Arial"/>
          <w:sz w:val="22"/>
          <w:szCs w:val="22"/>
        </w:rPr>
        <w:t>Received Assistance: 78,000</w:t>
      </w:r>
    </w:p>
    <w:p w:rsidR="005246B3" w:rsidRDefault="00AD705D" w:rsidP="00D1340C">
      <w:pPr>
        <w:jc w:val="both"/>
        <w:rPr>
          <w:rFonts w:ascii="Arial" w:eastAsia="Arial" w:hAnsi="Arial" w:cs="Arial"/>
          <w:sz w:val="22"/>
          <w:szCs w:val="22"/>
        </w:rPr>
      </w:pPr>
      <w:r>
        <w:rPr>
          <w:rFonts w:ascii="Arial" w:eastAsia="Arial" w:hAnsi="Arial" w:cs="Arial"/>
          <w:sz w:val="22"/>
          <w:szCs w:val="22"/>
        </w:rPr>
        <w:t>Returnees from Hailand: 35,000</w:t>
      </w:r>
    </w:p>
    <w:p w:rsidR="005246B3" w:rsidRDefault="005246B3" w:rsidP="00D1340C">
      <w:pPr>
        <w:jc w:val="both"/>
      </w:pPr>
    </w:p>
    <w:p w:rsidR="005246B3" w:rsidRDefault="00AD705D" w:rsidP="00D1340C">
      <w:pPr>
        <w:jc w:val="both"/>
        <w:rPr>
          <w:rFonts w:ascii="Arial" w:eastAsia="Arial" w:hAnsi="Arial" w:cs="Arial"/>
          <w:sz w:val="22"/>
          <w:szCs w:val="22"/>
        </w:rPr>
      </w:pPr>
      <w:r>
        <w:rPr>
          <w:rFonts w:ascii="Arial" w:eastAsia="Arial" w:hAnsi="Arial" w:cs="Arial"/>
          <w:sz w:val="22"/>
          <w:szCs w:val="22"/>
        </w:rPr>
        <w:t>HUMANITARIAN RESPONSE PLAN (HRP) REQUIREMENTS &amp; FUNDING</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Requirements (US $) 2021 HRP: 479.3 M</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35% Funded (US $) in 2021: 167.65 M</w:t>
      </w:r>
    </w:p>
    <w:p w:rsidR="005246B3" w:rsidRDefault="005246B3" w:rsidP="00D1340C">
      <w:pPr>
        <w:jc w:val="both"/>
        <w:rPr>
          <w:rFonts w:ascii="Arial" w:eastAsia="Arial" w:hAnsi="Arial" w:cs="Arial"/>
          <w:sz w:val="22"/>
          <w:szCs w:val="22"/>
        </w:rPr>
      </w:pPr>
    </w:p>
    <w:p w:rsidR="005246B3" w:rsidRDefault="005246B3" w:rsidP="00D1340C">
      <w:pPr>
        <w:jc w:val="both"/>
      </w:pPr>
    </w:p>
    <w:p w:rsidR="005246B3" w:rsidRDefault="00AD705D" w:rsidP="00D1340C">
      <w:pPr>
        <w:jc w:val="both"/>
        <w:rPr>
          <w:rFonts w:ascii="Arial" w:eastAsia="Arial" w:hAnsi="Arial" w:cs="Arial"/>
          <w:b/>
          <w:color w:val="548DD4"/>
          <w:sz w:val="28"/>
          <w:szCs w:val="28"/>
        </w:rPr>
      </w:pPr>
      <w:r>
        <w:rPr>
          <w:rFonts w:ascii="Arial" w:eastAsia="Arial" w:hAnsi="Arial" w:cs="Arial"/>
          <w:b/>
          <w:color w:val="548DD4"/>
          <w:sz w:val="28"/>
          <w:szCs w:val="28"/>
        </w:rPr>
        <w:t>Situation Overview</w:t>
      </w:r>
    </w:p>
    <w:p w:rsidR="005246B3" w:rsidRDefault="005246B3" w:rsidP="00D1340C">
      <w:pPr>
        <w:jc w:val="both"/>
        <w:rPr>
          <w:rFonts w:ascii="Arial" w:eastAsia="Arial" w:hAnsi="Arial" w:cs="Arial"/>
          <w:sz w:val="20"/>
          <w:szCs w:val="20"/>
        </w:rPr>
      </w:pPr>
    </w:p>
    <w:p w:rsidR="005246B3" w:rsidRDefault="00AD705D" w:rsidP="00D1340C">
      <w:pPr>
        <w:jc w:val="both"/>
        <w:rPr>
          <w:rFonts w:ascii="Arial" w:eastAsia="Arial" w:hAnsi="Arial" w:cs="Arial"/>
          <w:color w:val="548DD4"/>
          <w:sz w:val="22"/>
          <w:szCs w:val="22"/>
        </w:rPr>
      </w:pPr>
      <w:r>
        <w:rPr>
          <w:rFonts w:ascii="Arial" w:eastAsia="Arial" w:hAnsi="Arial" w:cs="Arial"/>
          <w:sz w:val="22"/>
          <w:szCs w:val="22"/>
        </w:rPr>
        <w:t xml:space="preserve">20 years of conflict, recurrent natural disasters, chronic poverty and the COVID-19 pandemic have had a very harsh impact on the people of Abari. </w:t>
      </w: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On </w:t>
      </w:r>
      <w:r>
        <w:rPr>
          <w:rFonts w:ascii="Arial" w:eastAsia="Arial" w:hAnsi="Arial" w:cs="Arial"/>
          <w:color w:val="FF0000"/>
          <w:sz w:val="22"/>
          <w:szCs w:val="22"/>
        </w:rPr>
        <w:t>[SIM-5 days]</w:t>
      </w:r>
      <w:r>
        <w:rPr>
          <w:rFonts w:ascii="Arial" w:eastAsia="Arial" w:hAnsi="Arial" w:cs="Arial"/>
          <w:sz w:val="22"/>
          <w:szCs w:val="22"/>
        </w:rPr>
        <w:t xml:space="preserve"> an attack on a government offi</w:t>
      </w:r>
      <w:r w:rsidR="00812282">
        <w:rPr>
          <w:rFonts w:ascii="Arial" w:eastAsia="Arial" w:hAnsi="Arial" w:cs="Arial"/>
          <w:sz w:val="22"/>
          <w:szCs w:val="22"/>
        </w:rPr>
        <w:t>ce in Abari City claimed the liv</w:t>
      </w:r>
      <w:r>
        <w:rPr>
          <w:rFonts w:ascii="Arial" w:eastAsia="Arial" w:hAnsi="Arial" w:cs="Arial"/>
          <w:sz w:val="22"/>
          <w:szCs w:val="22"/>
        </w:rPr>
        <w:t>e</w:t>
      </w:r>
      <w:r w:rsidR="00812282">
        <w:rPr>
          <w:rFonts w:ascii="Arial" w:eastAsia="Arial" w:hAnsi="Arial" w:cs="Arial"/>
          <w:sz w:val="22"/>
          <w:szCs w:val="22"/>
        </w:rPr>
        <w:t>s</w:t>
      </w:r>
      <w:r>
        <w:rPr>
          <w:rFonts w:ascii="Arial" w:eastAsia="Arial" w:hAnsi="Arial" w:cs="Arial"/>
          <w:sz w:val="22"/>
          <w:szCs w:val="22"/>
        </w:rPr>
        <w:t xml:space="preserve"> of 5 people including 3 government officials. The attack was claimed by the H</w:t>
      </w:r>
      <w:r w:rsidR="00812282">
        <w:rPr>
          <w:rFonts w:ascii="Arial" w:eastAsia="Arial" w:hAnsi="Arial" w:cs="Arial"/>
          <w:sz w:val="22"/>
          <w:szCs w:val="22"/>
        </w:rPr>
        <w:t>aila People Independence group.</w:t>
      </w:r>
      <w:r>
        <w:rPr>
          <w:rFonts w:ascii="Arial" w:eastAsia="Arial" w:hAnsi="Arial" w:cs="Arial"/>
          <w:sz w:val="22"/>
          <w:szCs w:val="22"/>
        </w:rPr>
        <w:t xml:space="preserve"> As a consequence</w:t>
      </w:r>
      <w:r w:rsidR="00812282">
        <w:rPr>
          <w:rFonts w:ascii="Arial" w:eastAsia="Arial" w:hAnsi="Arial" w:cs="Arial"/>
          <w:sz w:val="22"/>
          <w:szCs w:val="22"/>
        </w:rPr>
        <w:t>,</w:t>
      </w:r>
      <w:r>
        <w:rPr>
          <w:rFonts w:ascii="Arial" w:eastAsia="Arial" w:hAnsi="Arial" w:cs="Arial"/>
          <w:sz w:val="22"/>
          <w:szCs w:val="22"/>
        </w:rPr>
        <w:t xml:space="preserve"> Dethreea province witnessed a significant spike in conflict during the reporting period. A Non-State Armed Group (NSAG) continued to apply pressure on the provincial capital to expand areas under their control</w:t>
      </w:r>
      <w:r w:rsidR="00812282">
        <w:rPr>
          <w:rFonts w:ascii="Arial" w:eastAsia="Arial" w:hAnsi="Arial" w:cs="Arial"/>
          <w:sz w:val="22"/>
          <w:szCs w:val="22"/>
        </w:rPr>
        <w:t>,</w:t>
      </w:r>
      <w:r>
        <w:rPr>
          <w:rFonts w:ascii="Arial" w:eastAsia="Arial" w:hAnsi="Arial" w:cs="Arial"/>
          <w:sz w:val="22"/>
          <w:szCs w:val="22"/>
        </w:rPr>
        <w:t xml:space="preserve"> while the Abarian National Security Forces (ANSF) conducted clearing operations supported by intensified airstrikes. Ongoing conflict led to additional displacement of civilians</w:t>
      </w:r>
      <w:r w:rsidR="00812282">
        <w:rPr>
          <w:rFonts w:ascii="Arial" w:eastAsia="Arial" w:hAnsi="Arial" w:cs="Arial"/>
          <w:sz w:val="22"/>
          <w:szCs w:val="22"/>
        </w:rPr>
        <w:t>,</w:t>
      </w:r>
      <w:r>
        <w:rPr>
          <w:rFonts w:ascii="Arial" w:eastAsia="Arial" w:hAnsi="Arial" w:cs="Arial"/>
          <w:sz w:val="22"/>
          <w:szCs w:val="22"/>
        </w:rPr>
        <w:t xml:space="preserve"> with increased fighting resulting in civilian casualties in several districts of the province. The intermittent closure of roads to/from distri</w:t>
      </w:r>
      <w:r w:rsidR="00BC1553">
        <w:rPr>
          <w:rFonts w:ascii="Arial" w:eastAsia="Arial" w:hAnsi="Arial" w:cs="Arial"/>
          <w:sz w:val="22"/>
          <w:szCs w:val="22"/>
        </w:rPr>
        <w:t xml:space="preserve">cts and provinces </w:t>
      </w:r>
      <w:r w:rsidR="00812282">
        <w:rPr>
          <w:rFonts w:ascii="Arial" w:eastAsia="Arial" w:hAnsi="Arial" w:cs="Arial"/>
          <w:sz w:val="22"/>
          <w:szCs w:val="22"/>
        </w:rPr>
        <w:t>particularly</w:t>
      </w:r>
      <w:r>
        <w:rPr>
          <w:rFonts w:ascii="Arial" w:eastAsia="Arial" w:hAnsi="Arial" w:cs="Arial"/>
          <w:sz w:val="22"/>
          <w:szCs w:val="22"/>
        </w:rPr>
        <w:t xml:space="preserve"> hindered civilian movements</w:t>
      </w:r>
      <w:r w:rsidR="00812282">
        <w:rPr>
          <w:rFonts w:ascii="Arial" w:eastAsia="Arial" w:hAnsi="Arial" w:cs="Arial"/>
          <w:sz w:val="22"/>
          <w:szCs w:val="22"/>
        </w:rPr>
        <w:t xml:space="preserve"> and</w:t>
      </w:r>
      <w:r>
        <w:rPr>
          <w:rFonts w:ascii="Arial" w:eastAsia="Arial" w:hAnsi="Arial" w:cs="Arial"/>
          <w:sz w:val="22"/>
          <w:szCs w:val="22"/>
        </w:rPr>
        <w:t xml:space="preserve"> transportation of food items and humanitarian/medical supplies. Intermittent outages of mobile service</w:t>
      </w:r>
      <w:r w:rsidR="00812282">
        <w:rPr>
          <w:rFonts w:ascii="Arial" w:eastAsia="Arial" w:hAnsi="Arial" w:cs="Arial"/>
          <w:sz w:val="22"/>
          <w:szCs w:val="22"/>
        </w:rPr>
        <w:t>s</w:t>
      </w:r>
      <w:r>
        <w:rPr>
          <w:rFonts w:ascii="Arial" w:eastAsia="Arial" w:hAnsi="Arial" w:cs="Arial"/>
          <w:sz w:val="22"/>
          <w:szCs w:val="22"/>
        </w:rPr>
        <w:t xml:space="preserve"> continued. </w:t>
      </w:r>
      <w:sdt>
        <w:sdtPr>
          <w:tag w:val="goog_rdk_0"/>
          <w:id w:val="-611280467"/>
        </w:sdtPr>
        <w:sdtEndPr/>
        <w:sdtContent/>
      </w:sdt>
      <w:r>
        <w:rPr>
          <w:rFonts w:ascii="Arial" w:eastAsia="Arial" w:hAnsi="Arial" w:cs="Arial"/>
          <w:sz w:val="22"/>
          <w:szCs w:val="22"/>
        </w:rPr>
        <w:t xml:space="preserve">On </w:t>
      </w:r>
      <w:r>
        <w:rPr>
          <w:rFonts w:ascii="Arial" w:eastAsia="Arial" w:hAnsi="Arial" w:cs="Arial"/>
          <w:color w:val="FF0000"/>
          <w:sz w:val="22"/>
          <w:szCs w:val="22"/>
        </w:rPr>
        <w:t>[SIM-3 days]</w:t>
      </w:r>
      <w:r>
        <w:rPr>
          <w:rFonts w:ascii="Arial" w:eastAsia="Arial" w:hAnsi="Arial" w:cs="Arial"/>
          <w:sz w:val="22"/>
          <w:szCs w:val="22"/>
        </w:rPr>
        <w:t xml:space="preserve">, an NSAG reportedly took control of posts and bases around the Meesh crossing between Abari and Hailand. Closure of the border could affect trade and have adverse implications on local communities and the region. Tensions are </w:t>
      </w:r>
      <w:r w:rsidR="00812282">
        <w:rPr>
          <w:rFonts w:ascii="Arial" w:eastAsia="Arial" w:hAnsi="Arial" w:cs="Arial"/>
          <w:sz w:val="22"/>
          <w:szCs w:val="22"/>
        </w:rPr>
        <w:t xml:space="preserve">also </w:t>
      </w:r>
      <w:r>
        <w:rPr>
          <w:rFonts w:ascii="Arial" w:eastAsia="Arial" w:hAnsi="Arial" w:cs="Arial"/>
          <w:sz w:val="22"/>
          <w:szCs w:val="22"/>
        </w:rPr>
        <w:t xml:space="preserve">mounting with neighbouring Hailand and the country </w:t>
      </w:r>
      <w:r w:rsidR="00812282">
        <w:rPr>
          <w:rFonts w:ascii="Arial" w:eastAsia="Arial" w:hAnsi="Arial" w:cs="Arial"/>
          <w:sz w:val="22"/>
          <w:szCs w:val="22"/>
        </w:rPr>
        <w:t xml:space="preserve">may </w:t>
      </w:r>
      <w:r>
        <w:rPr>
          <w:rFonts w:ascii="Arial" w:eastAsia="Arial" w:hAnsi="Arial" w:cs="Arial"/>
          <w:sz w:val="22"/>
          <w:szCs w:val="22"/>
        </w:rPr>
        <w:t xml:space="preserve">start openly supporting Haila people in Abari.  Planned returns of </w:t>
      </w:r>
      <w:r w:rsidR="00BC1553">
        <w:rPr>
          <w:rFonts w:ascii="Arial" w:eastAsia="Arial" w:hAnsi="Arial" w:cs="Arial"/>
          <w:sz w:val="22"/>
          <w:szCs w:val="22"/>
        </w:rPr>
        <w:t xml:space="preserve">displaced </w:t>
      </w:r>
      <w:r>
        <w:rPr>
          <w:rFonts w:ascii="Arial" w:eastAsia="Arial" w:hAnsi="Arial" w:cs="Arial"/>
          <w:sz w:val="22"/>
          <w:szCs w:val="22"/>
        </w:rPr>
        <w:t>Abarian</w:t>
      </w:r>
      <w:r w:rsidR="00812282">
        <w:rPr>
          <w:rFonts w:ascii="Arial" w:eastAsia="Arial" w:hAnsi="Arial" w:cs="Arial"/>
          <w:sz w:val="22"/>
          <w:szCs w:val="22"/>
        </w:rPr>
        <w:t>s</w:t>
      </w:r>
      <w:r>
        <w:rPr>
          <w:rFonts w:ascii="Arial" w:eastAsia="Arial" w:hAnsi="Arial" w:cs="Arial"/>
          <w:sz w:val="22"/>
          <w:szCs w:val="22"/>
        </w:rPr>
        <w:t xml:space="preserve"> i</w:t>
      </w:r>
      <w:r w:rsidR="00812282">
        <w:rPr>
          <w:rFonts w:ascii="Arial" w:eastAsia="Arial" w:hAnsi="Arial" w:cs="Arial"/>
          <w:sz w:val="22"/>
          <w:szCs w:val="22"/>
        </w:rPr>
        <w:t xml:space="preserve">n Hailand have been suspended. </w:t>
      </w:r>
      <w:r>
        <w:rPr>
          <w:rFonts w:ascii="Arial" w:eastAsia="Arial" w:hAnsi="Arial" w:cs="Arial"/>
          <w:sz w:val="22"/>
          <w:szCs w:val="22"/>
        </w:rPr>
        <w:t xml:space="preserve">All hospitals remain </w:t>
      </w:r>
      <w:r w:rsidR="00BC1553">
        <w:rPr>
          <w:rFonts w:ascii="Arial" w:eastAsia="Arial" w:hAnsi="Arial" w:cs="Arial"/>
          <w:sz w:val="22"/>
          <w:szCs w:val="22"/>
        </w:rPr>
        <w:t xml:space="preserve">operational </w:t>
      </w:r>
      <w:r>
        <w:rPr>
          <w:rFonts w:ascii="Arial" w:eastAsia="Arial" w:hAnsi="Arial" w:cs="Arial"/>
          <w:sz w:val="22"/>
          <w:szCs w:val="22"/>
        </w:rPr>
        <w:t>at th</w:t>
      </w:r>
      <w:r w:rsidR="00BC1553">
        <w:rPr>
          <w:rFonts w:ascii="Arial" w:eastAsia="Arial" w:hAnsi="Arial" w:cs="Arial"/>
          <w:sz w:val="22"/>
          <w:szCs w:val="22"/>
        </w:rPr>
        <w:t>e moment</w:t>
      </w:r>
      <w:r w:rsidR="00812282">
        <w:rPr>
          <w:rFonts w:ascii="Arial" w:eastAsia="Arial" w:hAnsi="Arial" w:cs="Arial"/>
          <w:sz w:val="22"/>
          <w:szCs w:val="22"/>
        </w:rPr>
        <w:t xml:space="preserve">. </w:t>
      </w:r>
      <w:r>
        <w:rPr>
          <w:rFonts w:ascii="Arial" w:eastAsia="Arial" w:hAnsi="Arial" w:cs="Arial"/>
          <w:sz w:val="22"/>
          <w:szCs w:val="22"/>
        </w:rPr>
        <w:t>Local authorities reported the increased presence of 15,780 internally displaced persons (IDPs) in Dazul and Madroz districts</w:t>
      </w:r>
      <w:r w:rsidR="00812282">
        <w:rPr>
          <w:rFonts w:ascii="Arial" w:eastAsia="Arial" w:hAnsi="Arial" w:cs="Arial"/>
          <w:sz w:val="22"/>
          <w:szCs w:val="22"/>
        </w:rPr>
        <w:t>,</w:t>
      </w:r>
      <w:r>
        <w:rPr>
          <w:rFonts w:ascii="Arial" w:eastAsia="Arial" w:hAnsi="Arial" w:cs="Arial"/>
          <w:sz w:val="22"/>
          <w:szCs w:val="22"/>
        </w:rPr>
        <w:t xml:space="preserve"> leading to a total of  125,890 internally dis</w:t>
      </w:r>
      <w:r w:rsidR="00E45492">
        <w:rPr>
          <w:rFonts w:ascii="Arial" w:eastAsia="Arial" w:hAnsi="Arial" w:cs="Arial"/>
          <w:sz w:val="22"/>
          <w:szCs w:val="22"/>
        </w:rPr>
        <w:t xml:space="preserve">placed people in the province. </w:t>
      </w:r>
      <w:r>
        <w:rPr>
          <w:rFonts w:ascii="Arial" w:eastAsia="Arial" w:hAnsi="Arial" w:cs="Arial"/>
          <w:sz w:val="22"/>
          <w:szCs w:val="22"/>
        </w:rPr>
        <w:t xml:space="preserve">Between </w:t>
      </w:r>
      <w:r>
        <w:rPr>
          <w:rFonts w:ascii="Arial" w:eastAsia="Arial" w:hAnsi="Arial" w:cs="Arial"/>
          <w:color w:val="FF0000"/>
          <w:sz w:val="22"/>
          <w:szCs w:val="22"/>
        </w:rPr>
        <w:t>[SIM-3 days] and [SIM-1 days]</w:t>
      </w:r>
      <w:r>
        <w:rPr>
          <w:rFonts w:ascii="Arial" w:eastAsia="Arial" w:hAnsi="Arial" w:cs="Arial"/>
          <w:sz w:val="22"/>
          <w:szCs w:val="22"/>
        </w:rPr>
        <w:t>, inter</w:t>
      </w:r>
      <w:r w:rsidR="00812282">
        <w:rPr>
          <w:rFonts w:ascii="Arial" w:eastAsia="Arial" w:hAnsi="Arial" w:cs="Arial"/>
          <w:sz w:val="22"/>
          <w:szCs w:val="22"/>
        </w:rPr>
        <w:t>-</w:t>
      </w:r>
      <w:r>
        <w:rPr>
          <w:rFonts w:ascii="Arial" w:eastAsia="Arial" w:hAnsi="Arial" w:cs="Arial"/>
          <w:sz w:val="22"/>
          <w:szCs w:val="22"/>
        </w:rPr>
        <w:t>agency response</w:t>
      </w:r>
      <w:r w:rsidR="00812282">
        <w:rPr>
          <w:rFonts w:ascii="Arial" w:eastAsia="Arial" w:hAnsi="Arial" w:cs="Arial"/>
          <w:sz w:val="22"/>
          <w:szCs w:val="22"/>
        </w:rPr>
        <w:t>s</w:t>
      </w:r>
      <w:r>
        <w:rPr>
          <w:rFonts w:ascii="Arial" w:eastAsia="Arial" w:hAnsi="Arial" w:cs="Arial"/>
          <w:sz w:val="22"/>
          <w:szCs w:val="22"/>
        </w:rPr>
        <w:t xml:space="preserve"> consisting of food, relief items, water, sanitation, hygiene and hygiene education, physiot</w:t>
      </w:r>
      <w:r w:rsidR="00812282">
        <w:rPr>
          <w:rFonts w:ascii="Arial" w:eastAsia="Arial" w:hAnsi="Arial" w:cs="Arial"/>
          <w:sz w:val="22"/>
          <w:szCs w:val="22"/>
        </w:rPr>
        <w:t>herapy services and cash aid were</w:t>
      </w:r>
      <w:r>
        <w:rPr>
          <w:rFonts w:ascii="Arial" w:eastAsia="Arial" w:hAnsi="Arial" w:cs="Arial"/>
          <w:sz w:val="22"/>
          <w:szCs w:val="22"/>
        </w:rPr>
        <w:t xml:space="preserve"> provided to 3,511 IDPs while preparations were ongoing to respond to 3,795 IDPs next week.</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The recent leadership transitions in the countr</w:t>
      </w:r>
      <w:r w:rsidR="00812282">
        <w:rPr>
          <w:rFonts w:ascii="Arial" w:eastAsia="Arial" w:hAnsi="Arial" w:cs="Arial"/>
          <w:sz w:val="22"/>
          <w:szCs w:val="22"/>
        </w:rPr>
        <w:t xml:space="preserve">y and unfolding implications for </w:t>
      </w:r>
      <w:r>
        <w:rPr>
          <w:rFonts w:ascii="Arial" w:eastAsia="Arial" w:hAnsi="Arial" w:cs="Arial"/>
          <w:sz w:val="22"/>
          <w:szCs w:val="22"/>
        </w:rPr>
        <w:t>basic services, financial systems and markets ha</w:t>
      </w:r>
      <w:r w:rsidR="00812282">
        <w:rPr>
          <w:rFonts w:ascii="Arial" w:eastAsia="Arial" w:hAnsi="Arial" w:cs="Arial"/>
          <w:sz w:val="22"/>
          <w:szCs w:val="22"/>
        </w:rPr>
        <w:t>ve</w:t>
      </w:r>
      <w:r>
        <w:rPr>
          <w:rFonts w:ascii="Arial" w:eastAsia="Arial" w:hAnsi="Arial" w:cs="Arial"/>
          <w:sz w:val="22"/>
          <w:szCs w:val="22"/>
        </w:rPr>
        <w:t xml:space="preserve"> led to a further deterioration of the situation for vulnerable people. While the full impact of recent events will take more time to manifest, aid </w:t>
      </w:r>
      <w:r>
        <w:rPr>
          <w:rFonts w:ascii="Arial" w:eastAsia="Arial" w:hAnsi="Arial" w:cs="Arial"/>
          <w:sz w:val="22"/>
          <w:szCs w:val="22"/>
        </w:rPr>
        <w:lastRenderedPageBreak/>
        <w:t>organisations have already witnessed a dangerous deepening of humanitarian need</w:t>
      </w:r>
      <w:r w:rsidR="00812282">
        <w:rPr>
          <w:rFonts w:ascii="Arial" w:eastAsia="Arial" w:hAnsi="Arial" w:cs="Arial"/>
          <w:sz w:val="22"/>
          <w:szCs w:val="22"/>
        </w:rPr>
        <w:t>s</w:t>
      </w:r>
      <w:r>
        <w:rPr>
          <w:rFonts w:ascii="Arial" w:eastAsia="Arial" w:hAnsi="Arial" w:cs="Arial"/>
          <w:sz w:val="22"/>
          <w:szCs w:val="22"/>
        </w:rPr>
        <w:t xml:space="preserve"> amongst a greater number of people. Humanitarians in Abari are in a race against time to deliver life-saving aid</w:t>
      </w:r>
      <w:r w:rsidR="00812282">
        <w:rPr>
          <w:rFonts w:ascii="Arial" w:eastAsia="Arial" w:hAnsi="Arial" w:cs="Arial"/>
          <w:sz w:val="22"/>
          <w:szCs w:val="22"/>
        </w:rPr>
        <w:t xml:space="preserve"> to crisis-affected people and </w:t>
      </w:r>
      <w:r w:rsidR="00E45492">
        <w:rPr>
          <w:rFonts w:ascii="Arial" w:eastAsia="Arial" w:hAnsi="Arial" w:cs="Arial"/>
          <w:sz w:val="22"/>
          <w:szCs w:val="22"/>
        </w:rPr>
        <w:t xml:space="preserve">to </w:t>
      </w:r>
      <w:r>
        <w:rPr>
          <w:rFonts w:ascii="Arial" w:eastAsia="Arial" w:hAnsi="Arial" w:cs="Arial"/>
          <w:sz w:val="22"/>
          <w:szCs w:val="22"/>
        </w:rPr>
        <w:t xml:space="preserve">reposition supplies </w:t>
      </w:r>
    </w:p>
    <w:p w:rsidR="005246B3" w:rsidRDefault="00AD705D" w:rsidP="00D1340C">
      <w:pPr>
        <w:jc w:val="both"/>
        <w:rPr>
          <w:rFonts w:ascii="Arial" w:eastAsia="Arial" w:hAnsi="Arial" w:cs="Arial"/>
          <w:color w:val="404040"/>
          <w:sz w:val="22"/>
          <w:szCs w:val="22"/>
        </w:rPr>
      </w:pPr>
      <w:r>
        <w:rPr>
          <w:rFonts w:ascii="Arial" w:eastAsia="Arial" w:hAnsi="Arial" w:cs="Arial"/>
          <w:color w:val="404040"/>
          <w:sz w:val="22"/>
          <w:szCs w:val="22"/>
        </w:rPr>
        <w:t xml:space="preserve"> </w:t>
      </w:r>
    </w:p>
    <w:p w:rsidR="005246B3" w:rsidRDefault="005246B3" w:rsidP="00D1340C">
      <w:pPr>
        <w:jc w:val="both"/>
        <w:rPr>
          <w:rFonts w:ascii="Arial" w:eastAsia="Arial" w:hAnsi="Arial" w:cs="Arial"/>
          <w:color w:val="404040"/>
          <w:sz w:val="22"/>
          <w:szCs w:val="22"/>
        </w:rPr>
      </w:pPr>
    </w:p>
    <w:p w:rsidR="005246B3" w:rsidRDefault="00AD705D" w:rsidP="00D1340C">
      <w:pPr>
        <w:jc w:val="both"/>
        <w:rPr>
          <w:rFonts w:ascii="Arial" w:eastAsia="Arial" w:hAnsi="Arial" w:cs="Arial"/>
          <w:b/>
          <w:color w:val="8DB3E2"/>
        </w:rPr>
      </w:pPr>
      <w:r>
        <w:rPr>
          <w:rFonts w:ascii="Arial" w:eastAsia="Arial" w:hAnsi="Arial" w:cs="Arial"/>
          <w:b/>
          <w:color w:val="8DB3E2"/>
        </w:rPr>
        <w:t xml:space="preserve">Key Cumulative Response Figures as of </w:t>
      </w:r>
      <w:r>
        <w:rPr>
          <w:rFonts w:ascii="Arial" w:eastAsia="Arial" w:hAnsi="Arial" w:cs="Arial"/>
          <w:b/>
          <w:color w:val="FF0000"/>
        </w:rPr>
        <w:t>[SIM-33 days]</w:t>
      </w:r>
      <w:r>
        <w:rPr>
          <w:rFonts w:ascii="Arial" w:eastAsia="Arial" w:hAnsi="Arial" w:cs="Arial"/>
          <w:b/>
          <w:color w:val="8DB3E2"/>
        </w:rPr>
        <w:t xml:space="preserve"> and Current Challenges By Cluster/Sector</w:t>
      </w:r>
    </w:p>
    <w:p w:rsidR="005246B3" w:rsidRDefault="005246B3" w:rsidP="00D1340C">
      <w:pPr>
        <w:jc w:val="both"/>
        <w:rPr>
          <w:rFonts w:ascii="Arial" w:eastAsia="Arial" w:hAnsi="Arial" w:cs="Arial"/>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Education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Response:</w:t>
      </w:r>
    </w:p>
    <w:p w:rsidR="005246B3" w:rsidRDefault="00AD705D" w:rsidP="00D1340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1390 new community-based classes established across twelve provinces. </w:t>
      </w:r>
    </w:p>
    <w:p w:rsidR="005246B3" w:rsidRDefault="00AD705D" w:rsidP="00D1340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650 teachers recruited to facilitate community-based classes across eleven provinces. </w:t>
      </w:r>
    </w:p>
    <w:p w:rsidR="005246B3" w:rsidRDefault="00AD705D" w:rsidP="00D1340C">
      <w:pPr>
        <w:numPr>
          <w:ilvl w:val="0"/>
          <w:numId w:val="3"/>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60,790 children reached with Community-Based Education (CBE) activities across the province.</w:t>
      </w:r>
    </w:p>
    <w:p w:rsidR="005246B3" w:rsidRDefault="005246B3" w:rsidP="00D1340C">
      <w:pPr>
        <w:jc w:val="both"/>
        <w:rPr>
          <w:rFonts w:ascii="Arial" w:eastAsia="Arial" w:hAnsi="Arial" w:cs="Arial"/>
          <w:b/>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Challenges &amp; Operational Constraints: </w:t>
      </w:r>
    </w:p>
    <w:p w:rsidR="005246B3" w:rsidRDefault="00AD705D" w:rsidP="00D1340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 Education Cluster partners – particularly international organisations – report that many of their programmes were either suspended or hibernated due to the latest events. This has particularly affecte</w:t>
      </w:r>
      <w:r w:rsidR="00812282">
        <w:rPr>
          <w:rFonts w:ascii="Arial" w:eastAsia="Arial" w:hAnsi="Arial" w:cs="Arial"/>
          <w:color w:val="000000"/>
          <w:sz w:val="22"/>
          <w:szCs w:val="22"/>
        </w:rPr>
        <w:t>d the establishment of CBEs as they</w:t>
      </w:r>
      <w:r>
        <w:rPr>
          <w:rFonts w:ascii="Arial" w:eastAsia="Arial" w:hAnsi="Arial" w:cs="Arial"/>
          <w:color w:val="000000"/>
          <w:sz w:val="22"/>
          <w:szCs w:val="22"/>
        </w:rPr>
        <w:t xml:space="preserve"> depend on</w:t>
      </w:r>
      <w:r w:rsidR="00812282">
        <w:rPr>
          <w:rFonts w:ascii="Arial" w:eastAsia="Arial" w:hAnsi="Arial" w:cs="Arial"/>
          <w:color w:val="000000"/>
          <w:sz w:val="22"/>
          <w:szCs w:val="22"/>
        </w:rPr>
        <w:t xml:space="preserve"> the presence of</w:t>
      </w:r>
      <w:r>
        <w:rPr>
          <w:rFonts w:ascii="Arial" w:eastAsia="Arial" w:hAnsi="Arial" w:cs="Arial"/>
          <w:color w:val="000000"/>
          <w:sz w:val="22"/>
          <w:szCs w:val="22"/>
        </w:rPr>
        <w:t xml:space="preserve"> partners</w:t>
      </w:r>
      <w:r w:rsidR="00812282">
        <w:rPr>
          <w:rFonts w:ascii="Arial" w:eastAsia="Arial" w:hAnsi="Arial" w:cs="Arial"/>
          <w:color w:val="000000"/>
          <w:sz w:val="22"/>
          <w:szCs w:val="22"/>
        </w:rPr>
        <w:t xml:space="preserve"> on the </w:t>
      </w:r>
      <w:r>
        <w:rPr>
          <w:rFonts w:ascii="Arial" w:eastAsia="Arial" w:hAnsi="Arial" w:cs="Arial"/>
          <w:color w:val="000000"/>
          <w:sz w:val="22"/>
          <w:szCs w:val="22"/>
        </w:rPr>
        <w:t>ground. Additionally, other aspects of programmes have be</w:t>
      </w:r>
      <w:r w:rsidR="00812282">
        <w:rPr>
          <w:rFonts w:ascii="Arial" w:eastAsia="Arial" w:hAnsi="Arial" w:cs="Arial"/>
          <w:color w:val="000000"/>
          <w:sz w:val="22"/>
          <w:szCs w:val="22"/>
        </w:rPr>
        <w:t>en affected, including the</w:t>
      </w:r>
      <w:r>
        <w:rPr>
          <w:rFonts w:ascii="Arial" w:eastAsia="Arial" w:hAnsi="Arial" w:cs="Arial"/>
          <w:color w:val="000000"/>
          <w:sz w:val="22"/>
          <w:szCs w:val="22"/>
        </w:rPr>
        <w:t xml:space="preserve"> administrative and reporting capacity</w:t>
      </w:r>
      <w:r w:rsidR="00812282">
        <w:rPr>
          <w:rFonts w:ascii="Arial" w:eastAsia="Arial" w:hAnsi="Arial" w:cs="Arial"/>
          <w:color w:val="000000"/>
          <w:sz w:val="22"/>
          <w:szCs w:val="22"/>
        </w:rPr>
        <w:t xml:space="preserve"> of partners.</w:t>
      </w:r>
      <w:r>
        <w:rPr>
          <w:rFonts w:ascii="Arial" w:eastAsia="Arial" w:hAnsi="Arial" w:cs="Arial"/>
          <w:color w:val="000000"/>
          <w:sz w:val="22"/>
          <w:szCs w:val="22"/>
        </w:rPr>
        <w:t xml:space="preserve"> </w:t>
      </w:r>
    </w:p>
    <w:p w:rsidR="005246B3" w:rsidRDefault="00AD705D" w:rsidP="00D1340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Education Cluster partners report cash and liquidity issues affecting salaries for staff and contractors in Dethreea Province. </w:t>
      </w:r>
    </w:p>
    <w:p w:rsidR="005246B3" w:rsidRDefault="00AD705D" w:rsidP="00D1340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There is a need to ensure that existing education systems are resourced – including</w:t>
      </w:r>
      <w:r w:rsidR="00E45492">
        <w:rPr>
          <w:rFonts w:ascii="Arial" w:eastAsia="Arial" w:hAnsi="Arial" w:cs="Arial"/>
          <w:color w:val="000000"/>
          <w:sz w:val="22"/>
          <w:szCs w:val="22"/>
        </w:rPr>
        <w:t xml:space="preserve"> teachers and the </w:t>
      </w:r>
      <w:r>
        <w:rPr>
          <w:rFonts w:ascii="Arial" w:eastAsia="Arial" w:hAnsi="Arial" w:cs="Arial"/>
          <w:color w:val="000000"/>
          <w:sz w:val="22"/>
          <w:szCs w:val="22"/>
        </w:rPr>
        <w:t xml:space="preserve">salaries </w:t>
      </w:r>
      <w:r w:rsidR="00E45492">
        <w:rPr>
          <w:rFonts w:ascii="Arial" w:eastAsia="Arial" w:hAnsi="Arial" w:cs="Arial"/>
          <w:color w:val="000000"/>
          <w:sz w:val="22"/>
          <w:szCs w:val="22"/>
        </w:rPr>
        <w:t xml:space="preserve">of supporting staff </w:t>
      </w:r>
      <w:r>
        <w:rPr>
          <w:rFonts w:ascii="Arial" w:eastAsia="Arial" w:hAnsi="Arial" w:cs="Arial"/>
          <w:color w:val="000000"/>
          <w:sz w:val="22"/>
          <w:szCs w:val="22"/>
        </w:rPr>
        <w:t xml:space="preserve">– and </w:t>
      </w:r>
      <w:r w:rsidR="00812282">
        <w:rPr>
          <w:rFonts w:ascii="Arial" w:eastAsia="Arial" w:hAnsi="Arial" w:cs="Arial"/>
          <w:color w:val="000000"/>
          <w:sz w:val="22"/>
          <w:szCs w:val="22"/>
        </w:rPr>
        <w:t xml:space="preserve">that </w:t>
      </w:r>
      <w:r>
        <w:rPr>
          <w:rFonts w:ascii="Arial" w:eastAsia="Arial" w:hAnsi="Arial" w:cs="Arial"/>
          <w:color w:val="000000"/>
          <w:sz w:val="22"/>
          <w:szCs w:val="22"/>
        </w:rPr>
        <w:t>appropriate measures are taken to ensure service continuity, as half of the education budget is s</w:t>
      </w:r>
      <w:r w:rsidR="00E45492">
        <w:rPr>
          <w:rFonts w:ascii="Arial" w:eastAsia="Arial" w:hAnsi="Arial" w:cs="Arial"/>
          <w:color w:val="000000"/>
          <w:sz w:val="22"/>
          <w:szCs w:val="22"/>
        </w:rPr>
        <w:t xml:space="preserve">upported by development donors. </w:t>
      </w:r>
      <w:r>
        <w:rPr>
          <w:rFonts w:ascii="Arial" w:eastAsia="Arial" w:hAnsi="Arial" w:cs="Arial"/>
          <w:color w:val="000000"/>
          <w:sz w:val="22"/>
          <w:szCs w:val="22"/>
        </w:rPr>
        <w:t>The suspension or pausing of this funding will result in outstanding salary payments and the suspension of classes</w:t>
      </w:r>
      <w:r w:rsidR="00812282">
        <w:rPr>
          <w:rFonts w:ascii="Arial" w:eastAsia="Arial" w:hAnsi="Arial" w:cs="Arial"/>
          <w:color w:val="000000"/>
          <w:sz w:val="22"/>
          <w:szCs w:val="22"/>
        </w:rPr>
        <w:t>.</w:t>
      </w:r>
      <w:r>
        <w:rPr>
          <w:rFonts w:ascii="Arial" w:eastAsia="Arial" w:hAnsi="Arial" w:cs="Arial"/>
          <w:color w:val="000000"/>
          <w:sz w:val="22"/>
          <w:szCs w:val="22"/>
        </w:rPr>
        <w:t xml:space="preserve"> </w:t>
      </w:r>
    </w:p>
    <w:p w:rsidR="005246B3" w:rsidRDefault="005246B3" w:rsidP="00D1340C">
      <w:pPr>
        <w:jc w:val="both"/>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Advocacy Points: </w:t>
      </w:r>
    </w:p>
    <w:p w:rsidR="005246B3" w:rsidRDefault="00BC1553" w:rsidP="00D1340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Continued support for</w:t>
      </w:r>
      <w:r w:rsidR="00AD705D">
        <w:rPr>
          <w:rFonts w:ascii="Arial" w:eastAsia="Arial" w:hAnsi="Arial" w:cs="Arial"/>
          <w:color w:val="000000"/>
          <w:sz w:val="22"/>
          <w:szCs w:val="22"/>
        </w:rPr>
        <w:t xml:space="preserve"> schools and teachers is needed to ensure 2.5 million children can continue their education. As budgetary support may not be possible, alternative means of direct payment of </w:t>
      </w:r>
      <w:r>
        <w:rPr>
          <w:rFonts w:ascii="Arial" w:eastAsia="Arial" w:hAnsi="Arial" w:cs="Arial"/>
          <w:color w:val="000000"/>
          <w:sz w:val="22"/>
          <w:szCs w:val="22"/>
        </w:rPr>
        <w:t xml:space="preserve">teachers’ </w:t>
      </w:r>
      <w:r w:rsidR="00AD705D">
        <w:rPr>
          <w:rFonts w:ascii="Arial" w:eastAsia="Arial" w:hAnsi="Arial" w:cs="Arial"/>
          <w:color w:val="000000"/>
          <w:sz w:val="22"/>
          <w:szCs w:val="22"/>
        </w:rPr>
        <w:t xml:space="preserve">salaries and school grants should be explored. The education of the current and next generation is at risk and continued long term support is required. </w:t>
      </w:r>
    </w:p>
    <w:p w:rsidR="005246B3" w:rsidRDefault="00AD705D" w:rsidP="00D1340C">
      <w:pPr>
        <w:numPr>
          <w:ilvl w:val="0"/>
          <w:numId w:val="3"/>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There </w:t>
      </w:r>
      <w:r>
        <w:rPr>
          <w:rFonts w:ascii="Arial" w:eastAsia="Arial" w:hAnsi="Arial" w:cs="Arial"/>
          <w:sz w:val="22"/>
          <w:szCs w:val="22"/>
        </w:rPr>
        <w:t>is a need</w:t>
      </w:r>
      <w:r>
        <w:rPr>
          <w:rFonts w:ascii="Arial" w:eastAsia="Arial" w:hAnsi="Arial" w:cs="Arial"/>
          <w:color w:val="000000"/>
          <w:sz w:val="22"/>
          <w:szCs w:val="22"/>
        </w:rPr>
        <w:t xml:space="preserve"> for medium-term financing to consolidate and expand community-based education – which is currently fully financed by external partners – to reach children in areas where there are no schools. </w:t>
      </w:r>
    </w:p>
    <w:p w:rsidR="005246B3" w:rsidRDefault="00AD705D" w:rsidP="00D1340C">
      <w:pPr>
        <w:numPr>
          <w:ilvl w:val="0"/>
          <w:numId w:val="3"/>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In line with the EiE Response Strategy</w:t>
      </w:r>
      <w:r w:rsidR="00812282">
        <w:rPr>
          <w:rFonts w:ascii="Arial" w:eastAsia="Arial" w:hAnsi="Arial" w:cs="Arial"/>
          <w:color w:val="000000"/>
          <w:sz w:val="22"/>
          <w:szCs w:val="22"/>
        </w:rPr>
        <w:t>,</w:t>
      </w:r>
      <w:r>
        <w:rPr>
          <w:rFonts w:ascii="Arial" w:eastAsia="Arial" w:hAnsi="Arial" w:cs="Arial"/>
          <w:color w:val="000000"/>
          <w:sz w:val="22"/>
          <w:szCs w:val="22"/>
        </w:rPr>
        <w:t xml:space="preserve"> the Education Cluster is prioritising the following activities for immediate funding assistance: providing learning opportunities for displaced and at-risk boys </w:t>
      </w:r>
      <w:r w:rsidR="00812282">
        <w:rPr>
          <w:rFonts w:ascii="Arial" w:eastAsia="Arial" w:hAnsi="Arial" w:cs="Arial"/>
          <w:color w:val="000000"/>
          <w:sz w:val="22"/>
          <w:szCs w:val="22"/>
        </w:rPr>
        <w:t>and girls,</w:t>
      </w:r>
      <w:r>
        <w:rPr>
          <w:rFonts w:ascii="Arial" w:eastAsia="Arial" w:hAnsi="Arial" w:cs="Arial"/>
          <w:color w:val="000000"/>
          <w:sz w:val="22"/>
          <w:szCs w:val="22"/>
        </w:rPr>
        <w:t xml:space="preserve"> promoting the psychosocial wellbeing of co</w:t>
      </w:r>
      <w:r w:rsidR="00812282">
        <w:rPr>
          <w:rFonts w:ascii="Arial" w:eastAsia="Arial" w:hAnsi="Arial" w:cs="Arial"/>
          <w:color w:val="000000"/>
          <w:sz w:val="22"/>
          <w:szCs w:val="22"/>
        </w:rPr>
        <w:t xml:space="preserve">nflict-impacted boys and girls </w:t>
      </w:r>
      <w:r>
        <w:rPr>
          <w:rFonts w:ascii="Arial" w:eastAsia="Arial" w:hAnsi="Arial" w:cs="Arial"/>
          <w:color w:val="000000"/>
          <w:sz w:val="22"/>
          <w:szCs w:val="22"/>
        </w:rPr>
        <w:t>and mobilising resources to support learning and emergency education.</w:t>
      </w:r>
    </w:p>
    <w:p w:rsidR="005246B3" w:rsidRDefault="005246B3" w:rsidP="00D1340C">
      <w:pPr>
        <w:jc w:val="both"/>
        <w:rPr>
          <w:rFonts w:ascii="Arial" w:eastAsia="Arial" w:hAnsi="Arial" w:cs="Arial"/>
          <w:b/>
          <w:sz w:val="22"/>
          <w:szCs w:val="22"/>
        </w:rPr>
      </w:pPr>
    </w:p>
    <w:p w:rsidR="005246B3" w:rsidRDefault="005246B3" w:rsidP="00D1340C">
      <w:pPr>
        <w:jc w:val="both"/>
        <w:rPr>
          <w:rFonts w:ascii="Arial" w:eastAsia="Arial" w:hAnsi="Arial" w:cs="Arial"/>
          <w:b/>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Emergency Shelter &amp; NFI</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Response:</w:t>
      </w:r>
    </w:p>
    <w:p w:rsidR="005246B3" w:rsidRDefault="00AD705D" w:rsidP="00D1340C">
      <w:pPr>
        <w:jc w:val="both"/>
        <w:rPr>
          <w:rFonts w:ascii="Arial" w:eastAsia="Arial" w:hAnsi="Arial" w:cs="Arial"/>
          <w:sz w:val="22"/>
          <w:szCs w:val="22"/>
        </w:rPr>
      </w:pPr>
      <w:r>
        <w:rPr>
          <w:rFonts w:ascii="Arial" w:eastAsia="Arial" w:hAnsi="Arial" w:cs="Arial"/>
          <w:sz w:val="22"/>
          <w:szCs w:val="22"/>
        </w:rPr>
        <w:t>• 52,294 people across the pro</w:t>
      </w:r>
      <w:r w:rsidR="00812282">
        <w:rPr>
          <w:rFonts w:ascii="Arial" w:eastAsia="Arial" w:hAnsi="Arial" w:cs="Arial"/>
          <w:sz w:val="22"/>
          <w:szCs w:val="22"/>
        </w:rPr>
        <w:t>vince reached with standard NFI</w:t>
      </w:r>
      <w:r>
        <w:rPr>
          <w:rFonts w:ascii="Arial" w:eastAsia="Arial" w:hAnsi="Arial" w:cs="Arial"/>
          <w:sz w:val="22"/>
          <w:szCs w:val="22"/>
        </w:rPr>
        <w:t xml:space="preserve"> assistance. </w:t>
      </w:r>
    </w:p>
    <w:p w:rsidR="005246B3" w:rsidRDefault="00AD705D" w:rsidP="00D1340C">
      <w:pPr>
        <w:jc w:val="both"/>
        <w:rPr>
          <w:rFonts w:ascii="Arial" w:eastAsia="Arial" w:hAnsi="Arial" w:cs="Arial"/>
          <w:sz w:val="22"/>
          <w:szCs w:val="22"/>
        </w:rPr>
      </w:pPr>
      <w:r>
        <w:rPr>
          <w:rFonts w:ascii="Arial" w:eastAsia="Arial" w:hAnsi="Arial" w:cs="Arial"/>
          <w:sz w:val="22"/>
          <w:szCs w:val="22"/>
        </w:rPr>
        <w:lastRenderedPageBreak/>
        <w:t xml:space="preserve">• 6,680 people received emergency shelter assistance across the province.  </w:t>
      </w:r>
    </w:p>
    <w:p w:rsidR="005246B3" w:rsidRDefault="005246B3" w:rsidP="00D1340C">
      <w:pPr>
        <w:jc w:val="both"/>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Challenges &amp; Operational Constraints: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There is an increase in market prices for NFIs, warehouse rents and transportation costs throughout the country</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Partners report that the implementation of cash assistance is </w:t>
      </w:r>
      <w:r w:rsidR="00812282">
        <w:rPr>
          <w:rFonts w:ascii="Arial" w:eastAsia="Arial" w:hAnsi="Arial" w:cs="Arial"/>
          <w:color w:val="000000"/>
          <w:sz w:val="22"/>
          <w:szCs w:val="22"/>
        </w:rPr>
        <w:t xml:space="preserve">being </w:t>
      </w:r>
      <w:r>
        <w:rPr>
          <w:rFonts w:ascii="Arial" w:eastAsia="Arial" w:hAnsi="Arial" w:cs="Arial"/>
          <w:color w:val="000000"/>
          <w:sz w:val="22"/>
          <w:szCs w:val="22"/>
        </w:rPr>
        <w:t>hindered due to the issues face</w:t>
      </w:r>
      <w:r w:rsidR="00812282">
        <w:rPr>
          <w:rFonts w:ascii="Arial" w:eastAsia="Arial" w:hAnsi="Arial" w:cs="Arial"/>
          <w:color w:val="000000"/>
          <w:sz w:val="22"/>
          <w:szCs w:val="22"/>
        </w:rPr>
        <w:t>d by the banking sector in the p</w:t>
      </w:r>
      <w:r>
        <w:rPr>
          <w:rFonts w:ascii="Arial" w:eastAsia="Arial" w:hAnsi="Arial" w:cs="Arial"/>
          <w:color w:val="000000"/>
          <w:sz w:val="22"/>
          <w:szCs w:val="22"/>
        </w:rPr>
        <w:t xml:space="preserve">rovince.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ES-NFI Cluster partners are reporting</w:t>
      </w:r>
      <w:r w:rsidR="00E45492">
        <w:rPr>
          <w:rFonts w:ascii="Arial" w:eastAsia="Arial" w:hAnsi="Arial" w:cs="Arial"/>
          <w:color w:val="000000"/>
          <w:sz w:val="22"/>
          <w:szCs w:val="22"/>
        </w:rPr>
        <w:t xml:space="preserve"> cases of</w:t>
      </w:r>
      <w:r w:rsidR="00812282">
        <w:rPr>
          <w:rFonts w:ascii="Arial" w:eastAsia="Arial" w:hAnsi="Arial" w:cs="Arial"/>
          <w:color w:val="000000"/>
          <w:sz w:val="22"/>
          <w:szCs w:val="22"/>
        </w:rPr>
        <w:t xml:space="preserve"> local authorities interfering</w:t>
      </w:r>
      <w:r>
        <w:rPr>
          <w:rFonts w:ascii="Arial" w:eastAsia="Arial" w:hAnsi="Arial" w:cs="Arial"/>
          <w:color w:val="000000"/>
          <w:sz w:val="22"/>
          <w:szCs w:val="22"/>
        </w:rPr>
        <w:t xml:space="preserve"> in activities including assessments, selection of target areas as well as beneficiaries</w:t>
      </w:r>
      <w:r w:rsidR="00812282">
        <w:rPr>
          <w:rFonts w:ascii="Arial" w:eastAsia="Arial" w:hAnsi="Arial" w:cs="Arial"/>
          <w:color w:val="000000"/>
          <w:sz w:val="22"/>
          <w:szCs w:val="22"/>
        </w:rPr>
        <w:t>.</w:t>
      </w:r>
      <w:r>
        <w:rPr>
          <w:rFonts w:ascii="Arial" w:eastAsia="Arial" w:hAnsi="Arial" w:cs="Arial"/>
          <w:color w:val="000000"/>
          <w:sz w:val="22"/>
          <w:szCs w:val="22"/>
        </w:rPr>
        <w:t xml:space="preserve"> </w:t>
      </w:r>
    </w:p>
    <w:p w:rsidR="005246B3" w:rsidRDefault="005246B3" w:rsidP="00D1340C">
      <w:pPr>
        <w:jc w:val="both"/>
      </w:pPr>
    </w:p>
    <w:p w:rsidR="005246B3" w:rsidRDefault="00AD705D" w:rsidP="00D1340C">
      <w:pPr>
        <w:jc w:val="both"/>
        <w:rPr>
          <w:rFonts w:ascii="Arial" w:eastAsia="Arial" w:hAnsi="Arial" w:cs="Arial"/>
          <w:sz w:val="22"/>
          <w:szCs w:val="22"/>
        </w:rPr>
      </w:pPr>
      <w:r>
        <w:rPr>
          <w:rFonts w:ascii="Arial" w:eastAsia="Arial" w:hAnsi="Arial" w:cs="Arial"/>
          <w:sz w:val="22"/>
          <w:szCs w:val="22"/>
        </w:rPr>
        <w:t>Advocacy Points:</w:t>
      </w:r>
    </w:p>
    <w:p w:rsidR="005246B3" w:rsidRDefault="00AD705D" w:rsidP="00D1340C">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Need for hu</w:t>
      </w:r>
      <w:r w:rsidR="00BC1553">
        <w:rPr>
          <w:rFonts w:ascii="Arial" w:eastAsia="Arial" w:hAnsi="Arial" w:cs="Arial"/>
          <w:color w:val="000000"/>
          <w:sz w:val="22"/>
          <w:szCs w:val="22"/>
        </w:rPr>
        <w:t>manitarian leadership support in</w:t>
      </w:r>
      <w:r>
        <w:rPr>
          <w:rFonts w:ascii="Arial" w:eastAsia="Arial" w:hAnsi="Arial" w:cs="Arial"/>
          <w:color w:val="000000"/>
          <w:sz w:val="22"/>
          <w:szCs w:val="22"/>
        </w:rPr>
        <w:t xml:space="preserve"> exploring practical approaches for facilitation of cash assistance modalities</w:t>
      </w:r>
      <w:r w:rsidR="00E45492">
        <w:rPr>
          <w:rFonts w:ascii="Arial" w:eastAsia="Arial" w:hAnsi="Arial" w:cs="Arial"/>
          <w:color w:val="000000"/>
          <w:sz w:val="22"/>
          <w:szCs w:val="22"/>
        </w:rPr>
        <w:t>,</w:t>
      </w:r>
      <w:r>
        <w:rPr>
          <w:rFonts w:ascii="Arial" w:eastAsia="Arial" w:hAnsi="Arial" w:cs="Arial"/>
          <w:color w:val="000000"/>
          <w:sz w:val="22"/>
          <w:szCs w:val="22"/>
        </w:rPr>
        <w:t xml:space="preserve"> considering the current banking challenges.</w:t>
      </w:r>
    </w:p>
    <w:p w:rsidR="005246B3" w:rsidRDefault="005246B3" w:rsidP="00D1340C">
      <w:pPr>
        <w:jc w:val="both"/>
        <w:rPr>
          <w:rFonts w:ascii="Arial" w:eastAsia="Arial" w:hAnsi="Arial" w:cs="Arial"/>
          <w:b/>
          <w:sz w:val="22"/>
          <w:szCs w:val="22"/>
        </w:rPr>
      </w:pPr>
    </w:p>
    <w:p w:rsidR="005246B3" w:rsidRDefault="005246B3" w:rsidP="00D1340C">
      <w:pPr>
        <w:jc w:val="both"/>
        <w:rPr>
          <w:rFonts w:ascii="Arial" w:eastAsia="Arial" w:hAnsi="Arial" w:cs="Arial"/>
          <w:b/>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Food Security and Agriculture</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Response:</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567,988 people reached with food assistance by </w:t>
      </w:r>
      <w:r>
        <w:rPr>
          <w:rFonts w:ascii="Arial" w:eastAsia="Arial" w:hAnsi="Arial" w:cs="Arial"/>
          <w:sz w:val="22"/>
          <w:szCs w:val="22"/>
        </w:rPr>
        <w:t xml:space="preserve">Food Security and Agriculture  Cluster (FSAC) </w:t>
      </w:r>
      <w:r>
        <w:rPr>
          <w:rFonts w:ascii="Arial" w:eastAsia="Arial" w:hAnsi="Arial" w:cs="Arial"/>
          <w:color w:val="000000"/>
          <w:sz w:val="22"/>
          <w:szCs w:val="22"/>
        </w:rPr>
        <w:t xml:space="preserve">partners across the province. </w:t>
      </w:r>
    </w:p>
    <w:p w:rsidR="005246B3" w:rsidRDefault="00AD705D" w:rsidP="00D1340C">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414,256 people reached with agriculture and livelihood assistance across the province.</w:t>
      </w:r>
    </w:p>
    <w:p w:rsidR="005246B3" w:rsidRDefault="005246B3" w:rsidP="00D1340C">
      <w:pPr>
        <w:jc w:val="both"/>
        <w:rPr>
          <w:rFonts w:ascii="Arial" w:eastAsia="Arial" w:hAnsi="Arial" w:cs="Arial"/>
          <w:b/>
          <w:sz w:val="22"/>
          <w:szCs w:val="22"/>
        </w:rPr>
      </w:pPr>
    </w:p>
    <w:p w:rsidR="005246B3" w:rsidRDefault="00AD705D" w:rsidP="00D1340C">
      <w:pPr>
        <w:jc w:val="both"/>
        <w:rPr>
          <w:rFonts w:ascii="Arial" w:eastAsia="Arial" w:hAnsi="Arial" w:cs="Arial"/>
          <w:b/>
          <w:sz w:val="22"/>
          <w:szCs w:val="22"/>
        </w:rPr>
      </w:pPr>
      <w:r>
        <w:rPr>
          <w:rFonts w:ascii="Arial" w:eastAsia="Arial" w:hAnsi="Arial" w:cs="Arial"/>
          <w:sz w:val="22"/>
          <w:szCs w:val="22"/>
        </w:rPr>
        <w:t>Challenges &amp; Operational Constraints:</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An increase in imports by </w:t>
      </w:r>
      <w:r>
        <w:rPr>
          <w:rFonts w:ascii="Arial" w:eastAsia="Arial" w:hAnsi="Arial" w:cs="Arial"/>
          <w:sz w:val="22"/>
          <w:szCs w:val="22"/>
        </w:rPr>
        <w:t xml:space="preserve">Food Security and Agriculture Cluster </w:t>
      </w:r>
      <w:r>
        <w:rPr>
          <w:rFonts w:ascii="Arial" w:eastAsia="Arial" w:hAnsi="Arial" w:cs="Arial"/>
          <w:color w:val="000000"/>
          <w:sz w:val="22"/>
          <w:szCs w:val="22"/>
        </w:rPr>
        <w:t>partners will be needed over the coming period to mitigate</w:t>
      </w:r>
      <w:r w:rsidR="00812282">
        <w:rPr>
          <w:rFonts w:ascii="Arial" w:eastAsia="Arial" w:hAnsi="Arial" w:cs="Arial"/>
          <w:color w:val="000000"/>
          <w:sz w:val="22"/>
          <w:szCs w:val="22"/>
        </w:rPr>
        <w:t xml:space="preserve"> the risk of pipeline break, scale up the response and </w:t>
      </w:r>
      <w:r>
        <w:rPr>
          <w:rFonts w:ascii="Arial" w:eastAsia="Arial" w:hAnsi="Arial" w:cs="Arial"/>
          <w:color w:val="000000"/>
          <w:sz w:val="22"/>
          <w:szCs w:val="22"/>
        </w:rPr>
        <w:t>respond to the rising food needs across the province</w:t>
      </w:r>
      <w:r w:rsidR="00E45492">
        <w:rPr>
          <w:rFonts w:ascii="Arial" w:eastAsia="Arial" w:hAnsi="Arial" w:cs="Arial"/>
          <w:color w:val="000000"/>
          <w:sz w:val="22"/>
          <w:szCs w:val="22"/>
        </w:rPr>
        <w:t>.</w:t>
      </w:r>
      <w:r>
        <w:rPr>
          <w:rFonts w:ascii="Arial" w:eastAsia="Arial" w:hAnsi="Arial" w:cs="Arial"/>
          <w:color w:val="000000"/>
          <w:sz w:val="22"/>
          <w:szCs w:val="22"/>
        </w:rPr>
        <w:t xml:space="preserve">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sudden sharp increase in the price of DAP (Di-Ammonium Phosphate -</w:t>
      </w:r>
      <w:r w:rsidRPr="00E45492">
        <w:rPr>
          <w:rFonts w:ascii="Arial" w:eastAsia="Arial" w:hAnsi="Arial" w:cs="Arial"/>
          <w:color w:val="000000"/>
          <w:sz w:val="22"/>
          <w:szCs w:val="22"/>
          <w:lang w:val="en-GB"/>
        </w:rPr>
        <w:t xml:space="preserve"> </w:t>
      </w:r>
      <w:r w:rsidRPr="00E45492">
        <w:rPr>
          <w:rFonts w:ascii="Arial" w:eastAsia="Arial" w:hAnsi="Arial" w:cs="Arial"/>
          <w:sz w:val="22"/>
          <w:szCs w:val="22"/>
          <w:lang w:val="en-GB"/>
        </w:rPr>
        <w:t>fertiliser</w:t>
      </w:r>
      <w:r>
        <w:rPr>
          <w:rFonts w:ascii="Arial" w:eastAsia="Arial" w:hAnsi="Arial" w:cs="Arial"/>
          <w:color w:val="000000"/>
          <w:sz w:val="22"/>
          <w:szCs w:val="22"/>
        </w:rPr>
        <w:t>) has been observed in the Abari national markets</w:t>
      </w:r>
      <w:r w:rsidR="00812282">
        <w:rPr>
          <w:rFonts w:ascii="Arial" w:eastAsia="Arial" w:hAnsi="Arial" w:cs="Arial"/>
          <w:color w:val="000000"/>
          <w:sz w:val="22"/>
          <w:szCs w:val="22"/>
        </w:rPr>
        <w:t>,</w:t>
      </w:r>
      <w:r>
        <w:rPr>
          <w:rFonts w:ascii="Arial" w:eastAsia="Arial" w:hAnsi="Arial" w:cs="Arial"/>
          <w:color w:val="000000"/>
          <w:sz w:val="22"/>
          <w:szCs w:val="22"/>
        </w:rPr>
        <w:t xml:space="preserve"> due to</w:t>
      </w:r>
      <w:r w:rsidR="00812282">
        <w:rPr>
          <w:rFonts w:ascii="Arial" w:eastAsia="Arial" w:hAnsi="Arial" w:cs="Arial"/>
          <w:color w:val="000000"/>
          <w:sz w:val="22"/>
          <w:szCs w:val="22"/>
        </w:rPr>
        <w:t xml:space="preserve"> import issues coupled with </w:t>
      </w:r>
      <w:r>
        <w:rPr>
          <w:rFonts w:ascii="Arial" w:eastAsia="Arial" w:hAnsi="Arial" w:cs="Arial"/>
          <w:color w:val="000000"/>
          <w:sz w:val="22"/>
          <w:szCs w:val="22"/>
        </w:rPr>
        <w:t>domestic s</w:t>
      </w:r>
      <w:r w:rsidR="00812282">
        <w:rPr>
          <w:rFonts w:ascii="Arial" w:eastAsia="Arial" w:hAnsi="Arial" w:cs="Arial"/>
          <w:color w:val="000000"/>
          <w:sz w:val="22"/>
          <w:szCs w:val="22"/>
        </w:rPr>
        <w:t xml:space="preserve">upply chain constraints and </w:t>
      </w:r>
      <w:r>
        <w:rPr>
          <w:rFonts w:ascii="Arial" w:eastAsia="Arial" w:hAnsi="Arial" w:cs="Arial"/>
          <w:color w:val="000000"/>
          <w:sz w:val="22"/>
          <w:szCs w:val="22"/>
        </w:rPr>
        <w:t>challenges faced by the financial system. The price of DAP has</w:t>
      </w:r>
      <w:r w:rsidR="00812282">
        <w:rPr>
          <w:rFonts w:ascii="Arial" w:eastAsia="Arial" w:hAnsi="Arial" w:cs="Arial"/>
          <w:color w:val="000000"/>
          <w:sz w:val="22"/>
          <w:szCs w:val="22"/>
        </w:rPr>
        <w:t xml:space="preserve"> increased by nearly 95 %</w:t>
      </w:r>
      <w:r>
        <w:rPr>
          <w:rFonts w:ascii="Arial" w:eastAsia="Arial" w:hAnsi="Arial" w:cs="Arial"/>
          <w:color w:val="000000"/>
          <w:sz w:val="22"/>
          <w:szCs w:val="22"/>
        </w:rPr>
        <w:t xml:space="preserve"> month-on-month with resultant effects on existing contracts, related current procurements and budget management challenges ah</w:t>
      </w:r>
      <w:r w:rsidR="00812282">
        <w:rPr>
          <w:rFonts w:ascii="Arial" w:eastAsia="Arial" w:hAnsi="Arial" w:cs="Arial"/>
          <w:color w:val="000000"/>
          <w:sz w:val="22"/>
          <w:szCs w:val="22"/>
        </w:rPr>
        <w:t>ead of the next planting seasons</w:t>
      </w:r>
      <w:r>
        <w:rPr>
          <w:rFonts w:ascii="Arial" w:eastAsia="Arial" w:hAnsi="Arial" w:cs="Arial"/>
          <w:color w:val="000000"/>
          <w:sz w:val="22"/>
          <w:szCs w:val="22"/>
        </w:rPr>
        <w:t xml:space="preserve">.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Road blockages</w:t>
      </w:r>
      <w:r w:rsidR="00E45492">
        <w:rPr>
          <w:rFonts w:ascii="Arial" w:eastAsia="Arial" w:hAnsi="Arial" w:cs="Arial"/>
          <w:color w:val="000000"/>
          <w:sz w:val="22"/>
          <w:szCs w:val="22"/>
        </w:rPr>
        <w:t xml:space="preserve"> have</w:t>
      </w:r>
      <w:r>
        <w:rPr>
          <w:rFonts w:ascii="Arial" w:eastAsia="Arial" w:hAnsi="Arial" w:cs="Arial"/>
          <w:color w:val="000000"/>
          <w:sz w:val="22"/>
          <w:szCs w:val="22"/>
        </w:rPr>
        <w:t xml:space="preserve"> affected food dispatches across most of the province</w:t>
      </w:r>
      <w:r w:rsidR="00BC1553">
        <w:rPr>
          <w:rFonts w:ascii="Arial" w:eastAsia="Arial" w:hAnsi="Arial" w:cs="Arial"/>
          <w:color w:val="000000"/>
          <w:sz w:val="22"/>
          <w:szCs w:val="22"/>
        </w:rPr>
        <w:t>.</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Advocacy Points: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To contain a high rate of asset depletion and lack of access </w:t>
      </w:r>
      <w:r w:rsidR="00812282">
        <w:rPr>
          <w:rFonts w:ascii="Arial" w:eastAsia="Arial" w:hAnsi="Arial" w:cs="Arial"/>
          <w:color w:val="000000"/>
          <w:sz w:val="22"/>
          <w:szCs w:val="22"/>
        </w:rPr>
        <w:t>to quality agriculture inputs which</w:t>
      </w:r>
      <w:r>
        <w:rPr>
          <w:rFonts w:ascii="Arial" w:eastAsia="Arial" w:hAnsi="Arial" w:cs="Arial"/>
          <w:color w:val="000000"/>
          <w:sz w:val="22"/>
          <w:szCs w:val="22"/>
        </w:rPr>
        <w:t xml:space="preserve"> cover </w:t>
      </w:r>
      <w:r w:rsidR="00812282">
        <w:rPr>
          <w:rFonts w:ascii="Arial" w:eastAsia="Arial" w:hAnsi="Arial" w:cs="Arial"/>
          <w:color w:val="000000"/>
          <w:sz w:val="22"/>
          <w:szCs w:val="22"/>
        </w:rPr>
        <w:t>food consumption</w:t>
      </w:r>
      <w:r w:rsidR="00E45492">
        <w:rPr>
          <w:rFonts w:ascii="Arial" w:eastAsia="Arial" w:hAnsi="Arial" w:cs="Arial"/>
          <w:color w:val="000000"/>
          <w:sz w:val="22"/>
          <w:szCs w:val="22"/>
        </w:rPr>
        <w:t>,</w:t>
      </w:r>
      <w:r w:rsidR="00812282">
        <w:rPr>
          <w:rFonts w:ascii="Arial" w:eastAsia="Arial" w:hAnsi="Arial" w:cs="Arial"/>
          <w:color w:val="000000"/>
          <w:sz w:val="22"/>
          <w:szCs w:val="22"/>
        </w:rPr>
        <w:t xml:space="preserve"> as well as </w:t>
      </w:r>
      <w:r w:rsidR="00E45492">
        <w:rPr>
          <w:rFonts w:ascii="Arial" w:eastAsia="Arial" w:hAnsi="Arial" w:cs="Arial"/>
          <w:color w:val="000000"/>
          <w:sz w:val="22"/>
          <w:szCs w:val="22"/>
        </w:rPr>
        <w:t xml:space="preserve">countering </w:t>
      </w:r>
      <w:r w:rsidR="00812282">
        <w:rPr>
          <w:rFonts w:ascii="Arial" w:eastAsia="Arial" w:hAnsi="Arial" w:cs="Arial"/>
          <w:color w:val="000000"/>
          <w:sz w:val="22"/>
          <w:szCs w:val="22"/>
        </w:rPr>
        <w:t>livelihood</w:t>
      </w:r>
      <w:r>
        <w:rPr>
          <w:rFonts w:ascii="Arial" w:eastAsia="Arial" w:hAnsi="Arial" w:cs="Arial"/>
          <w:color w:val="000000"/>
          <w:sz w:val="22"/>
          <w:szCs w:val="22"/>
        </w:rPr>
        <w:t xml:space="preserve"> protection gaps, FSAC relies on donors to fund a scale-up of emergency life-saving food assistance and emergency agriculture livelihood protection support.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 of </w:t>
      </w:r>
      <w:r>
        <w:rPr>
          <w:rFonts w:ascii="Arial" w:eastAsia="Arial" w:hAnsi="Arial" w:cs="Arial"/>
          <w:sz w:val="22"/>
          <w:szCs w:val="22"/>
        </w:rPr>
        <w:t>end</w:t>
      </w:r>
      <w:r>
        <w:rPr>
          <w:rFonts w:ascii="Arial" w:eastAsia="Arial" w:hAnsi="Arial" w:cs="Arial"/>
          <w:color w:val="000000"/>
          <w:sz w:val="22"/>
          <w:szCs w:val="22"/>
        </w:rPr>
        <w:t xml:space="preserve"> </w:t>
      </w:r>
      <w:r>
        <w:rPr>
          <w:rFonts w:ascii="Arial" w:eastAsia="Arial" w:hAnsi="Arial" w:cs="Arial"/>
          <w:color w:val="FF0000"/>
          <w:sz w:val="22"/>
          <w:szCs w:val="22"/>
        </w:rPr>
        <w:t>[4th month before SIM]</w:t>
      </w:r>
      <w:r>
        <w:rPr>
          <w:rFonts w:ascii="Arial" w:eastAsia="Arial" w:hAnsi="Arial" w:cs="Arial"/>
          <w:sz w:val="22"/>
          <w:szCs w:val="22"/>
        </w:rPr>
        <w:t xml:space="preserve"> </w:t>
      </w:r>
      <w:r>
        <w:rPr>
          <w:rFonts w:ascii="Arial" w:eastAsia="Arial" w:hAnsi="Arial" w:cs="Arial"/>
          <w:color w:val="000000"/>
          <w:sz w:val="22"/>
          <w:szCs w:val="22"/>
        </w:rPr>
        <w:t>2021, 75</w:t>
      </w:r>
      <w:r w:rsidR="00F87642">
        <w:rPr>
          <w:rFonts w:ascii="Arial" w:eastAsia="Arial" w:hAnsi="Arial" w:cs="Arial"/>
          <w:color w:val="000000"/>
          <w:sz w:val="22"/>
          <w:szCs w:val="22"/>
        </w:rPr>
        <w:t>%</w:t>
      </w:r>
      <w:r>
        <w:rPr>
          <w:rFonts w:ascii="Arial" w:eastAsia="Arial" w:hAnsi="Arial" w:cs="Arial"/>
          <w:color w:val="000000"/>
          <w:sz w:val="22"/>
          <w:szCs w:val="22"/>
        </w:rPr>
        <w:t xml:space="preserve"> of the population reported insufficient food consumption, according to WFP surveys. This is likely to increase due to ongoing events.</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There is need for continued blanket humanitarian exemptions to allow for humanitarian assistance operatio</w:t>
      </w:r>
      <w:r w:rsidR="00F87642">
        <w:rPr>
          <w:rFonts w:ascii="Arial" w:eastAsia="Arial" w:hAnsi="Arial" w:cs="Arial"/>
          <w:color w:val="000000"/>
          <w:sz w:val="22"/>
          <w:szCs w:val="22"/>
        </w:rPr>
        <w:t xml:space="preserve">ns to continue under sanctioned </w:t>
      </w:r>
      <w:r>
        <w:rPr>
          <w:rFonts w:ascii="Arial" w:eastAsia="Arial" w:hAnsi="Arial" w:cs="Arial"/>
          <w:color w:val="000000"/>
          <w:sz w:val="22"/>
          <w:szCs w:val="22"/>
        </w:rPr>
        <w:t xml:space="preserve">party control, including finding solutions to facilitate payments. </w:t>
      </w:r>
    </w:p>
    <w:p w:rsidR="005246B3" w:rsidRDefault="005246B3" w:rsidP="00D1340C">
      <w:pPr>
        <w:jc w:val="both"/>
        <w:rPr>
          <w:rFonts w:ascii="Arial" w:eastAsia="Arial" w:hAnsi="Arial" w:cs="Arial"/>
          <w:sz w:val="22"/>
          <w:szCs w:val="22"/>
        </w:rPr>
      </w:pP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Health</w:t>
      </w:r>
    </w:p>
    <w:p w:rsidR="005246B3" w:rsidRDefault="005246B3" w:rsidP="00D1340C">
      <w:pPr>
        <w:jc w:val="both"/>
        <w:rPr>
          <w:rFonts w:ascii="Arial" w:eastAsia="Arial" w:hAnsi="Arial" w:cs="Arial"/>
          <w:b/>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Response:</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lastRenderedPageBreak/>
        <w:t>25</w:t>
      </w:r>
      <w:r>
        <w:rPr>
          <w:rFonts w:ascii="Arial" w:eastAsia="Arial" w:hAnsi="Arial" w:cs="Arial"/>
          <w:color w:val="000000"/>
          <w:sz w:val="22"/>
          <w:szCs w:val="22"/>
        </w:rPr>
        <w:t>,374 IDPs have been reached with consultations, outpatient department visits, antenatal and postnatal care, family planning, diarrh</w:t>
      </w:r>
      <w:r w:rsidR="00F87642">
        <w:rPr>
          <w:rFonts w:ascii="Arial" w:eastAsia="Arial" w:hAnsi="Arial" w:cs="Arial"/>
          <w:color w:val="000000"/>
          <w:sz w:val="22"/>
          <w:szCs w:val="22"/>
        </w:rPr>
        <w:t>o</w:t>
      </w:r>
      <w:r>
        <w:rPr>
          <w:rFonts w:ascii="Arial" w:eastAsia="Arial" w:hAnsi="Arial" w:cs="Arial"/>
          <w:color w:val="000000"/>
          <w:sz w:val="22"/>
          <w:szCs w:val="22"/>
        </w:rPr>
        <w:t>eal disease treatment, acute respiratory infection</w:t>
      </w:r>
      <w:r w:rsidR="00F87642">
        <w:rPr>
          <w:rFonts w:ascii="Arial" w:eastAsia="Arial" w:hAnsi="Arial" w:cs="Arial"/>
          <w:color w:val="000000"/>
          <w:sz w:val="22"/>
          <w:szCs w:val="22"/>
        </w:rPr>
        <w:t>s</w:t>
      </w:r>
      <w:r>
        <w:rPr>
          <w:rFonts w:ascii="Arial" w:eastAsia="Arial" w:hAnsi="Arial" w:cs="Arial"/>
          <w:color w:val="000000"/>
          <w:sz w:val="22"/>
          <w:szCs w:val="22"/>
        </w:rPr>
        <w:t>, psychosocial support,</w:t>
      </w:r>
      <w:r w:rsidR="00F87642">
        <w:rPr>
          <w:rFonts w:ascii="Arial" w:eastAsia="Arial" w:hAnsi="Arial" w:cs="Arial"/>
          <w:color w:val="000000"/>
          <w:sz w:val="22"/>
          <w:szCs w:val="22"/>
        </w:rPr>
        <w:t xml:space="preserve"> health education, malnutrition</w:t>
      </w:r>
      <w:r>
        <w:rPr>
          <w:rFonts w:ascii="Arial" w:eastAsia="Arial" w:hAnsi="Arial" w:cs="Arial"/>
          <w:color w:val="000000"/>
          <w:sz w:val="22"/>
          <w:szCs w:val="22"/>
        </w:rPr>
        <w:t xml:space="preserve"> and referrals and screening for COVID-19</w:t>
      </w:r>
      <w:r w:rsidR="001601DC">
        <w:rPr>
          <w:rFonts w:ascii="Arial" w:eastAsia="Arial" w:hAnsi="Arial" w:cs="Arial"/>
          <w:color w:val="000000"/>
          <w:sz w:val="22"/>
          <w:szCs w:val="22"/>
        </w:rPr>
        <w:t>.</w:t>
      </w:r>
      <w:r>
        <w:rPr>
          <w:rFonts w:ascii="Arial" w:eastAsia="Arial" w:hAnsi="Arial" w:cs="Arial"/>
          <w:color w:val="000000"/>
          <w:sz w:val="22"/>
          <w:szCs w:val="22"/>
        </w:rPr>
        <w:t xml:space="preserve">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Health Cluster partners have delivered 544 emergency medical kits across the province</w:t>
      </w:r>
      <w:r w:rsidR="001601DC">
        <w:rPr>
          <w:rFonts w:ascii="Arial" w:eastAsia="Arial" w:hAnsi="Arial" w:cs="Arial"/>
          <w:color w:val="000000"/>
          <w:sz w:val="22"/>
          <w:szCs w:val="22"/>
        </w:rPr>
        <w:t>.</w:t>
      </w:r>
      <w:r>
        <w:rPr>
          <w:rFonts w:ascii="Arial" w:eastAsia="Arial" w:hAnsi="Arial" w:cs="Arial"/>
          <w:color w:val="000000"/>
          <w:sz w:val="22"/>
          <w:szCs w:val="22"/>
        </w:rPr>
        <w:t xml:space="preserve">  </w:t>
      </w:r>
    </w:p>
    <w:p w:rsidR="005246B3" w:rsidRDefault="00AD705D"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169 Inter-Agency Reproductive Health Kits (IARH kits) have been distribut</w:t>
      </w:r>
      <w:r w:rsidR="00D1340C">
        <w:rPr>
          <w:rFonts w:ascii="Arial" w:eastAsia="Arial" w:hAnsi="Arial" w:cs="Arial"/>
          <w:color w:val="000000"/>
          <w:sz w:val="22"/>
          <w:szCs w:val="22"/>
        </w:rPr>
        <w:t xml:space="preserve">ed across Dethreea to meet </w:t>
      </w:r>
      <w:r>
        <w:rPr>
          <w:rFonts w:ascii="Arial" w:eastAsia="Arial" w:hAnsi="Arial" w:cs="Arial"/>
          <w:color w:val="000000"/>
          <w:sz w:val="22"/>
          <w:szCs w:val="22"/>
        </w:rPr>
        <w:t>emergency rep</w:t>
      </w:r>
      <w:r w:rsidR="00D1340C">
        <w:rPr>
          <w:rFonts w:ascii="Arial" w:eastAsia="Arial" w:hAnsi="Arial" w:cs="Arial"/>
          <w:color w:val="000000"/>
          <w:sz w:val="22"/>
          <w:szCs w:val="22"/>
        </w:rPr>
        <w:t>roductive health needs</w:t>
      </w:r>
      <w:r>
        <w:rPr>
          <w:rFonts w:ascii="Arial" w:eastAsia="Arial" w:hAnsi="Arial" w:cs="Arial"/>
          <w:color w:val="000000"/>
          <w:sz w:val="22"/>
          <w:szCs w:val="22"/>
        </w:rPr>
        <w:t xml:space="preserve">. </w:t>
      </w:r>
    </w:p>
    <w:p w:rsidR="005246B3" w:rsidRDefault="00AD705D" w:rsidP="00D1340C">
      <w:pPr>
        <w:numPr>
          <w:ilvl w:val="0"/>
          <w:numId w:val="2"/>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22.5 tons of medical supplies</w:t>
      </w:r>
      <w:r>
        <w:rPr>
          <w:rFonts w:ascii="Arial" w:eastAsia="Arial" w:hAnsi="Arial" w:cs="Arial"/>
          <w:sz w:val="22"/>
          <w:szCs w:val="22"/>
        </w:rPr>
        <w:t xml:space="preserve"> are ready to be</w:t>
      </w:r>
      <w:r>
        <w:rPr>
          <w:rFonts w:ascii="Arial" w:eastAsia="Arial" w:hAnsi="Arial" w:cs="Arial"/>
          <w:color w:val="000000"/>
          <w:sz w:val="22"/>
          <w:szCs w:val="22"/>
        </w:rPr>
        <w:t xml:space="preserve"> dispatched to the provincial warehouses of Health Cluster partners. </w:t>
      </w:r>
    </w:p>
    <w:p w:rsidR="005246B3" w:rsidRDefault="00AD705D" w:rsidP="00D1340C">
      <w:pPr>
        <w:numPr>
          <w:ilvl w:val="0"/>
          <w:numId w:val="2"/>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Health Cluster partners launched a media campaign involving 30 national and local TV channels to raise awareness around Acute Watery</w:t>
      </w:r>
      <w:r w:rsidRPr="00E45492">
        <w:rPr>
          <w:rFonts w:ascii="Arial" w:eastAsia="Arial" w:hAnsi="Arial" w:cs="Arial"/>
          <w:color w:val="000000"/>
          <w:sz w:val="22"/>
          <w:szCs w:val="22"/>
          <w:lang w:val="en-GB"/>
        </w:rPr>
        <w:t xml:space="preserve"> </w:t>
      </w:r>
      <w:r w:rsidRPr="00E45492">
        <w:rPr>
          <w:rFonts w:ascii="Arial" w:eastAsia="Arial" w:hAnsi="Arial" w:cs="Arial"/>
          <w:sz w:val="22"/>
          <w:szCs w:val="22"/>
          <w:lang w:val="en-GB"/>
        </w:rPr>
        <w:t>Diarrhoea</w:t>
      </w:r>
      <w:r>
        <w:rPr>
          <w:rFonts w:ascii="Arial" w:eastAsia="Arial" w:hAnsi="Arial" w:cs="Arial"/>
          <w:color w:val="000000"/>
          <w:sz w:val="22"/>
          <w:szCs w:val="22"/>
        </w:rPr>
        <w:t xml:space="preserve"> and prevention measures. Th</w:t>
      </w:r>
      <w:r>
        <w:rPr>
          <w:rFonts w:ascii="Arial" w:eastAsia="Arial" w:hAnsi="Arial" w:cs="Arial"/>
          <w:sz w:val="22"/>
          <w:szCs w:val="22"/>
        </w:rPr>
        <w:t>is</w:t>
      </w:r>
      <w:r>
        <w:rPr>
          <w:rFonts w:ascii="Arial" w:eastAsia="Arial" w:hAnsi="Arial" w:cs="Arial"/>
          <w:color w:val="000000"/>
          <w:sz w:val="22"/>
          <w:szCs w:val="22"/>
        </w:rPr>
        <w:t xml:space="preserve"> media campaign, which concluded in mid-October, was aired more than 1,000 times. Additionally, a 14-day media campaign on dengue prevention and awareness was recently launched. </w:t>
      </w:r>
    </w:p>
    <w:p w:rsidR="005246B3" w:rsidRDefault="005246B3" w:rsidP="00D1340C">
      <w:pPr>
        <w:jc w:val="both"/>
        <w:rPr>
          <w:rFonts w:ascii="Arial" w:eastAsia="Arial" w:hAnsi="Arial" w:cs="Arial"/>
          <w:b/>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Challenges &amp; Operational Constraints: </w:t>
      </w:r>
    </w:p>
    <w:p w:rsidR="005246B3" w:rsidRDefault="00AD705D"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Lack of cash to process local vendor payments at provincial level which is affecting service delivery, causing delays in salary payments to health staff and the procurement of supplies</w:t>
      </w:r>
      <w:r>
        <w:rPr>
          <w:rFonts w:ascii="Arial" w:eastAsia="Arial" w:hAnsi="Arial" w:cs="Arial"/>
          <w:sz w:val="22"/>
          <w:szCs w:val="22"/>
        </w:rPr>
        <w:t>.</w:t>
      </w:r>
    </w:p>
    <w:p w:rsidR="005246B3" w:rsidRDefault="00AD705D"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Due to disruption in the provision of health services, there is an increased </w:t>
      </w:r>
      <w:r>
        <w:rPr>
          <w:rFonts w:ascii="Arial" w:eastAsia="Arial" w:hAnsi="Arial" w:cs="Arial"/>
          <w:sz w:val="22"/>
          <w:szCs w:val="22"/>
        </w:rPr>
        <w:t>caseload</w:t>
      </w:r>
      <w:r>
        <w:rPr>
          <w:rFonts w:ascii="Arial" w:eastAsia="Arial" w:hAnsi="Arial" w:cs="Arial"/>
          <w:color w:val="000000"/>
          <w:sz w:val="22"/>
          <w:szCs w:val="22"/>
        </w:rPr>
        <w:t xml:space="preserve"> of </w:t>
      </w:r>
      <w:r>
        <w:rPr>
          <w:rFonts w:ascii="Arial" w:eastAsia="Arial" w:hAnsi="Arial" w:cs="Arial"/>
          <w:sz w:val="22"/>
          <w:szCs w:val="22"/>
        </w:rPr>
        <w:t>clients</w:t>
      </w:r>
      <w:r>
        <w:rPr>
          <w:rFonts w:ascii="Arial" w:eastAsia="Arial" w:hAnsi="Arial" w:cs="Arial"/>
          <w:color w:val="000000"/>
          <w:sz w:val="22"/>
          <w:szCs w:val="22"/>
        </w:rPr>
        <w:t xml:space="preserve"> in health facilities supported under </w:t>
      </w:r>
      <w:r w:rsidR="00F87642">
        <w:rPr>
          <w:rFonts w:ascii="Arial" w:eastAsia="Arial" w:hAnsi="Arial" w:cs="Arial"/>
          <w:color w:val="000000"/>
          <w:sz w:val="22"/>
          <w:szCs w:val="22"/>
        </w:rPr>
        <w:t xml:space="preserve">the </w:t>
      </w:r>
      <w:r>
        <w:rPr>
          <w:rFonts w:ascii="Arial" w:eastAsia="Arial" w:hAnsi="Arial" w:cs="Arial"/>
          <w:color w:val="000000"/>
          <w:sz w:val="22"/>
          <w:szCs w:val="22"/>
        </w:rPr>
        <w:t>emergency health response. Responding to the current level of needs is difficult</w:t>
      </w:r>
      <w:r w:rsidR="00F87642">
        <w:rPr>
          <w:rFonts w:ascii="Arial" w:eastAsia="Arial" w:hAnsi="Arial" w:cs="Arial"/>
          <w:color w:val="000000"/>
          <w:sz w:val="22"/>
          <w:szCs w:val="22"/>
        </w:rPr>
        <w:t>,</w:t>
      </w:r>
      <w:r>
        <w:rPr>
          <w:rFonts w:ascii="Arial" w:eastAsia="Arial" w:hAnsi="Arial" w:cs="Arial"/>
          <w:color w:val="000000"/>
          <w:sz w:val="22"/>
          <w:szCs w:val="22"/>
        </w:rPr>
        <w:t xml:space="preserve"> given the ongoing conflict and limitation of resources. </w:t>
      </w:r>
    </w:p>
    <w:p w:rsidR="005246B3" w:rsidRDefault="00F87642"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Lack of funds </w:t>
      </w:r>
      <w:r w:rsidR="00AD705D">
        <w:rPr>
          <w:rFonts w:ascii="Arial" w:eastAsia="Arial" w:hAnsi="Arial" w:cs="Arial"/>
          <w:color w:val="000000"/>
          <w:sz w:val="22"/>
          <w:szCs w:val="22"/>
        </w:rPr>
        <w:t>for COVID-19 treatment hospitals is hampering the COVID-19 response. This is particularly worrying considering the emergence of new COVID-19 variants, as reported in several countries, and the increase in the number of p</w:t>
      </w:r>
      <w:r>
        <w:rPr>
          <w:rFonts w:ascii="Arial" w:eastAsia="Arial" w:hAnsi="Arial" w:cs="Arial"/>
          <w:color w:val="000000"/>
          <w:sz w:val="22"/>
          <w:szCs w:val="22"/>
        </w:rPr>
        <w:t>ositive COVID-19 cases in Abari.</w:t>
      </w:r>
    </w:p>
    <w:p w:rsidR="005246B3" w:rsidRDefault="00AD705D"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Roadblocks</w:t>
      </w:r>
      <w:r>
        <w:rPr>
          <w:rFonts w:ascii="Arial" w:eastAsia="Arial" w:hAnsi="Arial" w:cs="Arial"/>
          <w:color w:val="000000"/>
          <w:sz w:val="22"/>
          <w:szCs w:val="22"/>
        </w:rPr>
        <w:t xml:space="preserve"> </w:t>
      </w:r>
      <w:r w:rsidR="00F87642">
        <w:rPr>
          <w:rFonts w:ascii="Arial" w:eastAsia="Arial" w:hAnsi="Arial" w:cs="Arial"/>
          <w:color w:val="000000"/>
          <w:sz w:val="22"/>
          <w:szCs w:val="22"/>
        </w:rPr>
        <w:t xml:space="preserve">in </w:t>
      </w:r>
      <w:r>
        <w:rPr>
          <w:rFonts w:ascii="Arial" w:eastAsia="Arial" w:hAnsi="Arial" w:cs="Arial"/>
          <w:sz w:val="22"/>
          <w:szCs w:val="22"/>
        </w:rPr>
        <w:t>several</w:t>
      </w:r>
      <w:r>
        <w:rPr>
          <w:rFonts w:ascii="Arial" w:eastAsia="Arial" w:hAnsi="Arial" w:cs="Arial"/>
          <w:color w:val="000000"/>
          <w:sz w:val="22"/>
          <w:szCs w:val="22"/>
        </w:rPr>
        <w:t xml:space="preserve"> provinces </w:t>
      </w:r>
      <w:r>
        <w:rPr>
          <w:rFonts w:ascii="Arial" w:eastAsia="Arial" w:hAnsi="Arial" w:cs="Arial"/>
          <w:sz w:val="22"/>
          <w:szCs w:val="22"/>
        </w:rPr>
        <w:t xml:space="preserve">stalled the distribution of medical supplies and impacted </w:t>
      </w:r>
      <w:r>
        <w:rPr>
          <w:rFonts w:ascii="Arial" w:eastAsia="Arial" w:hAnsi="Arial" w:cs="Arial"/>
          <w:color w:val="000000"/>
          <w:sz w:val="22"/>
          <w:szCs w:val="22"/>
        </w:rPr>
        <w:t>partners</w:t>
      </w:r>
      <w:r>
        <w:rPr>
          <w:rFonts w:ascii="Arial" w:eastAsia="Arial" w:hAnsi="Arial" w:cs="Arial"/>
          <w:sz w:val="22"/>
          <w:szCs w:val="22"/>
        </w:rPr>
        <w:t>’</w:t>
      </w:r>
      <w:r>
        <w:rPr>
          <w:rFonts w:ascii="Arial" w:eastAsia="Arial" w:hAnsi="Arial" w:cs="Arial"/>
          <w:color w:val="000000"/>
          <w:sz w:val="22"/>
          <w:szCs w:val="22"/>
        </w:rPr>
        <w:t xml:space="preserve"> operations as well as people’s ability to access health facilities in time. </w:t>
      </w:r>
    </w:p>
    <w:p w:rsidR="005246B3" w:rsidRDefault="005246B3" w:rsidP="00D1340C">
      <w:pPr>
        <w:jc w:val="both"/>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Advocacy Points: </w:t>
      </w:r>
    </w:p>
    <w:p w:rsidR="005246B3" w:rsidRDefault="00AD705D"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Health Cluster requests continued advocacy to find a </w:t>
      </w:r>
      <w:r>
        <w:rPr>
          <w:rFonts w:ascii="Arial" w:eastAsia="Arial" w:hAnsi="Arial" w:cs="Arial"/>
          <w:sz w:val="22"/>
          <w:szCs w:val="22"/>
        </w:rPr>
        <w:t>workaround for the</w:t>
      </w:r>
      <w:r>
        <w:rPr>
          <w:rFonts w:ascii="Arial" w:eastAsia="Arial" w:hAnsi="Arial" w:cs="Arial"/>
          <w:color w:val="000000"/>
          <w:sz w:val="22"/>
          <w:szCs w:val="22"/>
        </w:rPr>
        <w:t xml:space="preserve"> banking crisis and to </w:t>
      </w:r>
      <w:r>
        <w:rPr>
          <w:rFonts w:ascii="Arial" w:eastAsia="Arial" w:hAnsi="Arial" w:cs="Arial"/>
          <w:sz w:val="22"/>
          <w:szCs w:val="22"/>
        </w:rPr>
        <w:t>ensure</w:t>
      </w:r>
      <w:r>
        <w:rPr>
          <w:rFonts w:ascii="Arial" w:eastAsia="Arial" w:hAnsi="Arial" w:cs="Arial"/>
          <w:color w:val="000000"/>
          <w:sz w:val="22"/>
          <w:szCs w:val="22"/>
        </w:rPr>
        <w:t xml:space="preserve"> the availability of cash and liquidity as well as </w:t>
      </w:r>
      <w:r>
        <w:rPr>
          <w:rFonts w:ascii="Arial" w:eastAsia="Arial" w:hAnsi="Arial" w:cs="Arial"/>
          <w:sz w:val="22"/>
          <w:szCs w:val="22"/>
        </w:rPr>
        <w:t>to guarantee the distribution of medical supplies</w:t>
      </w:r>
      <w:r w:rsidR="001601DC">
        <w:rPr>
          <w:rFonts w:ascii="Arial" w:eastAsia="Arial" w:hAnsi="Arial" w:cs="Arial"/>
          <w:color w:val="000000"/>
          <w:sz w:val="22"/>
          <w:szCs w:val="22"/>
        </w:rPr>
        <w:t xml:space="preserve">. </w:t>
      </w:r>
      <w:r>
        <w:rPr>
          <w:rFonts w:ascii="Arial" w:eastAsia="Arial" w:hAnsi="Arial" w:cs="Arial"/>
          <w:color w:val="000000"/>
          <w:sz w:val="22"/>
          <w:szCs w:val="22"/>
        </w:rPr>
        <w:t>Th</w:t>
      </w:r>
      <w:r>
        <w:rPr>
          <w:rFonts w:ascii="Arial" w:eastAsia="Arial" w:hAnsi="Arial" w:cs="Arial"/>
          <w:sz w:val="22"/>
          <w:szCs w:val="22"/>
        </w:rPr>
        <w:t>ese</w:t>
      </w:r>
      <w:r>
        <w:rPr>
          <w:rFonts w:ascii="Arial" w:eastAsia="Arial" w:hAnsi="Arial" w:cs="Arial"/>
          <w:color w:val="000000"/>
          <w:sz w:val="22"/>
          <w:szCs w:val="22"/>
        </w:rPr>
        <w:t xml:space="preserve"> remain critical to ensure the timely delivery of lifesaving health services. </w:t>
      </w:r>
    </w:p>
    <w:p w:rsidR="005246B3" w:rsidRDefault="00AD705D"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Urgent funding is required to respond to rapidly rising health needs triggered by the escalation of the conflict</w:t>
      </w:r>
      <w:r>
        <w:rPr>
          <w:rFonts w:ascii="Arial" w:eastAsia="Arial" w:hAnsi="Arial" w:cs="Arial"/>
          <w:sz w:val="22"/>
          <w:szCs w:val="22"/>
        </w:rPr>
        <w:t xml:space="preserve">. </w:t>
      </w:r>
    </w:p>
    <w:p w:rsidR="005246B3" w:rsidRDefault="00AD705D" w:rsidP="00D1340C">
      <w:pPr>
        <w:numPr>
          <w:ilvl w:val="0"/>
          <w:numId w:val="2"/>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Donors are requested to consider facilitating greater flexibility in the spending of specified budget lines. Considering the sustained volatility of the conditions, it would be helpful to have greater agency to address arising needs without delay.</w:t>
      </w:r>
    </w:p>
    <w:p w:rsidR="005246B3" w:rsidRDefault="005246B3" w:rsidP="00D1340C">
      <w:pPr>
        <w:jc w:val="both"/>
        <w:rPr>
          <w:rFonts w:ascii="Arial" w:eastAsia="Arial" w:hAnsi="Arial" w:cs="Arial"/>
          <w:b/>
          <w:sz w:val="22"/>
          <w:szCs w:val="22"/>
        </w:rPr>
      </w:pPr>
    </w:p>
    <w:p w:rsidR="005246B3" w:rsidRDefault="005246B3" w:rsidP="00D1340C">
      <w:pPr>
        <w:jc w:val="both"/>
        <w:rPr>
          <w:rFonts w:ascii="Arial" w:eastAsia="Arial" w:hAnsi="Arial" w:cs="Arial"/>
          <w:b/>
          <w:sz w:val="22"/>
          <w:szCs w:val="22"/>
        </w:rPr>
      </w:pPr>
    </w:p>
    <w:p w:rsidR="005246B3" w:rsidRDefault="005246B3" w:rsidP="00D1340C">
      <w:pPr>
        <w:jc w:val="both"/>
        <w:rPr>
          <w:rFonts w:ascii="Arial" w:eastAsia="Arial" w:hAnsi="Arial" w:cs="Arial"/>
          <w:b/>
          <w:sz w:val="22"/>
          <w:szCs w:val="22"/>
        </w:rPr>
      </w:pPr>
    </w:p>
    <w:p w:rsidR="005246B3" w:rsidRDefault="005246B3" w:rsidP="00D1340C">
      <w:pPr>
        <w:jc w:val="both"/>
        <w:rPr>
          <w:rFonts w:ascii="Arial" w:eastAsia="Arial" w:hAnsi="Arial" w:cs="Arial"/>
          <w:b/>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Nutrition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Response: </w:t>
      </w:r>
    </w:p>
    <w:p w:rsidR="005246B3" w:rsidRDefault="00AD705D"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Since </w:t>
      </w:r>
      <w:r>
        <w:rPr>
          <w:rFonts w:ascii="Arial" w:eastAsia="Arial" w:hAnsi="Arial" w:cs="Arial"/>
          <w:color w:val="FF0000"/>
          <w:sz w:val="22"/>
          <w:szCs w:val="22"/>
        </w:rPr>
        <w:t>[3rd month before SIM]</w:t>
      </w:r>
      <w:r>
        <w:rPr>
          <w:rFonts w:ascii="Arial" w:eastAsia="Arial" w:hAnsi="Arial" w:cs="Arial"/>
          <w:color w:val="000000"/>
          <w:sz w:val="22"/>
          <w:szCs w:val="22"/>
        </w:rPr>
        <w:t xml:space="preserve"> the Nutrition Cluster sustained equitable access to timely and qualitative life-saving curative and preventative nutrition services for </w:t>
      </w:r>
      <w:r>
        <w:rPr>
          <w:rFonts w:ascii="Arial" w:eastAsia="Arial" w:hAnsi="Arial" w:cs="Arial"/>
          <w:color w:val="000000"/>
          <w:sz w:val="22"/>
          <w:szCs w:val="22"/>
        </w:rPr>
        <w:lastRenderedPageBreak/>
        <w:t>vulnerable people – including treatment of children under five and pregnant and lactating women affected by acute malnutrition, promotio</w:t>
      </w:r>
      <w:r w:rsidR="00F87642">
        <w:rPr>
          <w:rFonts w:ascii="Arial" w:eastAsia="Arial" w:hAnsi="Arial" w:cs="Arial"/>
          <w:color w:val="000000"/>
          <w:sz w:val="22"/>
          <w:szCs w:val="22"/>
        </w:rPr>
        <w:t>n of adequate feeding practices</w:t>
      </w:r>
      <w:r>
        <w:rPr>
          <w:rFonts w:ascii="Arial" w:eastAsia="Arial" w:hAnsi="Arial" w:cs="Arial"/>
          <w:color w:val="000000"/>
          <w:sz w:val="22"/>
          <w:szCs w:val="22"/>
        </w:rPr>
        <w:t xml:space="preserve"> and pro</w:t>
      </w:r>
      <w:r w:rsidR="00F87642">
        <w:rPr>
          <w:rFonts w:ascii="Arial" w:eastAsia="Arial" w:hAnsi="Arial" w:cs="Arial"/>
          <w:color w:val="000000"/>
          <w:sz w:val="22"/>
          <w:szCs w:val="22"/>
        </w:rPr>
        <w:t>vision of supplementary feeding and</w:t>
      </w:r>
      <w:r>
        <w:rPr>
          <w:rFonts w:ascii="Arial" w:eastAsia="Arial" w:hAnsi="Arial" w:cs="Arial"/>
          <w:color w:val="000000"/>
          <w:sz w:val="22"/>
          <w:szCs w:val="22"/>
        </w:rPr>
        <w:t xml:space="preserve"> micronutrient supplementation. </w:t>
      </w:r>
    </w:p>
    <w:p w:rsidR="005246B3" w:rsidRDefault="00D1340C" w:rsidP="00D1340C">
      <w:pPr>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In the therapeutic programme, o</w:t>
      </w:r>
      <w:r w:rsidR="00AD705D">
        <w:rPr>
          <w:rFonts w:ascii="Arial" w:eastAsia="Arial" w:hAnsi="Arial" w:cs="Arial"/>
          <w:color w:val="000000"/>
          <w:sz w:val="22"/>
          <w:szCs w:val="22"/>
        </w:rPr>
        <w:t>ut of 126,739 children under five screened for acute malnutrition, 7,361 were admitted for treatment, including 833 severe cases (SAM)</w:t>
      </w:r>
      <w:r>
        <w:rPr>
          <w:rFonts w:ascii="Arial" w:eastAsia="Arial" w:hAnsi="Arial" w:cs="Arial"/>
          <w:color w:val="000000"/>
          <w:sz w:val="22"/>
          <w:szCs w:val="22"/>
        </w:rPr>
        <w:t>. Ad</w:t>
      </w:r>
      <w:r w:rsidR="00AD705D">
        <w:rPr>
          <w:rFonts w:ascii="Arial" w:eastAsia="Arial" w:hAnsi="Arial" w:cs="Arial"/>
          <w:color w:val="000000"/>
          <w:sz w:val="22"/>
          <w:szCs w:val="22"/>
        </w:rPr>
        <w:t xml:space="preserve">ditionally, 14,267 pregnant and lactating women (PLW) with acute malnutrition have received assistance through targeted supplementary feeding programmes (TSFP).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Challenges &amp; Operational Constraints: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There i</w:t>
      </w:r>
      <w:r w:rsidR="00F87642">
        <w:rPr>
          <w:rFonts w:ascii="Arial" w:eastAsia="Arial" w:hAnsi="Arial" w:cs="Arial"/>
          <w:color w:val="000000"/>
          <w:sz w:val="22"/>
          <w:szCs w:val="22"/>
        </w:rPr>
        <w:t>s an increase in warehouse rent</w:t>
      </w:r>
      <w:r>
        <w:rPr>
          <w:rFonts w:ascii="Arial" w:eastAsia="Arial" w:hAnsi="Arial" w:cs="Arial"/>
          <w:color w:val="000000"/>
          <w:sz w:val="22"/>
          <w:szCs w:val="22"/>
        </w:rPr>
        <w:t xml:space="preserve"> and transportation costs throughout the country and this </w:t>
      </w:r>
      <w:r w:rsidR="00E45492">
        <w:rPr>
          <w:rFonts w:ascii="Arial" w:eastAsia="Arial" w:hAnsi="Arial" w:cs="Arial"/>
          <w:color w:val="000000"/>
          <w:sz w:val="22"/>
          <w:szCs w:val="22"/>
        </w:rPr>
        <w:t xml:space="preserve">is </w:t>
      </w:r>
      <w:r>
        <w:rPr>
          <w:rFonts w:ascii="Arial" w:eastAsia="Arial" w:hAnsi="Arial" w:cs="Arial"/>
          <w:color w:val="000000"/>
          <w:sz w:val="22"/>
          <w:szCs w:val="22"/>
        </w:rPr>
        <w:t>impacting programmatic costs</w:t>
      </w:r>
      <w:r w:rsidR="00F87642">
        <w:rPr>
          <w:rFonts w:ascii="Arial" w:eastAsia="Arial" w:hAnsi="Arial" w:cs="Arial"/>
          <w:color w:val="000000"/>
          <w:sz w:val="22"/>
          <w:szCs w:val="22"/>
        </w:rPr>
        <w:t>.</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Roadblocks</w:t>
      </w:r>
      <w:r>
        <w:rPr>
          <w:rFonts w:ascii="Arial" w:eastAsia="Arial" w:hAnsi="Arial" w:cs="Arial"/>
          <w:color w:val="000000"/>
          <w:sz w:val="22"/>
          <w:szCs w:val="22"/>
        </w:rPr>
        <w:t xml:space="preserve"> in the province impacted </w:t>
      </w:r>
      <w:r>
        <w:rPr>
          <w:rFonts w:ascii="Arial" w:eastAsia="Arial" w:hAnsi="Arial" w:cs="Arial"/>
          <w:sz w:val="22"/>
          <w:szCs w:val="22"/>
        </w:rPr>
        <w:t>partners' operations</w:t>
      </w:r>
      <w:r>
        <w:rPr>
          <w:rFonts w:ascii="Arial" w:eastAsia="Arial" w:hAnsi="Arial" w:cs="Arial"/>
          <w:color w:val="000000"/>
          <w:sz w:val="22"/>
          <w:szCs w:val="22"/>
        </w:rPr>
        <w:t xml:space="preserve"> as well as people’s ability to access nutrition facilities. </w:t>
      </w:r>
    </w:p>
    <w:p w:rsidR="005246B3" w:rsidRDefault="005246B3" w:rsidP="00D1340C">
      <w:pPr>
        <w:jc w:val="both"/>
        <w:rPr>
          <w:rFonts w:ascii="Arial" w:eastAsia="Arial" w:hAnsi="Arial" w:cs="Arial"/>
          <w:sz w:val="22"/>
          <w:szCs w:val="22"/>
        </w:rPr>
      </w:pP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Advocacy Points: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There is need for continued blanket humanitarian exemptions to allow for humanitarian assistance operations to continue under sanctioned</w:t>
      </w:r>
      <w:r w:rsidR="00F87642">
        <w:rPr>
          <w:rFonts w:ascii="Arial" w:eastAsia="Arial" w:hAnsi="Arial" w:cs="Arial"/>
          <w:color w:val="000000"/>
          <w:sz w:val="22"/>
          <w:szCs w:val="22"/>
        </w:rPr>
        <w:t xml:space="preserve"> </w:t>
      </w:r>
      <w:r>
        <w:rPr>
          <w:rFonts w:ascii="Arial" w:eastAsia="Arial" w:hAnsi="Arial" w:cs="Arial"/>
          <w:color w:val="000000"/>
          <w:sz w:val="22"/>
          <w:szCs w:val="22"/>
        </w:rPr>
        <w:t xml:space="preserve">party control, including finding solutions to facilitate payments.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Protection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Response: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Since </w:t>
      </w:r>
      <w:r>
        <w:rPr>
          <w:rFonts w:ascii="Arial" w:eastAsia="Arial" w:hAnsi="Arial" w:cs="Arial"/>
          <w:color w:val="FF0000"/>
          <w:sz w:val="22"/>
          <w:szCs w:val="22"/>
        </w:rPr>
        <w:t>[3rd month before SIM]</w:t>
      </w:r>
      <w:r>
        <w:rPr>
          <w:rFonts w:ascii="Arial" w:eastAsia="Arial" w:hAnsi="Arial" w:cs="Arial"/>
          <w:color w:val="000000"/>
          <w:sz w:val="22"/>
          <w:szCs w:val="22"/>
        </w:rPr>
        <w:t xml:space="preserve">, 4,038 people received individual </w:t>
      </w:r>
      <w:r w:rsidR="00F87642">
        <w:rPr>
          <w:rFonts w:ascii="Arial" w:eastAsia="Arial" w:hAnsi="Arial" w:cs="Arial"/>
          <w:color w:val="000000"/>
          <w:sz w:val="22"/>
          <w:szCs w:val="22"/>
        </w:rPr>
        <w:t>protection assistance (IPA) including cash for protection.</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Protection Cluster partners reached 15,090 people (adults and children) with psychosocial support.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Since </w:t>
      </w:r>
      <w:r>
        <w:rPr>
          <w:rFonts w:ascii="Arial" w:eastAsia="Arial" w:hAnsi="Arial" w:cs="Arial"/>
          <w:color w:val="FF0000"/>
          <w:sz w:val="22"/>
          <w:szCs w:val="22"/>
        </w:rPr>
        <w:t>[3rd month before SIM]</w:t>
      </w:r>
      <w:r>
        <w:rPr>
          <w:rFonts w:ascii="Arial" w:eastAsia="Arial" w:hAnsi="Arial" w:cs="Arial"/>
          <w:color w:val="000000"/>
          <w:sz w:val="22"/>
          <w:szCs w:val="22"/>
        </w:rPr>
        <w:t xml:space="preserve">, 1,845 cases were identified and referred for case management services.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During the same period, 11,641 people were reached through border p</w:t>
      </w:r>
      <w:r w:rsidR="001601DC">
        <w:rPr>
          <w:rFonts w:ascii="Arial" w:eastAsia="Arial" w:hAnsi="Arial" w:cs="Arial"/>
          <w:color w:val="000000"/>
          <w:sz w:val="22"/>
          <w:szCs w:val="22"/>
        </w:rPr>
        <w:t>rotection monitoring interviews.</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17,704 people were reached through protection monitoring interviews, awareness raising activities and sensitisation.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3 Family Protection Centers (FPCs) across the province are providing health, psychosocial counselling and referral services. </w:t>
      </w:r>
    </w:p>
    <w:p w:rsidR="005246B3" w:rsidRDefault="001601DC"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3 Women-F</w:t>
      </w:r>
      <w:r w:rsidR="00AD705D">
        <w:rPr>
          <w:rFonts w:ascii="Arial" w:eastAsia="Arial" w:hAnsi="Arial" w:cs="Arial"/>
          <w:color w:val="000000"/>
          <w:sz w:val="22"/>
          <w:szCs w:val="22"/>
        </w:rPr>
        <w:t>riendly Health Spaces (WFHSs) acr</w:t>
      </w:r>
      <w:r w:rsidR="00F87642">
        <w:rPr>
          <w:rFonts w:ascii="Arial" w:eastAsia="Arial" w:hAnsi="Arial" w:cs="Arial"/>
          <w:color w:val="000000"/>
          <w:sz w:val="22"/>
          <w:szCs w:val="22"/>
        </w:rPr>
        <w:t>oss the province are providing p</w:t>
      </w:r>
      <w:r w:rsidR="00AD705D">
        <w:rPr>
          <w:rFonts w:ascii="Arial" w:eastAsia="Arial" w:hAnsi="Arial" w:cs="Arial"/>
          <w:color w:val="000000"/>
          <w:sz w:val="22"/>
          <w:szCs w:val="22"/>
        </w:rPr>
        <w:t>sycho</w:t>
      </w:r>
      <w:r w:rsidR="00F87642">
        <w:rPr>
          <w:rFonts w:ascii="Arial" w:eastAsia="Arial" w:hAnsi="Arial" w:cs="Arial"/>
          <w:color w:val="000000"/>
          <w:sz w:val="22"/>
          <w:szCs w:val="22"/>
        </w:rPr>
        <w:t>social counselling, awareness/v</w:t>
      </w:r>
      <w:r w:rsidR="00AD705D">
        <w:rPr>
          <w:rFonts w:ascii="Arial" w:eastAsia="Arial" w:hAnsi="Arial" w:cs="Arial"/>
          <w:color w:val="000000"/>
          <w:sz w:val="22"/>
          <w:szCs w:val="22"/>
        </w:rPr>
        <w:t>oc</w:t>
      </w:r>
      <w:r w:rsidR="00F87642">
        <w:rPr>
          <w:rFonts w:ascii="Arial" w:eastAsia="Arial" w:hAnsi="Arial" w:cs="Arial"/>
          <w:color w:val="000000"/>
          <w:sz w:val="22"/>
          <w:szCs w:val="22"/>
        </w:rPr>
        <w:t>ational training and</w:t>
      </w:r>
      <w:r w:rsidR="00AD705D">
        <w:rPr>
          <w:rFonts w:ascii="Arial" w:eastAsia="Arial" w:hAnsi="Arial" w:cs="Arial"/>
          <w:color w:val="000000"/>
          <w:sz w:val="22"/>
          <w:szCs w:val="22"/>
        </w:rPr>
        <w:t xml:space="preserve"> life skill a</w:t>
      </w:r>
      <w:r w:rsidR="00F87642">
        <w:rPr>
          <w:rFonts w:ascii="Arial" w:eastAsia="Arial" w:hAnsi="Arial" w:cs="Arial"/>
          <w:color w:val="000000"/>
          <w:sz w:val="22"/>
          <w:szCs w:val="22"/>
        </w:rPr>
        <w:t>ctivities and referral services.</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 G</w:t>
      </w:r>
      <w:r w:rsidR="00F87642">
        <w:rPr>
          <w:rFonts w:ascii="Arial" w:eastAsia="Arial" w:hAnsi="Arial" w:cs="Arial"/>
          <w:sz w:val="22"/>
          <w:szCs w:val="22"/>
        </w:rPr>
        <w:t>ender-</w:t>
      </w:r>
      <w:r>
        <w:rPr>
          <w:rFonts w:ascii="Arial" w:eastAsia="Arial" w:hAnsi="Arial" w:cs="Arial"/>
          <w:sz w:val="22"/>
          <w:szCs w:val="22"/>
        </w:rPr>
        <w:t xml:space="preserve">Based Violence Psychosocial Support Clinic </w:t>
      </w:r>
      <w:r>
        <w:rPr>
          <w:rFonts w:ascii="Arial" w:eastAsia="Arial" w:hAnsi="Arial" w:cs="Arial"/>
          <w:color w:val="000000"/>
          <w:sz w:val="22"/>
          <w:szCs w:val="22"/>
        </w:rPr>
        <w:t xml:space="preserve">Mobile Teams are </w:t>
      </w:r>
      <w:r>
        <w:rPr>
          <w:rFonts w:ascii="Arial" w:eastAsia="Arial" w:hAnsi="Arial" w:cs="Arial"/>
          <w:sz w:val="22"/>
          <w:szCs w:val="22"/>
        </w:rPr>
        <w:t>a</w:t>
      </w:r>
      <w:r w:rsidR="00F87642">
        <w:rPr>
          <w:rFonts w:ascii="Arial" w:eastAsia="Arial" w:hAnsi="Arial" w:cs="Arial"/>
          <w:color w:val="000000"/>
          <w:sz w:val="22"/>
          <w:szCs w:val="22"/>
        </w:rPr>
        <w:t>ctive across the province.</w:t>
      </w:r>
    </w:p>
    <w:p w:rsidR="005246B3" w:rsidRDefault="001601DC"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6 Child-F</w:t>
      </w:r>
      <w:r w:rsidR="00AD705D">
        <w:rPr>
          <w:rFonts w:ascii="Arial" w:eastAsia="Arial" w:hAnsi="Arial" w:cs="Arial"/>
          <w:color w:val="000000"/>
          <w:sz w:val="22"/>
          <w:szCs w:val="22"/>
        </w:rPr>
        <w:t xml:space="preserve">riendly Spaces (CFSs) </w:t>
      </w:r>
      <w:r>
        <w:rPr>
          <w:rFonts w:ascii="Arial" w:eastAsia="Arial" w:hAnsi="Arial" w:cs="Arial"/>
          <w:color w:val="000000"/>
          <w:sz w:val="22"/>
          <w:szCs w:val="22"/>
        </w:rPr>
        <w:t xml:space="preserve">have been </w:t>
      </w:r>
      <w:r w:rsidR="00AD705D">
        <w:rPr>
          <w:rFonts w:ascii="Arial" w:eastAsia="Arial" w:hAnsi="Arial" w:cs="Arial"/>
          <w:color w:val="000000"/>
          <w:sz w:val="22"/>
          <w:szCs w:val="22"/>
        </w:rPr>
        <w:t xml:space="preserve">established </w:t>
      </w:r>
      <w:r>
        <w:rPr>
          <w:rFonts w:ascii="Arial" w:eastAsia="Arial" w:hAnsi="Arial" w:cs="Arial"/>
          <w:color w:val="000000"/>
          <w:sz w:val="22"/>
          <w:szCs w:val="22"/>
        </w:rPr>
        <w:t xml:space="preserve">by child protection partners </w:t>
      </w:r>
      <w:r w:rsidR="00AD705D">
        <w:rPr>
          <w:rFonts w:ascii="Arial" w:eastAsia="Arial" w:hAnsi="Arial" w:cs="Arial"/>
          <w:color w:val="000000"/>
          <w:sz w:val="22"/>
          <w:szCs w:val="22"/>
        </w:rPr>
        <w:t>in various location</w:t>
      </w:r>
      <w:r w:rsidR="00F87642">
        <w:rPr>
          <w:rFonts w:ascii="Arial" w:eastAsia="Arial" w:hAnsi="Arial" w:cs="Arial"/>
          <w:color w:val="000000"/>
          <w:sz w:val="22"/>
          <w:szCs w:val="22"/>
        </w:rPr>
        <w:t>s</w:t>
      </w:r>
      <w:r>
        <w:rPr>
          <w:rFonts w:ascii="Arial" w:eastAsia="Arial" w:hAnsi="Arial" w:cs="Arial"/>
          <w:color w:val="000000"/>
          <w:sz w:val="22"/>
          <w:szCs w:val="22"/>
        </w:rPr>
        <w:t xml:space="preserve"> in</w:t>
      </w:r>
      <w:r w:rsidR="00AD705D">
        <w:rPr>
          <w:rFonts w:ascii="Arial" w:eastAsia="Arial" w:hAnsi="Arial" w:cs="Arial"/>
          <w:color w:val="000000"/>
          <w:sz w:val="22"/>
          <w:szCs w:val="22"/>
        </w:rPr>
        <w:t xml:space="preserve"> the province</w:t>
      </w:r>
      <w:r w:rsidR="00F87642">
        <w:rPr>
          <w:rFonts w:ascii="Arial" w:eastAsia="Arial" w:hAnsi="Arial" w:cs="Arial"/>
          <w:color w:val="000000"/>
          <w:sz w:val="22"/>
          <w:szCs w:val="22"/>
        </w:rPr>
        <w:t>.</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5 Child Protection </w:t>
      </w:r>
      <w:r w:rsidR="001601DC">
        <w:rPr>
          <w:rFonts w:ascii="Arial" w:eastAsia="Arial" w:hAnsi="Arial" w:cs="Arial"/>
          <w:color w:val="000000"/>
          <w:sz w:val="22"/>
          <w:szCs w:val="22"/>
        </w:rPr>
        <w:t>Networks were supported in the p</w:t>
      </w:r>
      <w:r>
        <w:rPr>
          <w:rFonts w:ascii="Arial" w:eastAsia="Arial" w:hAnsi="Arial" w:cs="Arial"/>
          <w:color w:val="000000"/>
          <w:sz w:val="22"/>
          <w:szCs w:val="22"/>
        </w:rPr>
        <w:t>rovince</w:t>
      </w:r>
      <w:r w:rsidR="001601DC">
        <w:rPr>
          <w:rFonts w:ascii="Arial" w:eastAsia="Arial" w:hAnsi="Arial" w:cs="Arial"/>
          <w:color w:val="000000"/>
          <w:sz w:val="22"/>
          <w:szCs w:val="22"/>
        </w:rPr>
        <w:t>.</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Since </w:t>
      </w:r>
      <w:r>
        <w:rPr>
          <w:rFonts w:ascii="Arial" w:eastAsia="Arial" w:hAnsi="Arial" w:cs="Arial"/>
          <w:color w:val="FF0000"/>
          <w:sz w:val="22"/>
          <w:szCs w:val="22"/>
        </w:rPr>
        <w:t>[3rd month before SIM]</w:t>
      </w:r>
      <w:r>
        <w:rPr>
          <w:rFonts w:ascii="Arial" w:eastAsia="Arial" w:hAnsi="Arial" w:cs="Arial"/>
          <w:color w:val="000000"/>
          <w:sz w:val="22"/>
          <w:szCs w:val="22"/>
        </w:rPr>
        <w:t xml:space="preserve">, 3,551 dignity kits were distributed across the province. </w:t>
      </w:r>
    </w:p>
    <w:p w:rsidR="00F87642"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Reunificati</w:t>
      </w:r>
      <w:r w:rsidR="00F87642">
        <w:rPr>
          <w:rFonts w:ascii="Arial" w:eastAsia="Arial" w:hAnsi="Arial" w:cs="Arial"/>
          <w:color w:val="000000"/>
          <w:sz w:val="22"/>
          <w:szCs w:val="22"/>
        </w:rPr>
        <w:t>on of 56 children including 18 g</w:t>
      </w:r>
      <w:r>
        <w:rPr>
          <w:rFonts w:ascii="Arial" w:eastAsia="Arial" w:hAnsi="Arial" w:cs="Arial"/>
          <w:color w:val="000000"/>
          <w:sz w:val="22"/>
          <w:szCs w:val="22"/>
        </w:rPr>
        <w:t xml:space="preserve">irls, separated in the province.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2,592 beneficiaries reached th</w:t>
      </w:r>
      <w:r w:rsidR="00F87642">
        <w:rPr>
          <w:rFonts w:ascii="Arial" w:eastAsia="Arial" w:hAnsi="Arial" w:cs="Arial"/>
          <w:color w:val="000000"/>
          <w:sz w:val="22"/>
          <w:szCs w:val="22"/>
        </w:rPr>
        <w:t>rough Mine Risk Education (MRE).</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 justice professionals have been certified in dealing with child offe</w:t>
      </w:r>
      <w:r w:rsidR="001601DC">
        <w:rPr>
          <w:rFonts w:ascii="Arial" w:eastAsia="Arial" w:hAnsi="Arial" w:cs="Arial"/>
          <w:color w:val="000000"/>
          <w:sz w:val="22"/>
          <w:szCs w:val="22"/>
        </w:rPr>
        <w:t>nders and child victims in the p</w:t>
      </w:r>
      <w:r>
        <w:rPr>
          <w:rFonts w:ascii="Arial" w:eastAsia="Arial" w:hAnsi="Arial" w:cs="Arial"/>
          <w:color w:val="000000"/>
          <w:sz w:val="22"/>
          <w:szCs w:val="22"/>
        </w:rPr>
        <w:t xml:space="preserve">rovince.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Challenges &amp; Operational Constraints: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One of the biggest challenges is access to cash and not having availabl</w:t>
      </w:r>
      <w:r w:rsidR="00F87642">
        <w:rPr>
          <w:rFonts w:ascii="Arial" w:eastAsia="Arial" w:hAnsi="Arial" w:cs="Arial"/>
          <w:color w:val="000000"/>
          <w:sz w:val="22"/>
          <w:szCs w:val="22"/>
        </w:rPr>
        <w:t>e cash to distribute it for IPA.</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Remote working modalities are in place for case management</w:t>
      </w:r>
      <w:r w:rsidR="00F87642">
        <w:rPr>
          <w:rFonts w:ascii="Arial" w:eastAsia="Arial" w:hAnsi="Arial" w:cs="Arial"/>
          <w:color w:val="000000"/>
          <w:sz w:val="22"/>
          <w:szCs w:val="22"/>
        </w:rPr>
        <w:t>,</w:t>
      </w:r>
      <w:r>
        <w:rPr>
          <w:rFonts w:ascii="Arial" w:eastAsia="Arial" w:hAnsi="Arial" w:cs="Arial"/>
          <w:color w:val="000000"/>
          <w:sz w:val="22"/>
          <w:szCs w:val="22"/>
        </w:rPr>
        <w:t xml:space="preserve"> where staff do not feel safe or comfortable accessing communities and </w:t>
      </w:r>
      <w:r w:rsidR="00F87642">
        <w:rPr>
          <w:rFonts w:ascii="Arial" w:eastAsia="Arial" w:hAnsi="Arial" w:cs="Arial"/>
          <w:color w:val="000000"/>
          <w:sz w:val="22"/>
          <w:szCs w:val="22"/>
        </w:rPr>
        <w:t xml:space="preserve">where </w:t>
      </w:r>
      <w:r>
        <w:rPr>
          <w:rFonts w:ascii="Arial" w:eastAsia="Arial" w:hAnsi="Arial" w:cs="Arial"/>
          <w:color w:val="000000"/>
          <w:sz w:val="22"/>
          <w:szCs w:val="22"/>
        </w:rPr>
        <w:t>partners continue to work on access negotiation</w:t>
      </w:r>
      <w:r w:rsidR="00F87642">
        <w:rPr>
          <w:rFonts w:ascii="Arial" w:eastAsia="Arial" w:hAnsi="Arial" w:cs="Arial"/>
          <w:color w:val="000000"/>
          <w:sz w:val="22"/>
          <w:szCs w:val="22"/>
        </w:rPr>
        <w:t>.</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GBV provincial coordination hubs are not functioning and coordination is proving challenging, requiring </w:t>
      </w:r>
      <w:r w:rsidR="001601DC">
        <w:rPr>
          <w:rFonts w:ascii="Arial" w:eastAsia="Arial" w:hAnsi="Arial" w:cs="Arial"/>
          <w:color w:val="000000"/>
          <w:sz w:val="22"/>
          <w:szCs w:val="22"/>
        </w:rPr>
        <w:t xml:space="preserve">the </w:t>
      </w:r>
      <w:r>
        <w:rPr>
          <w:rFonts w:ascii="Arial" w:eastAsia="Arial" w:hAnsi="Arial" w:cs="Arial"/>
          <w:color w:val="000000"/>
          <w:sz w:val="22"/>
          <w:szCs w:val="22"/>
        </w:rPr>
        <w:t xml:space="preserve">National Level Coordination team to step in and bridge the gaps. </w:t>
      </w:r>
    </w:p>
    <w:p w:rsidR="005246B3" w:rsidRDefault="00F87642"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w:t>
      </w:r>
      <w:r w:rsidR="00AD705D">
        <w:rPr>
          <w:rFonts w:ascii="Arial" w:eastAsia="Arial" w:hAnsi="Arial" w:cs="Arial"/>
          <w:color w:val="000000"/>
          <w:sz w:val="22"/>
          <w:szCs w:val="22"/>
        </w:rPr>
        <w:t>up of individual GBV cases is challenging in several parts of the province</w:t>
      </w:r>
      <w:r>
        <w:rPr>
          <w:rFonts w:ascii="Arial" w:eastAsia="Arial" w:hAnsi="Arial" w:cs="Arial"/>
          <w:color w:val="000000"/>
          <w:sz w:val="22"/>
          <w:szCs w:val="22"/>
        </w:rPr>
        <w:t>.</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Banks continu</w:t>
      </w:r>
      <w:r w:rsidR="00F87642">
        <w:rPr>
          <w:rFonts w:ascii="Arial" w:eastAsia="Arial" w:hAnsi="Arial" w:cs="Arial"/>
          <w:color w:val="000000"/>
          <w:sz w:val="22"/>
          <w:szCs w:val="22"/>
        </w:rPr>
        <w:t xml:space="preserve">e to face cash shortages and this </w:t>
      </w:r>
      <w:r>
        <w:rPr>
          <w:rFonts w:ascii="Arial" w:eastAsia="Arial" w:hAnsi="Arial" w:cs="Arial"/>
          <w:color w:val="000000"/>
          <w:sz w:val="22"/>
          <w:szCs w:val="22"/>
        </w:rPr>
        <w:t xml:space="preserve">negatively impacts </w:t>
      </w:r>
      <w:r>
        <w:rPr>
          <w:rFonts w:ascii="Arial" w:eastAsia="Arial" w:hAnsi="Arial" w:cs="Arial"/>
          <w:sz w:val="22"/>
          <w:szCs w:val="22"/>
        </w:rPr>
        <w:t>organisations</w:t>
      </w:r>
      <w:r>
        <w:rPr>
          <w:rFonts w:ascii="Arial" w:eastAsia="Arial" w:hAnsi="Arial" w:cs="Arial"/>
          <w:color w:val="000000"/>
          <w:sz w:val="22"/>
          <w:szCs w:val="22"/>
        </w:rPr>
        <w:t xml:space="preserve">' ability to pay their staff salaries. </w:t>
      </w:r>
    </w:p>
    <w:p w:rsidR="005246B3" w:rsidRDefault="00F87642"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Movement restrictions </w:t>
      </w:r>
      <w:r w:rsidR="00AD705D">
        <w:rPr>
          <w:rFonts w:ascii="Arial" w:eastAsia="Arial" w:hAnsi="Arial" w:cs="Arial"/>
          <w:color w:val="000000"/>
          <w:sz w:val="22"/>
          <w:szCs w:val="22"/>
        </w:rPr>
        <w:t>make it difficult for clients, especially female clients</w:t>
      </w:r>
      <w:r w:rsidR="00D1340C">
        <w:rPr>
          <w:rFonts w:ascii="Arial" w:eastAsia="Arial" w:hAnsi="Arial" w:cs="Arial"/>
          <w:color w:val="000000"/>
          <w:sz w:val="22"/>
          <w:szCs w:val="22"/>
        </w:rPr>
        <w:t>,</w:t>
      </w:r>
      <w:r w:rsidR="00AD705D">
        <w:rPr>
          <w:rFonts w:ascii="Arial" w:eastAsia="Arial" w:hAnsi="Arial" w:cs="Arial"/>
          <w:color w:val="000000"/>
          <w:sz w:val="22"/>
          <w:szCs w:val="22"/>
        </w:rPr>
        <w:t xml:space="preserve"> to reach services. </w:t>
      </w:r>
    </w:p>
    <w:p w:rsidR="005246B3" w:rsidRDefault="001601DC"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Activities in c</w:t>
      </w:r>
      <w:r w:rsidR="00F87642">
        <w:rPr>
          <w:rFonts w:ascii="Arial" w:eastAsia="Arial" w:hAnsi="Arial" w:cs="Arial"/>
          <w:color w:val="000000"/>
          <w:sz w:val="22"/>
          <w:szCs w:val="22"/>
        </w:rPr>
        <w:t>hild-f</w:t>
      </w:r>
      <w:r w:rsidR="00AD705D">
        <w:rPr>
          <w:rFonts w:ascii="Arial" w:eastAsia="Arial" w:hAnsi="Arial" w:cs="Arial"/>
          <w:color w:val="000000"/>
          <w:sz w:val="22"/>
          <w:szCs w:val="22"/>
        </w:rPr>
        <w:t>r</w:t>
      </w:r>
      <w:r w:rsidR="00F87642">
        <w:rPr>
          <w:rFonts w:ascii="Arial" w:eastAsia="Arial" w:hAnsi="Arial" w:cs="Arial"/>
          <w:color w:val="000000"/>
          <w:sz w:val="22"/>
          <w:szCs w:val="22"/>
        </w:rPr>
        <w:t xml:space="preserve">iendly </w:t>
      </w:r>
      <w:r>
        <w:rPr>
          <w:rFonts w:ascii="Arial" w:eastAsia="Arial" w:hAnsi="Arial" w:cs="Arial"/>
          <w:color w:val="000000"/>
          <w:sz w:val="22"/>
          <w:szCs w:val="22"/>
        </w:rPr>
        <w:t>s</w:t>
      </w:r>
      <w:r w:rsidR="00F87642">
        <w:rPr>
          <w:rFonts w:ascii="Arial" w:eastAsia="Arial" w:hAnsi="Arial" w:cs="Arial"/>
          <w:color w:val="000000"/>
          <w:sz w:val="22"/>
          <w:szCs w:val="22"/>
        </w:rPr>
        <w:t>paces</w:t>
      </w:r>
      <w:r>
        <w:rPr>
          <w:rFonts w:ascii="Arial" w:eastAsia="Arial" w:hAnsi="Arial" w:cs="Arial"/>
          <w:color w:val="000000"/>
          <w:sz w:val="22"/>
          <w:szCs w:val="22"/>
        </w:rPr>
        <w:t xml:space="preserve"> have been</w:t>
      </w:r>
      <w:r w:rsidR="00F87642">
        <w:rPr>
          <w:rFonts w:ascii="Arial" w:eastAsia="Arial" w:hAnsi="Arial" w:cs="Arial"/>
          <w:color w:val="000000"/>
          <w:sz w:val="22"/>
          <w:szCs w:val="22"/>
        </w:rPr>
        <w:t xml:space="preserve"> suspended while</w:t>
      </w:r>
      <w:r w:rsidR="00AD705D">
        <w:rPr>
          <w:rFonts w:ascii="Arial" w:eastAsia="Arial" w:hAnsi="Arial" w:cs="Arial"/>
          <w:color w:val="000000"/>
          <w:sz w:val="22"/>
          <w:szCs w:val="22"/>
        </w:rPr>
        <w:t xml:space="preserve"> the conflict continues to escalate.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Advocacy Points:</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Protection Cluster calls for finding immediate solutions to the banking challenges </w:t>
      </w:r>
      <w:r w:rsidR="00F87642">
        <w:rPr>
          <w:rFonts w:ascii="Arial" w:eastAsia="Arial" w:hAnsi="Arial" w:cs="Arial"/>
          <w:color w:val="000000"/>
          <w:sz w:val="22"/>
          <w:szCs w:val="22"/>
        </w:rPr>
        <w:t xml:space="preserve">in order </w:t>
      </w:r>
      <w:r>
        <w:rPr>
          <w:rFonts w:ascii="Arial" w:eastAsia="Arial" w:hAnsi="Arial" w:cs="Arial"/>
          <w:color w:val="000000"/>
          <w:sz w:val="22"/>
          <w:szCs w:val="22"/>
        </w:rPr>
        <w:t>to facilitate</w:t>
      </w:r>
      <w:r w:rsidR="00D1340C">
        <w:rPr>
          <w:rFonts w:ascii="Arial" w:eastAsia="Arial" w:hAnsi="Arial" w:cs="Arial"/>
          <w:color w:val="000000"/>
          <w:sz w:val="22"/>
          <w:szCs w:val="22"/>
        </w:rPr>
        <w:t xml:space="preserve"> humanitarian assistance and </w:t>
      </w:r>
      <w:r>
        <w:rPr>
          <w:rFonts w:ascii="Arial" w:eastAsia="Arial" w:hAnsi="Arial" w:cs="Arial"/>
          <w:color w:val="000000"/>
          <w:sz w:val="22"/>
          <w:szCs w:val="22"/>
        </w:rPr>
        <w:t>enable humanitarian agencies to deliver their</w:t>
      </w:r>
      <w:r w:rsidR="00D1340C">
        <w:rPr>
          <w:rFonts w:ascii="Arial" w:eastAsia="Arial" w:hAnsi="Arial" w:cs="Arial"/>
          <w:color w:val="000000"/>
          <w:sz w:val="22"/>
          <w:szCs w:val="22"/>
        </w:rPr>
        <w:t xml:space="preserve"> services to </w:t>
      </w:r>
      <w:r w:rsidR="00F87642">
        <w:rPr>
          <w:rFonts w:ascii="Arial" w:eastAsia="Arial" w:hAnsi="Arial" w:cs="Arial"/>
          <w:color w:val="000000"/>
          <w:sz w:val="22"/>
          <w:szCs w:val="22"/>
        </w:rPr>
        <w:t>remote areas at</w:t>
      </w:r>
      <w:r w:rsidR="001601DC">
        <w:rPr>
          <w:rFonts w:ascii="Arial" w:eastAsia="Arial" w:hAnsi="Arial" w:cs="Arial"/>
          <w:color w:val="000000"/>
          <w:sz w:val="22"/>
          <w:szCs w:val="22"/>
        </w:rPr>
        <w:t xml:space="preserve"> this</w:t>
      </w:r>
      <w:r>
        <w:rPr>
          <w:rFonts w:ascii="Arial" w:eastAsia="Arial" w:hAnsi="Arial" w:cs="Arial"/>
          <w:color w:val="000000"/>
          <w:sz w:val="22"/>
          <w:szCs w:val="22"/>
        </w:rPr>
        <w:t xml:space="preserve"> critical time.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Continue to enhance coordination at provincial and district level.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Restart psychosocial support activities as soon as possible.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Water, Sanitation and Hygiene </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 xml:space="preserve">Response: </w:t>
      </w:r>
    </w:p>
    <w:p w:rsidR="005246B3" w:rsidRDefault="005246B3" w:rsidP="00D1340C">
      <w:pPr>
        <w:jc w:val="both"/>
        <w:rPr>
          <w:rFonts w:ascii="Arial" w:eastAsia="Arial" w:hAnsi="Arial" w:cs="Arial"/>
          <w:sz w:val="22"/>
          <w:szCs w:val="22"/>
        </w:rPr>
      </w:pP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Cluster partners reached 145,665 people with WASH assistance including through hygiene promotion and hygiene kits.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865 wells across the province have been regularly chlorinated as part of a mass response to the AWD outbreak, benefitting up to more than 3 million people.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19,371 people were reached with durable solutions (solar pipe water supply systems)</w:t>
      </w:r>
      <w:r w:rsidR="00F87642">
        <w:rPr>
          <w:rFonts w:ascii="Arial" w:eastAsia="Arial" w:hAnsi="Arial" w:cs="Arial"/>
          <w:color w:val="000000"/>
          <w:sz w:val="22"/>
          <w:szCs w:val="22"/>
        </w:rPr>
        <w:t>.</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13,649 people were reached with sanitation services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3,000 soap bars and 8 chlor</w:t>
      </w:r>
      <w:r w:rsidR="00F87642">
        <w:rPr>
          <w:rFonts w:ascii="Arial" w:eastAsia="Arial" w:hAnsi="Arial" w:cs="Arial"/>
          <w:color w:val="000000"/>
          <w:sz w:val="22"/>
          <w:szCs w:val="22"/>
        </w:rPr>
        <w:t>ine drums were distributed to 4</w:t>
      </w:r>
      <w:r>
        <w:rPr>
          <w:rFonts w:ascii="Arial" w:eastAsia="Arial" w:hAnsi="Arial" w:cs="Arial"/>
          <w:color w:val="000000"/>
          <w:sz w:val="22"/>
          <w:szCs w:val="22"/>
        </w:rPr>
        <w:t xml:space="preserve"> provincial hospitals to help respond to the AWD outbreak.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Estimated 7 million people across the country reached through a social media campaign for AWD awareness.  </w:t>
      </w:r>
    </w:p>
    <w:p w:rsidR="005246B3" w:rsidRDefault="005246B3" w:rsidP="00D1340C">
      <w:pPr>
        <w:jc w:val="both"/>
        <w:rPr>
          <w:rFonts w:ascii="Arial" w:eastAsia="Arial" w:hAnsi="Arial" w:cs="Arial"/>
          <w:sz w:val="22"/>
          <w:szCs w:val="22"/>
        </w:rPr>
      </w:pPr>
    </w:p>
    <w:p w:rsidR="005246B3" w:rsidRDefault="00AD705D" w:rsidP="00D1340C">
      <w:pPr>
        <w:ind w:left="360"/>
        <w:jc w:val="both"/>
        <w:rPr>
          <w:rFonts w:ascii="Arial" w:eastAsia="Arial" w:hAnsi="Arial" w:cs="Arial"/>
          <w:sz w:val="22"/>
          <w:szCs w:val="22"/>
        </w:rPr>
      </w:pPr>
      <w:r>
        <w:rPr>
          <w:rFonts w:ascii="Arial" w:eastAsia="Arial" w:hAnsi="Arial" w:cs="Arial"/>
          <w:sz w:val="22"/>
          <w:szCs w:val="22"/>
        </w:rPr>
        <w:t xml:space="preserve">Challenges &amp; Operational Constraints: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WASH partners still report cash a</w:t>
      </w:r>
      <w:r w:rsidR="00F87642">
        <w:rPr>
          <w:rFonts w:ascii="Arial" w:eastAsia="Arial" w:hAnsi="Arial" w:cs="Arial"/>
          <w:color w:val="000000"/>
          <w:sz w:val="22"/>
          <w:szCs w:val="22"/>
        </w:rPr>
        <w:t>nd liquidity issues due to bank</w:t>
      </w:r>
      <w:r>
        <w:rPr>
          <w:rFonts w:ascii="Arial" w:eastAsia="Arial" w:hAnsi="Arial" w:cs="Arial"/>
          <w:color w:val="000000"/>
          <w:sz w:val="22"/>
          <w:szCs w:val="22"/>
        </w:rPr>
        <w:t xml:space="preserve"> closure</w:t>
      </w:r>
      <w:r w:rsidR="00F87642">
        <w:rPr>
          <w:rFonts w:ascii="Arial" w:eastAsia="Arial" w:hAnsi="Arial" w:cs="Arial"/>
          <w:color w:val="000000"/>
          <w:sz w:val="22"/>
          <w:szCs w:val="22"/>
        </w:rPr>
        <w:t>s</w:t>
      </w:r>
      <w:r>
        <w:rPr>
          <w:rFonts w:ascii="Arial" w:eastAsia="Arial" w:hAnsi="Arial" w:cs="Arial"/>
          <w:color w:val="000000"/>
          <w:sz w:val="22"/>
          <w:szCs w:val="22"/>
        </w:rPr>
        <w:t xml:space="preserve"> as well as expensive bank fees/charges, which in</w:t>
      </w:r>
      <w:r w:rsidR="00F87642">
        <w:rPr>
          <w:rFonts w:ascii="Arial" w:eastAsia="Arial" w:hAnsi="Arial" w:cs="Arial"/>
          <w:color w:val="000000"/>
          <w:sz w:val="22"/>
          <w:szCs w:val="22"/>
        </w:rPr>
        <w:t xml:space="preserve"> turn are affecting the salaries of staff, </w:t>
      </w:r>
      <w:r>
        <w:rPr>
          <w:rFonts w:ascii="Arial" w:eastAsia="Arial" w:hAnsi="Arial" w:cs="Arial"/>
          <w:color w:val="000000"/>
          <w:sz w:val="22"/>
          <w:szCs w:val="22"/>
        </w:rPr>
        <w:t>contractors and suppliers</w:t>
      </w:r>
      <w:r w:rsidR="00F87642">
        <w:rPr>
          <w:rFonts w:ascii="Arial" w:eastAsia="Arial" w:hAnsi="Arial" w:cs="Arial"/>
          <w:color w:val="000000"/>
          <w:sz w:val="22"/>
          <w:szCs w:val="22"/>
        </w:rPr>
        <w:t>.</w:t>
      </w:r>
      <w:r>
        <w:rPr>
          <w:rFonts w:ascii="Arial" w:eastAsia="Arial" w:hAnsi="Arial" w:cs="Arial"/>
          <w:color w:val="000000"/>
          <w:sz w:val="22"/>
          <w:szCs w:val="22"/>
        </w:rPr>
        <w:t xml:space="preserve"> </w:t>
      </w:r>
    </w:p>
    <w:p w:rsidR="005246B3" w:rsidRDefault="005246B3" w:rsidP="00D1340C">
      <w:pPr>
        <w:ind w:left="360"/>
        <w:jc w:val="both"/>
        <w:rPr>
          <w:rFonts w:ascii="Arial" w:eastAsia="Arial" w:hAnsi="Arial" w:cs="Arial"/>
          <w:sz w:val="22"/>
          <w:szCs w:val="22"/>
        </w:rPr>
      </w:pPr>
    </w:p>
    <w:p w:rsidR="005246B3" w:rsidRDefault="00AD705D" w:rsidP="00D1340C">
      <w:pPr>
        <w:ind w:left="360"/>
        <w:jc w:val="both"/>
        <w:rPr>
          <w:rFonts w:ascii="Arial" w:eastAsia="Arial" w:hAnsi="Arial" w:cs="Arial"/>
          <w:sz w:val="22"/>
          <w:szCs w:val="22"/>
        </w:rPr>
      </w:pPr>
      <w:r>
        <w:rPr>
          <w:rFonts w:ascii="Arial" w:eastAsia="Arial" w:hAnsi="Arial" w:cs="Arial"/>
          <w:sz w:val="22"/>
          <w:szCs w:val="22"/>
        </w:rPr>
        <w:t xml:space="preserve">Advocacy Points: </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The </w:t>
      </w:r>
      <w:r w:rsidR="00F87642">
        <w:rPr>
          <w:rFonts w:ascii="Arial" w:eastAsia="Arial" w:hAnsi="Arial" w:cs="Arial"/>
          <w:color w:val="000000"/>
          <w:sz w:val="22"/>
          <w:szCs w:val="22"/>
        </w:rPr>
        <w:t>scarcity</w:t>
      </w:r>
      <w:r>
        <w:rPr>
          <w:rFonts w:ascii="Arial" w:eastAsia="Arial" w:hAnsi="Arial" w:cs="Arial"/>
          <w:color w:val="000000"/>
          <w:sz w:val="22"/>
          <w:szCs w:val="22"/>
        </w:rPr>
        <w:t xml:space="preserve"> of safe drinking wate</w:t>
      </w:r>
      <w:r w:rsidR="00F87642">
        <w:rPr>
          <w:rFonts w:ascii="Arial" w:eastAsia="Arial" w:hAnsi="Arial" w:cs="Arial"/>
          <w:color w:val="000000"/>
          <w:sz w:val="22"/>
          <w:szCs w:val="22"/>
        </w:rPr>
        <w:t>r and water for handwashing has led to the spread of AWD</w:t>
      </w:r>
      <w:r>
        <w:rPr>
          <w:rFonts w:ascii="Arial" w:eastAsia="Arial" w:hAnsi="Arial" w:cs="Arial"/>
          <w:color w:val="000000"/>
          <w:sz w:val="22"/>
          <w:szCs w:val="22"/>
        </w:rPr>
        <w:t xml:space="preserve">, </w:t>
      </w:r>
      <w:r>
        <w:rPr>
          <w:rFonts w:ascii="Arial" w:eastAsia="Arial" w:hAnsi="Arial" w:cs="Arial"/>
          <w:sz w:val="22"/>
          <w:szCs w:val="22"/>
        </w:rPr>
        <w:t>particularly</w:t>
      </w:r>
      <w:r>
        <w:rPr>
          <w:rFonts w:ascii="Arial" w:eastAsia="Arial" w:hAnsi="Arial" w:cs="Arial"/>
          <w:color w:val="000000"/>
          <w:sz w:val="22"/>
          <w:szCs w:val="22"/>
        </w:rPr>
        <w:t xml:space="preserve"> affecting children.</w:t>
      </w:r>
    </w:p>
    <w:p w:rsidR="005246B3" w:rsidRDefault="00AD705D" w:rsidP="00D1340C">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Advocacy at the HCT-level and among donors remains critical to end the lack of cash and liquidity across the country, as the current major operational bottleneck is reducing partners</w:t>
      </w:r>
      <w:r w:rsidR="00F87642">
        <w:rPr>
          <w:rFonts w:ascii="Arial" w:eastAsia="Arial" w:hAnsi="Arial" w:cs="Arial"/>
          <w:color w:val="000000"/>
          <w:sz w:val="22"/>
          <w:szCs w:val="22"/>
        </w:rPr>
        <w:t>’</w:t>
      </w:r>
      <w:r>
        <w:rPr>
          <w:rFonts w:ascii="Arial" w:eastAsia="Arial" w:hAnsi="Arial" w:cs="Arial"/>
          <w:color w:val="000000"/>
          <w:sz w:val="22"/>
          <w:szCs w:val="22"/>
        </w:rPr>
        <w:t xml:space="preserve"> capacity to deliver WASH services on the ground.</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lastRenderedPageBreak/>
        <w:t>GENERAL COORDINATION</w:t>
      </w:r>
    </w:p>
    <w:p w:rsidR="005246B3" w:rsidRDefault="005246B3" w:rsidP="00D1340C">
      <w:pPr>
        <w:jc w:val="both"/>
        <w:rPr>
          <w:rFonts w:ascii="Arial" w:eastAsia="Arial" w:hAnsi="Arial" w:cs="Arial"/>
          <w:sz w:val="22"/>
          <w:szCs w:val="22"/>
        </w:rPr>
      </w:pPr>
    </w:p>
    <w:p w:rsidR="005246B3" w:rsidRDefault="00AD705D" w:rsidP="00D1340C">
      <w:pPr>
        <w:jc w:val="both"/>
        <w:rPr>
          <w:rFonts w:ascii="Arial" w:eastAsia="Arial" w:hAnsi="Arial" w:cs="Arial"/>
          <w:sz w:val="22"/>
          <w:szCs w:val="22"/>
        </w:rPr>
      </w:pPr>
      <w:r>
        <w:rPr>
          <w:rFonts w:ascii="Arial" w:eastAsia="Arial" w:hAnsi="Arial" w:cs="Arial"/>
          <w:sz w:val="22"/>
          <w:szCs w:val="22"/>
        </w:rPr>
        <w:t>The humanitarian com</w:t>
      </w:r>
      <w:r w:rsidR="00F87642">
        <w:rPr>
          <w:rFonts w:ascii="Arial" w:eastAsia="Arial" w:hAnsi="Arial" w:cs="Arial"/>
          <w:sz w:val="22"/>
          <w:szCs w:val="22"/>
        </w:rPr>
        <w:t xml:space="preserve">munity’s overall efforts </w:t>
      </w:r>
      <w:r>
        <w:rPr>
          <w:rFonts w:ascii="Arial" w:eastAsia="Arial" w:hAnsi="Arial" w:cs="Arial"/>
          <w:sz w:val="22"/>
          <w:szCs w:val="22"/>
        </w:rPr>
        <w:t xml:space="preserve">are </w:t>
      </w:r>
      <w:r w:rsidR="00F87642">
        <w:rPr>
          <w:rFonts w:ascii="Arial" w:eastAsia="Arial" w:hAnsi="Arial" w:cs="Arial"/>
          <w:sz w:val="22"/>
          <w:szCs w:val="22"/>
        </w:rPr>
        <w:t xml:space="preserve">being </w:t>
      </w:r>
      <w:r>
        <w:rPr>
          <w:rFonts w:ascii="Arial" w:eastAsia="Arial" w:hAnsi="Arial" w:cs="Arial"/>
          <w:sz w:val="22"/>
          <w:szCs w:val="22"/>
        </w:rPr>
        <w:t>coordinated under the Humanitarian Country Team (strategic decision-making body) and the Inter-Cluster Coordinat</w:t>
      </w:r>
      <w:r w:rsidR="00E45492">
        <w:rPr>
          <w:rFonts w:ascii="Arial" w:eastAsia="Arial" w:hAnsi="Arial" w:cs="Arial"/>
          <w:sz w:val="22"/>
          <w:szCs w:val="22"/>
        </w:rPr>
        <w:t xml:space="preserve">ion Team (its operational arm). </w:t>
      </w:r>
      <w:r>
        <w:rPr>
          <w:rFonts w:ascii="Arial" w:eastAsia="Arial" w:hAnsi="Arial" w:cs="Arial"/>
          <w:sz w:val="22"/>
          <w:szCs w:val="22"/>
        </w:rPr>
        <w:t>The Gender in Humanitarian Action (GiHA) Working Group i</w:t>
      </w:r>
      <w:r w:rsidR="00E45492">
        <w:rPr>
          <w:rFonts w:ascii="Arial" w:eastAsia="Arial" w:hAnsi="Arial" w:cs="Arial"/>
          <w:sz w:val="22"/>
          <w:szCs w:val="22"/>
        </w:rPr>
        <w:t>s supporting gender-</w:t>
      </w:r>
      <w:r>
        <w:rPr>
          <w:rFonts w:ascii="Arial" w:eastAsia="Arial" w:hAnsi="Arial" w:cs="Arial"/>
          <w:sz w:val="22"/>
          <w:szCs w:val="22"/>
        </w:rPr>
        <w:t>mainstreaming in the joint response through the different cluster/sub-clusters and WGs</w:t>
      </w:r>
      <w:r w:rsidR="00E45492">
        <w:rPr>
          <w:rFonts w:ascii="Arial" w:eastAsia="Arial" w:hAnsi="Arial" w:cs="Arial"/>
          <w:sz w:val="22"/>
          <w:szCs w:val="22"/>
        </w:rPr>
        <w:t xml:space="preserve"> by means of</w:t>
      </w:r>
      <w:r>
        <w:rPr>
          <w:rFonts w:ascii="Arial" w:eastAsia="Arial" w:hAnsi="Arial" w:cs="Arial"/>
          <w:sz w:val="22"/>
          <w:szCs w:val="22"/>
        </w:rPr>
        <w:t xml:space="preserve"> gender training, guidance notes and technical support. All Clusters have agreed to use a household size of seven members and to peg the currency value against the USD</w:t>
      </w:r>
      <w:r w:rsidR="00E45492">
        <w:rPr>
          <w:rFonts w:ascii="Arial" w:eastAsia="Arial" w:hAnsi="Arial" w:cs="Arial"/>
          <w:sz w:val="22"/>
          <w:szCs w:val="22"/>
        </w:rPr>
        <w:t>,</w:t>
      </w:r>
      <w:r>
        <w:rPr>
          <w:rFonts w:ascii="Arial" w:eastAsia="Arial" w:hAnsi="Arial" w:cs="Arial"/>
          <w:sz w:val="22"/>
          <w:szCs w:val="22"/>
        </w:rPr>
        <w:t xml:space="preserve"> which is more </w:t>
      </w:r>
      <w:r w:rsidR="001601DC">
        <w:rPr>
          <w:rFonts w:ascii="Arial" w:eastAsia="Arial" w:hAnsi="Arial" w:cs="Arial"/>
          <w:sz w:val="22"/>
          <w:szCs w:val="22"/>
        </w:rPr>
        <w:t xml:space="preserve">stable than the Abari currency. </w:t>
      </w:r>
      <w:r>
        <w:rPr>
          <w:rFonts w:ascii="Arial" w:eastAsia="Arial" w:hAnsi="Arial" w:cs="Arial"/>
          <w:sz w:val="22"/>
          <w:szCs w:val="22"/>
        </w:rPr>
        <w:t>The Disability Inclusion Working Group (DIWG) continued its work coordinating with agencies and clusters</w:t>
      </w:r>
      <w:r w:rsidR="00E45492">
        <w:rPr>
          <w:rFonts w:ascii="Arial" w:eastAsia="Arial" w:hAnsi="Arial" w:cs="Arial"/>
          <w:sz w:val="22"/>
          <w:szCs w:val="22"/>
        </w:rPr>
        <w:t>,</w:t>
      </w:r>
      <w:r>
        <w:rPr>
          <w:rFonts w:ascii="Arial" w:eastAsia="Arial" w:hAnsi="Arial" w:cs="Arial"/>
          <w:sz w:val="22"/>
          <w:szCs w:val="22"/>
        </w:rPr>
        <w:t xml:space="preserve"> including the Protection Cluster</w:t>
      </w:r>
      <w:r w:rsidR="00E45492">
        <w:rPr>
          <w:rFonts w:ascii="Arial" w:eastAsia="Arial" w:hAnsi="Arial" w:cs="Arial"/>
          <w:sz w:val="22"/>
          <w:szCs w:val="22"/>
        </w:rPr>
        <w:t>, in the area of training tailored to</w:t>
      </w:r>
      <w:r>
        <w:rPr>
          <w:rFonts w:ascii="Arial" w:eastAsia="Arial" w:hAnsi="Arial" w:cs="Arial"/>
          <w:sz w:val="22"/>
          <w:szCs w:val="22"/>
        </w:rPr>
        <w:t xml:space="preserve"> age and disability inclusion</w:t>
      </w:r>
      <w:r w:rsidR="00E45492">
        <w:rPr>
          <w:rFonts w:ascii="Arial" w:eastAsia="Arial" w:hAnsi="Arial" w:cs="Arial"/>
          <w:sz w:val="22"/>
          <w:szCs w:val="22"/>
        </w:rPr>
        <w:t>.</w:t>
      </w:r>
    </w:p>
    <w:sectPr w:rsidR="005246B3">
      <w:headerReference w:type="default" r:id="rId9"/>
      <w:pgSz w:w="11906" w:h="16838"/>
      <w:pgMar w:top="851" w:right="1440" w:bottom="993" w:left="1440" w:header="708" w:footer="708"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DEB" w:rsidRDefault="00A41DEB">
      <w:r>
        <w:separator/>
      </w:r>
    </w:p>
  </w:endnote>
  <w:endnote w:type="continuationSeparator" w:id="0">
    <w:p w:rsidR="00A41DEB" w:rsidRDefault="00A4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DEB" w:rsidRDefault="00A41DEB">
      <w:r>
        <w:separator/>
      </w:r>
    </w:p>
  </w:footnote>
  <w:footnote w:type="continuationSeparator" w:id="0">
    <w:p w:rsidR="00A41DEB" w:rsidRDefault="00A4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B3" w:rsidRDefault="00AD705D">
    <w:pPr>
      <w:pBdr>
        <w:top w:val="nil"/>
        <w:left w:val="nil"/>
        <w:bottom w:val="nil"/>
        <w:right w:val="nil"/>
        <w:between w:val="nil"/>
      </w:pBdr>
      <w:tabs>
        <w:tab w:val="center" w:pos="4320"/>
        <w:tab w:val="right" w:pos="8640"/>
      </w:tabs>
      <w:rPr>
        <w:color w:val="000000"/>
      </w:rPr>
    </w:pPr>
    <w:r>
      <w:rPr>
        <w:noProof/>
        <w:color w:val="000000"/>
        <w:lang w:val="en-GB" w:eastAsia="en-GB"/>
      </w:rPr>
      <w:drawing>
        <wp:inline distT="0" distB="0" distL="0" distR="0">
          <wp:extent cx="995415" cy="101583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415" cy="1015834"/>
                  </a:xfrm>
                  <a:prstGeom prst="rect">
                    <a:avLst/>
                  </a:prstGeom>
                  <a:ln/>
                </pic:spPr>
              </pic:pic>
            </a:graphicData>
          </a:graphic>
        </wp:inline>
      </w:drawing>
    </w:r>
    <w:r>
      <w:rPr>
        <w:rFonts w:ascii="Arial" w:eastAsia="Arial" w:hAnsi="Arial" w:cs="Arial"/>
        <w:b/>
        <w:color w:val="418FDE"/>
        <w:sz w:val="22"/>
        <w:szCs w:val="22"/>
      </w:rPr>
      <w:t>_________________________________________________________________________</w:t>
    </w:r>
  </w:p>
  <w:p w:rsidR="005246B3" w:rsidRDefault="005246B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B18A9"/>
    <w:multiLevelType w:val="multilevel"/>
    <w:tmpl w:val="6E869C4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2E75EDA"/>
    <w:multiLevelType w:val="multilevel"/>
    <w:tmpl w:val="2F6CD08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6696EAE"/>
    <w:multiLevelType w:val="multilevel"/>
    <w:tmpl w:val="AB4863E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246B3"/>
    <w:rsid w:val="001601DC"/>
    <w:rsid w:val="005246B3"/>
    <w:rsid w:val="00812282"/>
    <w:rsid w:val="00A41DEB"/>
    <w:rsid w:val="00AD705D"/>
    <w:rsid w:val="00BC1553"/>
    <w:rsid w:val="00D1340C"/>
    <w:rsid w:val="00E45492"/>
    <w:rsid w:val="00F876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B1"/>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7333B1"/>
    <w:pPr>
      <w:tabs>
        <w:tab w:val="center" w:pos="4320"/>
        <w:tab w:val="right" w:pos="8640"/>
      </w:tabs>
    </w:pPr>
  </w:style>
  <w:style w:type="character" w:customStyle="1" w:styleId="HeaderChar">
    <w:name w:val="Header Char"/>
    <w:basedOn w:val="DefaultParagraphFont"/>
    <w:link w:val="Header"/>
    <w:rsid w:val="007333B1"/>
    <w:rPr>
      <w:rFonts w:ascii="Times New Roman" w:eastAsia="Times New Roman" w:hAnsi="Times New Roman" w:cs="Times New Roman"/>
      <w:sz w:val="24"/>
      <w:szCs w:val="24"/>
      <w:lang w:val="en-US"/>
    </w:rPr>
  </w:style>
  <w:style w:type="character" w:customStyle="1" w:styleId="categorydata">
    <w:name w:val="category_data"/>
    <w:rsid w:val="007333B1"/>
    <w:rPr>
      <w:rFonts w:cs="Times New Roman"/>
    </w:rPr>
  </w:style>
  <w:style w:type="paragraph" w:styleId="BodyText2">
    <w:name w:val="Body Text 2"/>
    <w:basedOn w:val="Normal"/>
    <w:link w:val="BodyText2Char"/>
    <w:rsid w:val="007333B1"/>
    <w:rPr>
      <w:rFonts w:ascii="Arial" w:hAnsi="Arial"/>
      <w:sz w:val="22"/>
      <w:lang w:val="en-GB"/>
    </w:rPr>
  </w:style>
  <w:style w:type="character" w:customStyle="1" w:styleId="BodyText2Char">
    <w:name w:val="Body Text 2 Char"/>
    <w:basedOn w:val="DefaultParagraphFont"/>
    <w:link w:val="BodyText2"/>
    <w:rsid w:val="007333B1"/>
    <w:rPr>
      <w:rFonts w:ascii="Arial" w:eastAsia="Times New Roman" w:hAnsi="Arial" w:cs="Times New Roman"/>
      <w:szCs w:val="24"/>
    </w:rPr>
  </w:style>
  <w:style w:type="paragraph" w:styleId="BalloonText">
    <w:name w:val="Balloon Text"/>
    <w:basedOn w:val="Normal"/>
    <w:link w:val="BalloonTextChar"/>
    <w:uiPriority w:val="99"/>
    <w:semiHidden/>
    <w:unhideWhenUsed/>
    <w:rsid w:val="007333B1"/>
    <w:rPr>
      <w:rFonts w:ascii="Tahoma" w:hAnsi="Tahoma" w:cs="Tahoma"/>
      <w:sz w:val="16"/>
      <w:szCs w:val="16"/>
    </w:rPr>
  </w:style>
  <w:style w:type="character" w:customStyle="1" w:styleId="BalloonTextChar">
    <w:name w:val="Balloon Text Char"/>
    <w:basedOn w:val="DefaultParagraphFont"/>
    <w:link w:val="BalloonText"/>
    <w:uiPriority w:val="99"/>
    <w:semiHidden/>
    <w:rsid w:val="007333B1"/>
    <w:rPr>
      <w:rFonts w:ascii="Tahoma" w:eastAsia="Times New Roman" w:hAnsi="Tahoma" w:cs="Tahoma"/>
      <w:sz w:val="16"/>
      <w:szCs w:val="16"/>
      <w:lang w:val="en-US"/>
    </w:rPr>
  </w:style>
  <w:style w:type="paragraph" w:styleId="ListParagraph">
    <w:name w:val="List Paragraph"/>
    <w:basedOn w:val="Normal"/>
    <w:qFormat/>
    <w:rsid w:val="00BE287B"/>
    <w:pPr>
      <w:ind w:left="720"/>
      <w:contextualSpacing/>
    </w:pPr>
    <w:rPr>
      <w:rFonts w:eastAsia="MS ??"/>
      <w:lang w:val="en-GB"/>
    </w:rPr>
  </w:style>
  <w:style w:type="paragraph" w:styleId="Footer">
    <w:name w:val="footer"/>
    <w:basedOn w:val="Normal"/>
    <w:link w:val="FooterChar"/>
    <w:uiPriority w:val="99"/>
    <w:unhideWhenUsed/>
    <w:rsid w:val="0006306B"/>
    <w:pPr>
      <w:tabs>
        <w:tab w:val="center" w:pos="4819"/>
        <w:tab w:val="right" w:pos="9638"/>
      </w:tabs>
    </w:pPr>
  </w:style>
  <w:style w:type="character" w:customStyle="1" w:styleId="FooterChar">
    <w:name w:val="Footer Char"/>
    <w:basedOn w:val="DefaultParagraphFont"/>
    <w:link w:val="Footer"/>
    <w:uiPriority w:val="99"/>
    <w:rsid w:val="0006306B"/>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B78A1"/>
    <w:rPr>
      <w:sz w:val="16"/>
      <w:szCs w:val="16"/>
    </w:rPr>
  </w:style>
  <w:style w:type="paragraph" w:styleId="CommentText">
    <w:name w:val="annotation text"/>
    <w:basedOn w:val="Normal"/>
    <w:link w:val="CommentTextChar"/>
    <w:uiPriority w:val="99"/>
    <w:semiHidden/>
    <w:unhideWhenUsed/>
    <w:rsid w:val="00AB78A1"/>
    <w:rPr>
      <w:sz w:val="20"/>
      <w:szCs w:val="20"/>
    </w:rPr>
  </w:style>
  <w:style w:type="character" w:customStyle="1" w:styleId="CommentTextChar">
    <w:name w:val="Comment Text Char"/>
    <w:basedOn w:val="DefaultParagraphFont"/>
    <w:link w:val="CommentText"/>
    <w:uiPriority w:val="99"/>
    <w:semiHidden/>
    <w:rsid w:val="00AB78A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78A1"/>
    <w:rPr>
      <w:b/>
      <w:bCs/>
    </w:rPr>
  </w:style>
  <w:style w:type="character" w:customStyle="1" w:styleId="CommentSubjectChar">
    <w:name w:val="Comment Subject Char"/>
    <w:basedOn w:val="CommentTextChar"/>
    <w:link w:val="CommentSubject"/>
    <w:uiPriority w:val="99"/>
    <w:semiHidden/>
    <w:rsid w:val="00AB78A1"/>
    <w:rPr>
      <w:rFonts w:ascii="Times New Roman" w:eastAsia="Times New Roman" w:hAnsi="Times New Roman" w:cs="Times New Roman"/>
      <w:b/>
      <w:bCs/>
      <w:sz w:val="20"/>
      <w:szCs w:val="20"/>
      <w:lang w:val="en-US"/>
    </w:rPr>
  </w:style>
  <w:style w:type="paragraph" w:customStyle="1" w:styleId="Default">
    <w:name w:val="Default"/>
    <w:rsid w:val="00250E5A"/>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D00D1F"/>
    <w:pPr>
      <w:spacing w:before="100" w:beforeAutospacing="1" w:after="100" w:afterAutospacing="1"/>
    </w:pPr>
    <w:rPr>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B1"/>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7333B1"/>
    <w:pPr>
      <w:tabs>
        <w:tab w:val="center" w:pos="4320"/>
        <w:tab w:val="right" w:pos="8640"/>
      </w:tabs>
    </w:pPr>
  </w:style>
  <w:style w:type="character" w:customStyle="1" w:styleId="HeaderChar">
    <w:name w:val="Header Char"/>
    <w:basedOn w:val="DefaultParagraphFont"/>
    <w:link w:val="Header"/>
    <w:rsid w:val="007333B1"/>
    <w:rPr>
      <w:rFonts w:ascii="Times New Roman" w:eastAsia="Times New Roman" w:hAnsi="Times New Roman" w:cs="Times New Roman"/>
      <w:sz w:val="24"/>
      <w:szCs w:val="24"/>
      <w:lang w:val="en-US"/>
    </w:rPr>
  </w:style>
  <w:style w:type="character" w:customStyle="1" w:styleId="categorydata">
    <w:name w:val="category_data"/>
    <w:rsid w:val="007333B1"/>
    <w:rPr>
      <w:rFonts w:cs="Times New Roman"/>
    </w:rPr>
  </w:style>
  <w:style w:type="paragraph" w:styleId="BodyText2">
    <w:name w:val="Body Text 2"/>
    <w:basedOn w:val="Normal"/>
    <w:link w:val="BodyText2Char"/>
    <w:rsid w:val="007333B1"/>
    <w:rPr>
      <w:rFonts w:ascii="Arial" w:hAnsi="Arial"/>
      <w:sz w:val="22"/>
      <w:lang w:val="en-GB"/>
    </w:rPr>
  </w:style>
  <w:style w:type="character" w:customStyle="1" w:styleId="BodyText2Char">
    <w:name w:val="Body Text 2 Char"/>
    <w:basedOn w:val="DefaultParagraphFont"/>
    <w:link w:val="BodyText2"/>
    <w:rsid w:val="007333B1"/>
    <w:rPr>
      <w:rFonts w:ascii="Arial" w:eastAsia="Times New Roman" w:hAnsi="Arial" w:cs="Times New Roman"/>
      <w:szCs w:val="24"/>
    </w:rPr>
  </w:style>
  <w:style w:type="paragraph" w:styleId="BalloonText">
    <w:name w:val="Balloon Text"/>
    <w:basedOn w:val="Normal"/>
    <w:link w:val="BalloonTextChar"/>
    <w:uiPriority w:val="99"/>
    <w:semiHidden/>
    <w:unhideWhenUsed/>
    <w:rsid w:val="007333B1"/>
    <w:rPr>
      <w:rFonts w:ascii="Tahoma" w:hAnsi="Tahoma" w:cs="Tahoma"/>
      <w:sz w:val="16"/>
      <w:szCs w:val="16"/>
    </w:rPr>
  </w:style>
  <w:style w:type="character" w:customStyle="1" w:styleId="BalloonTextChar">
    <w:name w:val="Balloon Text Char"/>
    <w:basedOn w:val="DefaultParagraphFont"/>
    <w:link w:val="BalloonText"/>
    <w:uiPriority w:val="99"/>
    <w:semiHidden/>
    <w:rsid w:val="007333B1"/>
    <w:rPr>
      <w:rFonts w:ascii="Tahoma" w:eastAsia="Times New Roman" w:hAnsi="Tahoma" w:cs="Tahoma"/>
      <w:sz w:val="16"/>
      <w:szCs w:val="16"/>
      <w:lang w:val="en-US"/>
    </w:rPr>
  </w:style>
  <w:style w:type="paragraph" w:styleId="ListParagraph">
    <w:name w:val="List Paragraph"/>
    <w:basedOn w:val="Normal"/>
    <w:qFormat/>
    <w:rsid w:val="00BE287B"/>
    <w:pPr>
      <w:ind w:left="720"/>
      <w:contextualSpacing/>
    </w:pPr>
    <w:rPr>
      <w:rFonts w:eastAsia="MS ??"/>
      <w:lang w:val="en-GB"/>
    </w:rPr>
  </w:style>
  <w:style w:type="paragraph" w:styleId="Footer">
    <w:name w:val="footer"/>
    <w:basedOn w:val="Normal"/>
    <w:link w:val="FooterChar"/>
    <w:uiPriority w:val="99"/>
    <w:unhideWhenUsed/>
    <w:rsid w:val="0006306B"/>
    <w:pPr>
      <w:tabs>
        <w:tab w:val="center" w:pos="4819"/>
        <w:tab w:val="right" w:pos="9638"/>
      </w:tabs>
    </w:pPr>
  </w:style>
  <w:style w:type="character" w:customStyle="1" w:styleId="FooterChar">
    <w:name w:val="Footer Char"/>
    <w:basedOn w:val="DefaultParagraphFont"/>
    <w:link w:val="Footer"/>
    <w:uiPriority w:val="99"/>
    <w:rsid w:val="0006306B"/>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B78A1"/>
    <w:rPr>
      <w:sz w:val="16"/>
      <w:szCs w:val="16"/>
    </w:rPr>
  </w:style>
  <w:style w:type="paragraph" w:styleId="CommentText">
    <w:name w:val="annotation text"/>
    <w:basedOn w:val="Normal"/>
    <w:link w:val="CommentTextChar"/>
    <w:uiPriority w:val="99"/>
    <w:semiHidden/>
    <w:unhideWhenUsed/>
    <w:rsid w:val="00AB78A1"/>
    <w:rPr>
      <w:sz w:val="20"/>
      <w:szCs w:val="20"/>
    </w:rPr>
  </w:style>
  <w:style w:type="character" w:customStyle="1" w:styleId="CommentTextChar">
    <w:name w:val="Comment Text Char"/>
    <w:basedOn w:val="DefaultParagraphFont"/>
    <w:link w:val="CommentText"/>
    <w:uiPriority w:val="99"/>
    <w:semiHidden/>
    <w:rsid w:val="00AB78A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B78A1"/>
    <w:rPr>
      <w:b/>
      <w:bCs/>
    </w:rPr>
  </w:style>
  <w:style w:type="character" w:customStyle="1" w:styleId="CommentSubjectChar">
    <w:name w:val="Comment Subject Char"/>
    <w:basedOn w:val="CommentTextChar"/>
    <w:link w:val="CommentSubject"/>
    <w:uiPriority w:val="99"/>
    <w:semiHidden/>
    <w:rsid w:val="00AB78A1"/>
    <w:rPr>
      <w:rFonts w:ascii="Times New Roman" w:eastAsia="Times New Roman" w:hAnsi="Times New Roman" w:cs="Times New Roman"/>
      <w:b/>
      <w:bCs/>
      <w:sz w:val="20"/>
      <w:szCs w:val="20"/>
      <w:lang w:val="en-US"/>
    </w:rPr>
  </w:style>
  <w:style w:type="paragraph" w:customStyle="1" w:styleId="Default">
    <w:name w:val="Default"/>
    <w:rsid w:val="00250E5A"/>
    <w:pPr>
      <w:autoSpaceDE w:val="0"/>
      <w:autoSpaceDN w:val="0"/>
      <w:adjustRightInd w:val="0"/>
    </w:pPr>
    <w:rPr>
      <w:rFonts w:ascii="Arial" w:hAnsi="Arial" w:cs="Arial"/>
      <w:color w:val="000000"/>
    </w:rPr>
  </w:style>
  <w:style w:type="paragraph" w:styleId="NormalWeb">
    <w:name w:val="Normal (Web)"/>
    <w:basedOn w:val="Normal"/>
    <w:uiPriority w:val="99"/>
    <w:semiHidden/>
    <w:unhideWhenUsed/>
    <w:rsid w:val="00D00D1F"/>
    <w:pPr>
      <w:spacing w:before="100" w:beforeAutospacing="1" w:after="100" w:afterAutospacing="1"/>
    </w:pPr>
    <w:rPr>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HQcw9JkxU1kOysfxndY9Ll53g==">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jridsdel</dc:creator>
  <cp:lastModifiedBy>Elaine Purnell</cp:lastModifiedBy>
  <cp:revision>3</cp:revision>
  <dcterms:created xsi:type="dcterms:W3CDTF">2024-04-09T19:42:00Z</dcterms:created>
  <dcterms:modified xsi:type="dcterms:W3CDTF">2024-04-18T18:09:00Z</dcterms:modified>
</cp:coreProperties>
</file>