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486E52">
      <w:pPr>
        <w:pStyle w:val="Heading9"/>
      </w:pPr>
      <w:bookmarkStart w:id="0" w:name="_Toc522623217"/>
      <w:r w:rsidRPr="00B86929">
        <w:t xml:space="preserve">CPHA-CPMS learning </w:t>
      </w:r>
      <w:proofErr w:type="gramStart"/>
      <w:r w:rsidR="008B051C">
        <w:t>package</w:t>
      </w:r>
      <w:proofErr w:type="gramEnd"/>
    </w:p>
    <w:p w14:paraId="795782A3" w14:textId="4099FFFE" w:rsidR="00EA546B" w:rsidRDefault="00194295" w:rsidP="00486E52">
      <w:pPr>
        <w:pStyle w:val="Heading9"/>
      </w:pPr>
      <w:r>
        <w:t>Daily recap</w:t>
      </w:r>
    </w:p>
    <w:p w14:paraId="6704040C" w14:textId="77777777" w:rsidR="00903A62" w:rsidRDefault="00903A62" w:rsidP="00486E52"/>
    <w:p w14:paraId="358DD791" w14:textId="77777777" w:rsidR="002A26BD" w:rsidRPr="00903A62" w:rsidRDefault="002A26BD" w:rsidP="00486E52"/>
    <w:bookmarkEnd w:id="0"/>
    <w:p w14:paraId="2D3B991B" w14:textId="52D33D6B" w:rsidR="007056C9" w:rsidRPr="00E0506C" w:rsidRDefault="00AC392E" w:rsidP="00486E52">
      <w:pPr>
        <w:pStyle w:val="1Heading1"/>
      </w:pPr>
      <w:r>
        <w:t>Objectives</w:t>
      </w:r>
    </w:p>
    <w:p w14:paraId="1E624F83" w14:textId="5F978FD9" w:rsidR="00C9183D" w:rsidRPr="007744AD" w:rsidRDefault="0041017E" w:rsidP="00BC6BBF">
      <w:pPr>
        <w:pStyle w:val="TableSmallBlueHeading"/>
      </w:pPr>
      <w:bookmarkStart w:id="1" w:name="_Toc522623219"/>
      <w:r w:rsidRPr="007744AD">
        <w:t>By the end of the session, participants will be able to:</w:t>
      </w:r>
    </w:p>
    <w:bookmarkEnd w:id="1"/>
    <w:p w14:paraId="76A2FA4D" w14:textId="77777777" w:rsidR="002214D0" w:rsidRDefault="002214D0" w:rsidP="00486E52">
      <w:pPr>
        <w:pStyle w:val="NormalTextBulletsLevel1"/>
      </w:pPr>
      <w:r>
        <w:t xml:space="preserve">Recall key learning points from the day’s </w:t>
      </w:r>
      <w:proofErr w:type="gramStart"/>
      <w:r>
        <w:t>sessions</w:t>
      </w:r>
      <w:proofErr w:type="gramEnd"/>
    </w:p>
    <w:p w14:paraId="6569574D" w14:textId="77777777" w:rsidR="002214D0" w:rsidRDefault="002214D0" w:rsidP="00486E52">
      <w:pPr>
        <w:pStyle w:val="NormalTextBulletsLevel1"/>
      </w:pPr>
      <w:r>
        <w:t xml:space="preserve">Identify the lessons most relevant to their own </w:t>
      </w:r>
      <w:proofErr w:type="gramStart"/>
      <w:r>
        <w:t>role</w:t>
      </w:r>
      <w:proofErr w:type="gramEnd"/>
    </w:p>
    <w:p w14:paraId="1D8BB6D0" w14:textId="5B9DC3B6" w:rsidR="007744AD" w:rsidRPr="002214D0" w:rsidRDefault="002214D0" w:rsidP="00486E52">
      <w:pPr>
        <w:pStyle w:val="NormalTextBulletsLevel1"/>
      </w:pPr>
      <w:r>
        <w:t xml:space="preserve">Provide feedback to the </w:t>
      </w:r>
      <w:proofErr w:type="gramStart"/>
      <w:r>
        <w:t>facilitators</w:t>
      </w:r>
      <w:proofErr w:type="gramEnd"/>
      <w:r w:rsidR="007744AD" w:rsidRPr="002214D0">
        <w:rPr>
          <w:highlight w:val="white"/>
        </w:rPr>
        <w:t xml:space="preserve"> </w:t>
      </w:r>
    </w:p>
    <w:p w14:paraId="2AC304A4" w14:textId="77777777" w:rsidR="000C544D" w:rsidRDefault="000C544D" w:rsidP="00486E52">
      <w:pPr>
        <w:pStyle w:val="1Heading1"/>
      </w:pPr>
      <w:r>
        <w:t>Key Learning Points</w:t>
      </w:r>
    </w:p>
    <w:p w14:paraId="35604E49" w14:textId="55458252" w:rsidR="00471469" w:rsidRPr="00486E52" w:rsidRDefault="00471469" w:rsidP="00486E52">
      <w:r w:rsidRPr="00486E52">
        <w:t>Key learning points for this session will be drawn out from the participants, through the learning recap activity.</w:t>
      </w:r>
    </w:p>
    <w:p w14:paraId="34FA5B93" w14:textId="77777777" w:rsidR="00347B32" w:rsidRDefault="00347B32" w:rsidP="00486E52"/>
    <w:p w14:paraId="64EB4ADA" w14:textId="77777777" w:rsidR="00CD4FAA" w:rsidRDefault="00CD4FAA" w:rsidP="00486E52">
      <w:pPr>
        <w:pStyle w:val="1Heading1"/>
      </w:pPr>
      <w:r>
        <w:lastRenderedPageBreak/>
        <w:t>Session o</w:t>
      </w:r>
      <w:r w:rsidRPr="005D4A25">
        <w:t>utlin</w:t>
      </w:r>
      <w:r>
        <w:t>e</w:t>
      </w:r>
    </w:p>
    <w:p w14:paraId="5F0ABF48" w14:textId="071A61B1" w:rsidR="00AD45CF" w:rsidRPr="00AD45CF" w:rsidRDefault="00AD45CF" w:rsidP="00BC6BBF">
      <w:pPr>
        <w:pStyle w:val="Mormal03CMIndent"/>
      </w:pP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486E52">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486E52">
            <w:pPr>
              <w:pStyle w:val="TableWhiteHeadings"/>
            </w:pPr>
            <w:r w:rsidRPr="00145685">
              <w:t>Methodology</w:t>
            </w:r>
          </w:p>
        </w:tc>
        <w:tc>
          <w:tcPr>
            <w:tcW w:w="1414" w:type="dxa"/>
            <w:shd w:val="clear" w:color="auto" w:fill="415E78"/>
            <w:tcMar>
              <w:top w:w="0" w:type="dxa"/>
              <w:left w:w="0" w:type="dxa"/>
              <w:bottom w:w="0" w:type="dxa"/>
              <w:right w:w="0" w:type="dxa"/>
            </w:tcMar>
            <w:vAlign w:val="center"/>
          </w:tcPr>
          <w:p w14:paraId="453E291C" w14:textId="77777777" w:rsidR="00E63327" w:rsidRPr="00145685" w:rsidRDefault="00E63327" w:rsidP="00486E52">
            <w:pPr>
              <w:pStyle w:val="TableWhiteHeadings"/>
            </w:pPr>
            <w:r w:rsidRPr="00145685">
              <w:t>Time</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7921B88B" w:rsidR="00972E4E" w:rsidRPr="00BC6BBF" w:rsidRDefault="00395408" w:rsidP="00BC6BBF">
            <w:pPr>
              <w:pStyle w:val="Mormal03CMIndent"/>
            </w:pPr>
            <w:r w:rsidRPr="00BC6BBF">
              <w:t>Learning recap</w:t>
            </w:r>
          </w:p>
        </w:tc>
        <w:tc>
          <w:tcPr>
            <w:tcW w:w="4820" w:type="dxa"/>
            <w:shd w:val="clear" w:color="auto" w:fill="F2F2F2" w:themeFill="background1" w:themeFillShade="F2"/>
            <w:tcMar>
              <w:top w:w="0" w:type="dxa"/>
              <w:left w:w="0" w:type="dxa"/>
              <w:bottom w:w="0" w:type="dxa"/>
              <w:right w:w="0" w:type="dxa"/>
            </w:tcMar>
            <w:vAlign w:val="center"/>
          </w:tcPr>
          <w:p w14:paraId="6ABC1EC0" w14:textId="2AC4254F" w:rsidR="00972E4E" w:rsidRPr="00BC6BBF" w:rsidRDefault="009B5655" w:rsidP="00BC6BBF">
            <w:pPr>
              <w:pStyle w:val="Mormal03CMIndent"/>
            </w:pPr>
            <w:r w:rsidRPr="00BC6BBF">
              <w:t>Group or plenary exercise</w:t>
            </w:r>
          </w:p>
        </w:tc>
        <w:tc>
          <w:tcPr>
            <w:tcW w:w="1414" w:type="dxa"/>
            <w:shd w:val="clear" w:color="auto" w:fill="F2F2F2" w:themeFill="background1" w:themeFillShade="F2"/>
            <w:tcMar>
              <w:top w:w="0" w:type="dxa"/>
              <w:left w:w="0" w:type="dxa"/>
              <w:bottom w:w="0" w:type="dxa"/>
              <w:right w:w="0" w:type="dxa"/>
            </w:tcMar>
            <w:vAlign w:val="center"/>
          </w:tcPr>
          <w:p w14:paraId="4DF49F97" w14:textId="765385D1" w:rsidR="00972E4E" w:rsidRPr="00B07F17" w:rsidRDefault="00DC7807" w:rsidP="00486E52">
            <w:pPr>
              <w:pStyle w:val="NormalFontForTable"/>
            </w:pPr>
            <w:r>
              <w:t>10-20</w:t>
            </w:r>
            <w:r w:rsidR="00972E4E" w:rsidRPr="00B07F17">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063A722B" w:rsidR="009F1484" w:rsidRPr="00BC6BBF" w:rsidRDefault="001D0EC2" w:rsidP="00BC6BBF">
            <w:pPr>
              <w:pStyle w:val="Mormal03CMIndent"/>
            </w:pPr>
            <w:r w:rsidRPr="00BC6BBF">
              <w:t>Individual takeaways</w:t>
            </w:r>
          </w:p>
        </w:tc>
        <w:tc>
          <w:tcPr>
            <w:tcW w:w="4820" w:type="dxa"/>
            <w:shd w:val="clear" w:color="auto" w:fill="FFFFFF"/>
            <w:tcMar>
              <w:top w:w="0" w:type="dxa"/>
              <w:left w:w="0" w:type="dxa"/>
              <w:bottom w:w="0" w:type="dxa"/>
              <w:right w:w="0" w:type="dxa"/>
            </w:tcMar>
            <w:vAlign w:val="center"/>
          </w:tcPr>
          <w:p w14:paraId="0C3785EA" w14:textId="06D27FB4" w:rsidR="009F1484" w:rsidRPr="00BC6BBF" w:rsidRDefault="0040409F" w:rsidP="00BC6BBF">
            <w:pPr>
              <w:pStyle w:val="Mormal03CMIndent"/>
            </w:pPr>
            <w:r w:rsidRPr="00BC6BBF">
              <w:t>Individual reflection</w:t>
            </w:r>
          </w:p>
        </w:tc>
        <w:tc>
          <w:tcPr>
            <w:tcW w:w="1414" w:type="dxa"/>
            <w:shd w:val="clear" w:color="auto" w:fill="FFFFFF"/>
            <w:tcMar>
              <w:top w:w="0" w:type="dxa"/>
              <w:left w:w="0" w:type="dxa"/>
              <w:bottom w:w="0" w:type="dxa"/>
              <w:right w:w="0" w:type="dxa"/>
            </w:tcMar>
            <w:vAlign w:val="center"/>
          </w:tcPr>
          <w:p w14:paraId="49190D04" w14:textId="35D8746D" w:rsidR="009F1484" w:rsidRPr="00B07F17" w:rsidRDefault="00DC7807" w:rsidP="00486E52">
            <w:pPr>
              <w:pStyle w:val="NormalFontForTable"/>
            </w:pPr>
            <w:r>
              <w:t>5</w:t>
            </w:r>
            <w:r w:rsidR="009F1484" w:rsidRPr="00B07F17">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1FAFA98F" w:rsidR="00CD51C0" w:rsidRPr="00BC6BBF" w:rsidRDefault="00F9078B" w:rsidP="00BC6BBF">
            <w:pPr>
              <w:pStyle w:val="Mormal03CMIndent"/>
            </w:pPr>
            <w:r w:rsidRPr="00BC6BBF">
              <w:t>Daily feedback</w:t>
            </w:r>
          </w:p>
        </w:tc>
        <w:tc>
          <w:tcPr>
            <w:tcW w:w="4820" w:type="dxa"/>
            <w:shd w:val="clear" w:color="auto" w:fill="F2F2F2" w:themeFill="background1" w:themeFillShade="F2"/>
            <w:tcMar>
              <w:top w:w="0" w:type="dxa"/>
              <w:left w:w="0" w:type="dxa"/>
              <w:bottom w:w="0" w:type="dxa"/>
              <w:right w:w="0" w:type="dxa"/>
            </w:tcMar>
            <w:vAlign w:val="center"/>
          </w:tcPr>
          <w:p w14:paraId="6CF8201B" w14:textId="63DB7C98" w:rsidR="00CD51C0" w:rsidRPr="00BC6BBF" w:rsidRDefault="00F37DC5" w:rsidP="00BC6BBF">
            <w:pPr>
              <w:pStyle w:val="Mormal03CMIndent"/>
            </w:pPr>
            <w:r w:rsidRPr="00BC6BBF">
              <w:t>Individual exercise</w:t>
            </w:r>
          </w:p>
        </w:tc>
        <w:tc>
          <w:tcPr>
            <w:tcW w:w="1414" w:type="dxa"/>
            <w:shd w:val="clear" w:color="auto" w:fill="F2F2F2" w:themeFill="background1" w:themeFillShade="F2"/>
            <w:tcMar>
              <w:top w:w="0" w:type="dxa"/>
              <w:left w:w="0" w:type="dxa"/>
              <w:bottom w:w="0" w:type="dxa"/>
              <w:right w:w="0" w:type="dxa"/>
            </w:tcMar>
            <w:vAlign w:val="center"/>
          </w:tcPr>
          <w:p w14:paraId="05F4AC3D" w14:textId="6701671F" w:rsidR="00CD51C0" w:rsidRPr="00B07F17" w:rsidRDefault="00DC7807" w:rsidP="00486E52">
            <w:pPr>
              <w:pStyle w:val="NormalFontForTable"/>
            </w:pPr>
            <w:r>
              <w:t>5</w:t>
            </w:r>
            <w:r w:rsidR="00CD51C0" w:rsidRPr="00B07F17">
              <w:t xml:space="preserve"> min</w:t>
            </w:r>
          </w:p>
        </w:tc>
      </w:tr>
    </w:tbl>
    <w:p w14:paraId="683804E3" w14:textId="77777777" w:rsidR="00F37DC5" w:rsidRPr="00F37DC5" w:rsidRDefault="00F37DC5" w:rsidP="00F37DC5"/>
    <w:p w14:paraId="31BAA326" w14:textId="48330447" w:rsidR="0059398D" w:rsidRDefault="0086548E" w:rsidP="00486E52">
      <w:pPr>
        <w:pStyle w:val="1Heading1"/>
      </w:pPr>
      <w:r w:rsidRPr="00725D5A">
        <w:t>Instructions for facilitator</w:t>
      </w:r>
      <w:bookmarkStart w:id="2" w:name="_Toc522623220"/>
    </w:p>
    <w:bookmarkEnd w:id="2"/>
    <w:p w14:paraId="26DCE0D7" w14:textId="77777777" w:rsidR="00E11AE8" w:rsidRDefault="00E11AE8" w:rsidP="00486E52"/>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486E52">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486E52">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486E52">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4FF8511" w14:textId="77777777" w:rsidR="00BC6BBF" w:rsidRDefault="00BC6BBF" w:rsidP="00BC6BBF">
            <w:pPr>
              <w:pStyle w:val="TableSmallBlueHeading"/>
            </w:pPr>
            <w:r>
              <w:t>Learning recap</w:t>
            </w:r>
          </w:p>
          <w:p w14:paraId="401EF4EC" w14:textId="77777777" w:rsidR="00893836" w:rsidRDefault="00893836" w:rsidP="00320A5A">
            <w:r>
              <w:t>Run a short activity that requires participants to recall what they learnt earlier in the day. For example:</w:t>
            </w:r>
          </w:p>
          <w:p w14:paraId="2DC42438" w14:textId="77777777" w:rsidR="00320A5A" w:rsidRDefault="00320A5A" w:rsidP="00320A5A">
            <w:pPr>
              <w:pStyle w:val="NormalTextBulletsLevel1"/>
            </w:pPr>
            <w:r>
              <w:t xml:space="preserve">In pairs, discuss each of the day’s topics for 1 minute </w:t>
            </w:r>
            <w:proofErr w:type="gramStart"/>
            <w:r>
              <w:t>each</w:t>
            </w:r>
            <w:proofErr w:type="gramEnd"/>
          </w:p>
          <w:p w14:paraId="58AE3F00" w14:textId="77777777" w:rsidR="00320A5A" w:rsidRDefault="00320A5A" w:rsidP="00320A5A">
            <w:pPr>
              <w:pStyle w:val="NormalTextBulletsLevel1"/>
            </w:pPr>
            <w:r>
              <w:t xml:space="preserve">In small groups, write 3 quiz questions and run a quiz in </w:t>
            </w:r>
            <w:proofErr w:type="gramStart"/>
            <w:r>
              <w:t>plenary</w:t>
            </w:r>
            <w:proofErr w:type="gramEnd"/>
          </w:p>
          <w:p w14:paraId="393B66EC" w14:textId="23A82F9B" w:rsidR="002F31F0" w:rsidRPr="00320A5A" w:rsidRDefault="00320A5A" w:rsidP="00320A5A">
            <w:pPr>
              <w:pStyle w:val="NormalTextBulletsLevel1"/>
            </w:pPr>
            <w:r>
              <w:lastRenderedPageBreak/>
              <w:t xml:space="preserve">In a circle, take turns </w:t>
            </w:r>
            <w:proofErr w:type="gramStart"/>
            <w:r>
              <w:t>to ask</w:t>
            </w:r>
            <w:proofErr w:type="gramEnd"/>
            <w:r>
              <w:t xml:space="preserve"> a question about the day’s content, then throw the ball to choose someone to answer. Repeat until everyone has had a turn to ask and answer.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F48F47" w14:textId="77777777" w:rsidR="00CE316F" w:rsidRDefault="00CE316F" w:rsidP="004A30B9">
            <w:pPr>
              <w:pStyle w:val="TableSmallBlueHeading"/>
            </w:pPr>
          </w:p>
          <w:p w14:paraId="1C2949E6" w14:textId="77777777" w:rsidR="004A30B9" w:rsidRDefault="004A30B9" w:rsidP="004A30B9">
            <w:pPr>
              <w:pStyle w:val="NormalTextBulletsLevel1"/>
            </w:pPr>
            <w:r>
              <w:t xml:space="preserve">Put pairs in breakouts and broadcast each new </w:t>
            </w:r>
            <w:proofErr w:type="gramStart"/>
            <w:r>
              <w:t>topic</w:t>
            </w:r>
            <w:proofErr w:type="gramEnd"/>
          </w:p>
          <w:p w14:paraId="7704AB62" w14:textId="77777777" w:rsidR="004A30B9" w:rsidRDefault="004A30B9" w:rsidP="004A30B9">
            <w:pPr>
              <w:pStyle w:val="NormalTextBulletsLevel1"/>
            </w:pPr>
            <w:r>
              <w:t xml:space="preserve">Use breakouts during question </w:t>
            </w:r>
            <w:proofErr w:type="gramStart"/>
            <w:r>
              <w:t>writing</w:t>
            </w:r>
            <w:proofErr w:type="gramEnd"/>
          </w:p>
          <w:p w14:paraId="36E83EE8" w14:textId="092FBC9A" w:rsidR="004A30B9" w:rsidRPr="00F32A42" w:rsidRDefault="004A30B9" w:rsidP="004A30B9">
            <w:pPr>
              <w:pStyle w:val="NormalTextBulletsLevel1"/>
            </w:pPr>
            <w:r>
              <w:t xml:space="preserve">Instead of a ball, use a </w:t>
            </w:r>
            <w:hyperlink r:id="rId9">
              <w:r>
                <w:rPr>
                  <w:color w:val="1155CC"/>
                  <w:u w:val="single"/>
                </w:rPr>
                <w:t>name generator</w:t>
              </w:r>
            </w:hyperlink>
            <w:r>
              <w:t xml:space="preserve"> to select who will go next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43C5D880" w:rsidR="00CE316F" w:rsidRPr="00B11BDB" w:rsidRDefault="00320A5A" w:rsidP="00D9248C">
            <w:r w:rsidRPr="00D9248C">
              <w:t>10-20</w:t>
            </w:r>
            <w:r w:rsidR="00CE316F" w:rsidRPr="00D9248C">
              <w:t xml:space="preserve"> min</w:t>
            </w:r>
          </w:p>
        </w:tc>
      </w:tr>
      <w:tr w:rsidR="00CE316F" w:rsidRPr="00B11BDB" w14:paraId="27F4A492"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9A5C1C" w14:textId="77777777" w:rsidR="0071076A" w:rsidRDefault="0071076A" w:rsidP="0071076A">
            <w:pPr>
              <w:pStyle w:val="TableSmallBlueHeading"/>
            </w:pPr>
            <w:r>
              <w:t>Individual takeaways</w:t>
            </w:r>
          </w:p>
          <w:p w14:paraId="4738758A" w14:textId="689E25A4" w:rsidR="00710FF4" w:rsidRPr="005A07DB" w:rsidRDefault="009779EC" w:rsidP="00CE64B8">
            <w:r>
              <w:t>Invite the participants to reflect on their own key takeaways and note these in their flashcard app or learning log.</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00A78" w14:textId="77777777" w:rsidR="00AD4B0A" w:rsidRDefault="00AD4B0A" w:rsidP="00486E52"/>
          <w:p w14:paraId="21A53C8D" w14:textId="2099B368" w:rsidR="00CE316F" w:rsidRPr="008D06BF" w:rsidRDefault="00CE316F" w:rsidP="00486E52">
            <w:r>
              <w:br/>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Pr="00AD4B0A" w:rsidRDefault="00CE316F" w:rsidP="00486E52">
            <w:pPr>
              <w:rPr>
                <w:rStyle w:val="Emphasis"/>
                <w:i w:val="0"/>
                <w:iCs w:val="0"/>
              </w:rPr>
            </w:pPr>
          </w:p>
          <w:p w14:paraId="5B10A0C6" w14:textId="62007170" w:rsidR="00CE316F" w:rsidRPr="00AD4B0A" w:rsidRDefault="0071076A" w:rsidP="00486E52">
            <w:pPr>
              <w:rPr>
                <w:i/>
                <w:iCs/>
              </w:rPr>
            </w:pPr>
            <w:r>
              <w:rPr>
                <w:rStyle w:val="Emphasis"/>
                <w:i w:val="0"/>
                <w:iCs w:val="0"/>
              </w:rPr>
              <w:t>5</w:t>
            </w:r>
            <w:r w:rsidR="00CE316F" w:rsidRPr="00AD4B0A">
              <w:rPr>
                <w:rStyle w:val="Emphasis"/>
                <w:i w:val="0"/>
                <w:iCs w:val="0"/>
              </w:rPr>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8B916FD" w14:textId="77777777" w:rsidR="00F72FA0" w:rsidRDefault="00F72FA0" w:rsidP="00F72FA0">
            <w:pPr>
              <w:pStyle w:val="TableSmallBlueHeading"/>
            </w:pPr>
            <w:r>
              <w:t>Daily feedback</w:t>
            </w:r>
          </w:p>
          <w:p w14:paraId="66477F2D" w14:textId="77777777" w:rsidR="000656BC" w:rsidRDefault="000656BC" w:rsidP="000656BC">
            <w:r>
              <w:t>Use a fun and engaging way to collect feedback from the participants on how the day went. For example:</w:t>
            </w:r>
          </w:p>
          <w:p w14:paraId="5FE6CE4B" w14:textId="77777777" w:rsidR="000656BC" w:rsidRDefault="000656BC" w:rsidP="000656BC">
            <w:pPr>
              <w:pStyle w:val="NormalTextBulletsLevel1"/>
            </w:pPr>
            <w:r>
              <w:t xml:space="preserve">Add comments to three flip charts labelled: I liked, I learned, I </w:t>
            </w:r>
            <w:proofErr w:type="gramStart"/>
            <w:r>
              <w:t>suggest</w:t>
            </w:r>
            <w:proofErr w:type="gramEnd"/>
          </w:p>
          <w:p w14:paraId="3484F122" w14:textId="77777777" w:rsidR="000656BC" w:rsidRDefault="000656BC" w:rsidP="000656BC">
            <w:pPr>
              <w:pStyle w:val="NormalTextBulletsLevel1"/>
            </w:pPr>
            <w:r>
              <w:t>Reply to a text from a friend who asks, “Hi! How was the training today?”</w:t>
            </w:r>
          </w:p>
          <w:p w14:paraId="4980473E" w14:textId="0BF14E30" w:rsidR="000656BC" w:rsidRPr="000656BC" w:rsidRDefault="000656BC" w:rsidP="000656BC">
            <w:pPr>
              <w:pStyle w:val="NormalTextBulletsLevel1"/>
            </w:pPr>
            <w:r>
              <w:t>Traffic lights - add comments of what they would like the facilitators to stop, continue or start doing.</w:t>
            </w:r>
          </w:p>
          <w:p w14:paraId="7A559577" w14:textId="5939F80E" w:rsidR="00CE316F" w:rsidRPr="005F2378" w:rsidRDefault="000656BC" w:rsidP="000656BC">
            <w:pPr>
              <w:rPr>
                <w:rStyle w:val="Emphasis"/>
                <w:rFonts w:eastAsia="Arial" w:cs="Arial"/>
                <w:i w:val="0"/>
                <w:iCs w:val="0"/>
                <w:highlight w:val="white"/>
              </w:rPr>
            </w:pPr>
            <w:r>
              <w:t>Thank the participants for their participation and close the day.</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F6FB54" w14:textId="77777777" w:rsidR="00C36BCB" w:rsidRDefault="00C36BCB" w:rsidP="000656BC">
            <w:pPr>
              <w:pStyle w:val="TableSmallBlueHeading"/>
            </w:pPr>
          </w:p>
          <w:p w14:paraId="54F63B64" w14:textId="77777777" w:rsidR="00DC4A5F" w:rsidRDefault="00DC4A5F" w:rsidP="00CE64B8">
            <w:r>
              <w:t xml:space="preserve">Use a virtual whiteboard to collect the </w:t>
            </w:r>
            <w:proofErr w:type="gramStart"/>
            <w:r>
              <w:t>feedback</w:t>
            </w:r>
            <w:proofErr w:type="gramEnd"/>
          </w:p>
          <w:p w14:paraId="6742927A" w14:textId="77777777" w:rsidR="00C36BCB" w:rsidRDefault="00C36BCB" w:rsidP="00486E52"/>
          <w:p w14:paraId="05DF16EB" w14:textId="77777777" w:rsidR="00BE0CCA" w:rsidRDefault="00BE0CCA" w:rsidP="00486E52"/>
          <w:p w14:paraId="7067AC8C" w14:textId="1A1B2572" w:rsidR="00C36BCB" w:rsidRPr="00C36BCB" w:rsidRDefault="00C36BCB" w:rsidP="00486E52"/>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Pr="000656BC" w:rsidRDefault="00CE316F" w:rsidP="00486E52">
            <w:pPr>
              <w:rPr>
                <w:rStyle w:val="Emphasis"/>
                <w:i w:val="0"/>
                <w:iCs w:val="0"/>
              </w:rPr>
            </w:pPr>
          </w:p>
          <w:p w14:paraId="54536621" w14:textId="621675E4" w:rsidR="00CE316F" w:rsidRPr="000656BC" w:rsidRDefault="000656BC" w:rsidP="00486E52">
            <w:pPr>
              <w:rPr>
                <w:rStyle w:val="Emphasis"/>
                <w:i w:val="0"/>
                <w:iCs w:val="0"/>
              </w:rPr>
            </w:pPr>
            <w:r w:rsidRPr="000656BC">
              <w:rPr>
                <w:rStyle w:val="Emphasis"/>
                <w:i w:val="0"/>
                <w:iCs w:val="0"/>
              </w:rPr>
              <w:t>5</w:t>
            </w:r>
            <w:r w:rsidR="00CE316F" w:rsidRPr="000656BC">
              <w:rPr>
                <w:rStyle w:val="Emphasis"/>
                <w:i w:val="0"/>
                <w:iCs w:val="0"/>
              </w:rPr>
              <w:t xml:space="preserve"> Min</w:t>
            </w:r>
          </w:p>
        </w:tc>
      </w:tr>
    </w:tbl>
    <w:p w14:paraId="4B1BD33D" w14:textId="77777777" w:rsidR="00D556FE" w:rsidRPr="00272DB4" w:rsidRDefault="00D556FE" w:rsidP="00486E52"/>
    <w:sectPr w:rsidR="00D556FE" w:rsidRPr="00272DB4" w:rsidSect="004F0AF1">
      <w:headerReference w:type="default" r:id="rId10"/>
      <w:footerReference w:type="even" r:id="rId11"/>
      <w:footerReference w:type="default" r:id="rId12"/>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A699A" w14:textId="77777777" w:rsidR="00672882" w:rsidRDefault="00672882" w:rsidP="00486E52">
      <w:r>
        <w:separator/>
      </w:r>
    </w:p>
  </w:endnote>
  <w:endnote w:type="continuationSeparator" w:id="0">
    <w:p w14:paraId="49A6CE8D" w14:textId="77777777" w:rsidR="00672882" w:rsidRDefault="00672882"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5D6F6" w14:textId="77777777" w:rsidR="00672882" w:rsidRDefault="00672882" w:rsidP="00486E52">
      <w:r>
        <w:separator/>
      </w:r>
    </w:p>
  </w:footnote>
  <w:footnote w:type="continuationSeparator" w:id="0">
    <w:p w14:paraId="423ADC4C" w14:textId="77777777" w:rsidR="00672882" w:rsidRDefault="00672882"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1"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9"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1"/>
  </w:num>
  <w:num w:numId="8" w16cid:durableId="209920770">
    <w:abstractNumId w:val="8"/>
  </w:num>
  <w:num w:numId="9" w16cid:durableId="1488205232">
    <w:abstractNumId w:val="12"/>
  </w:num>
  <w:num w:numId="10" w16cid:durableId="1967618515">
    <w:abstractNumId w:val="24"/>
  </w:num>
  <w:num w:numId="11" w16cid:durableId="1737974695">
    <w:abstractNumId w:val="13"/>
  </w:num>
  <w:num w:numId="12" w16cid:durableId="778765163">
    <w:abstractNumId w:val="20"/>
  </w:num>
  <w:num w:numId="13" w16cid:durableId="1449592286">
    <w:abstractNumId w:val="7"/>
  </w:num>
  <w:num w:numId="14" w16cid:durableId="603268405">
    <w:abstractNumId w:val="14"/>
  </w:num>
  <w:num w:numId="15" w16cid:durableId="2137290702">
    <w:abstractNumId w:val="23"/>
  </w:num>
  <w:num w:numId="16" w16cid:durableId="265190426">
    <w:abstractNumId w:val="18"/>
  </w:num>
  <w:num w:numId="17" w16cid:durableId="1801337311">
    <w:abstractNumId w:val="9"/>
  </w:num>
  <w:num w:numId="18" w16cid:durableId="1542093204">
    <w:abstractNumId w:val="15"/>
  </w:num>
  <w:num w:numId="19" w16cid:durableId="869688884">
    <w:abstractNumId w:val="11"/>
  </w:num>
  <w:num w:numId="20" w16cid:durableId="1306278755">
    <w:abstractNumId w:val="19"/>
  </w:num>
  <w:num w:numId="21" w16cid:durableId="2021734704">
    <w:abstractNumId w:val="10"/>
  </w:num>
  <w:num w:numId="22" w16cid:durableId="1223516852">
    <w:abstractNumId w:val="16"/>
  </w:num>
  <w:num w:numId="23" w16cid:durableId="888153701">
    <w:abstractNumId w:val="26"/>
  </w:num>
  <w:num w:numId="24" w16cid:durableId="1692804888">
    <w:abstractNumId w:val="17"/>
  </w:num>
  <w:num w:numId="25" w16cid:durableId="646857607">
    <w:abstractNumId w:val="6"/>
  </w:num>
  <w:num w:numId="26" w16cid:durableId="1438328257">
    <w:abstractNumId w:val="22"/>
  </w:num>
  <w:num w:numId="27" w16cid:durableId="1199851882">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222E"/>
    <w:rsid w:val="00036837"/>
    <w:rsid w:val="00037DF8"/>
    <w:rsid w:val="0004041A"/>
    <w:rsid w:val="00042EFD"/>
    <w:rsid w:val="00043DF4"/>
    <w:rsid w:val="000551C1"/>
    <w:rsid w:val="000656BC"/>
    <w:rsid w:val="00066E4E"/>
    <w:rsid w:val="00070047"/>
    <w:rsid w:val="00071860"/>
    <w:rsid w:val="000815D8"/>
    <w:rsid w:val="00082945"/>
    <w:rsid w:val="000856F0"/>
    <w:rsid w:val="00096A42"/>
    <w:rsid w:val="000A1F74"/>
    <w:rsid w:val="000A6D48"/>
    <w:rsid w:val="000B3112"/>
    <w:rsid w:val="000C03A8"/>
    <w:rsid w:val="000C40FD"/>
    <w:rsid w:val="000C544D"/>
    <w:rsid w:val="000D2C9A"/>
    <w:rsid w:val="000E2D08"/>
    <w:rsid w:val="000E567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51C57"/>
    <w:rsid w:val="00165BDB"/>
    <w:rsid w:val="001665BA"/>
    <w:rsid w:val="00167184"/>
    <w:rsid w:val="00167E70"/>
    <w:rsid w:val="00171CFC"/>
    <w:rsid w:val="0017581E"/>
    <w:rsid w:val="0018100B"/>
    <w:rsid w:val="001822CD"/>
    <w:rsid w:val="00194295"/>
    <w:rsid w:val="001949B4"/>
    <w:rsid w:val="00195A6F"/>
    <w:rsid w:val="001A32E9"/>
    <w:rsid w:val="001A4E51"/>
    <w:rsid w:val="001A5B2E"/>
    <w:rsid w:val="001B459E"/>
    <w:rsid w:val="001C787A"/>
    <w:rsid w:val="001D0EC2"/>
    <w:rsid w:val="001D2890"/>
    <w:rsid w:val="001D3BF0"/>
    <w:rsid w:val="001E0E49"/>
    <w:rsid w:val="001E1507"/>
    <w:rsid w:val="001E7894"/>
    <w:rsid w:val="001F12EA"/>
    <w:rsid w:val="001F3115"/>
    <w:rsid w:val="00200147"/>
    <w:rsid w:val="00200E93"/>
    <w:rsid w:val="00221051"/>
    <w:rsid w:val="002214D0"/>
    <w:rsid w:val="00222921"/>
    <w:rsid w:val="0022703F"/>
    <w:rsid w:val="00227177"/>
    <w:rsid w:val="00232D1A"/>
    <w:rsid w:val="00237C12"/>
    <w:rsid w:val="0024593E"/>
    <w:rsid w:val="002615E9"/>
    <w:rsid w:val="00261C71"/>
    <w:rsid w:val="002649C8"/>
    <w:rsid w:val="00264B8C"/>
    <w:rsid w:val="00270A09"/>
    <w:rsid w:val="00272DB4"/>
    <w:rsid w:val="00273A0A"/>
    <w:rsid w:val="00274746"/>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522E"/>
    <w:rsid w:val="00361A4C"/>
    <w:rsid w:val="00362AFF"/>
    <w:rsid w:val="00365D7C"/>
    <w:rsid w:val="003742FA"/>
    <w:rsid w:val="00375BF5"/>
    <w:rsid w:val="0038071B"/>
    <w:rsid w:val="00380AD6"/>
    <w:rsid w:val="003812E5"/>
    <w:rsid w:val="00383E42"/>
    <w:rsid w:val="0038590D"/>
    <w:rsid w:val="00390ECC"/>
    <w:rsid w:val="00395408"/>
    <w:rsid w:val="003954E3"/>
    <w:rsid w:val="00395B8B"/>
    <w:rsid w:val="00397DD3"/>
    <w:rsid w:val="003A729C"/>
    <w:rsid w:val="003B184F"/>
    <w:rsid w:val="003B209D"/>
    <w:rsid w:val="003B2E76"/>
    <w:rsid w:val="003C57B2"/>
    <w:rsid w:val="003C637E"/>
    <w:rsid w:val="003C7AFF"/>
    <w:rsid w:val="003D0BF0"/>
    <w:rsid w:val="003D1A61"/>
    <w:rsid w:val="003D684C"/>
    <w:rsid w:val="003E0223"/>
    <w:rsid w:val="003E3C90"/>
    <w:rsid w:val="003F18FE"/>
    <w:rsid w:val="003F5443"/>
    <w:rsid w:val="003F7E98"/>
    <w:rsid w:val="00400517"/>
    <w:rsid w:val="00403A81"/>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2FBC"/>
    <w:rsid w:val="004B3392"/>
    <w:rsid w:val="004C6180"/>
    <w:rsid w:val="004C7B82"/>
    <w:rsid w:val="004D125A"/>
    <w:rsid w:val="004D2441"/>
    <w:rsid w:val="004D2A08"/>
    <w:rsid w:val="004D42B9"/>
    <w:rsid w:val="004D463D"/>
    <w:rsid w:val="004D5499"/>
    <w:rsid w:val="004E4D53"/>
    <w:rsid w:val="004E50CD"/>
    <w:rsid w:val="004E5908"/>
    <w:rsid w:val="004F0AF1"/>
    <w:rsid w:val="004F7CEE"/>
    <w:rsid w:val="00500D53"/>
    <w:rsid w:val="005072D6"/>
    <w:rsid w:val="005136AB"/>
    <w:rsid w:val="0051459F"/>
    <w:rsid w:val="00514C65"/>
    <w:rsid w:val="00520DE6"/>
    <w:rsid w:val="00520FF2"/>
    <w:rsid w:val="00522C3E"/>
    <w:rsid w:val="005265F0"/>
    <w:rsid w:val="0055332C"/>
    <w:rsid w:val="0055659B"/>
    <w:rsid w:val="00565C03"/>
    <w:rsid w:val="00566755"/>
    <w:rsid w:val="0057162C"/>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2330A"/>
    <w:rsid w:val="00625385"/>
    <w:rsid w:val="006269A6"/>
    <w:rsid w:val="0062766C"/>
    <w:rsid w:val="00631B59"/>
    <w:rsid w:val="00636859"/>
    <w:rsid w:val="00641BC1"/>
    <w:rsid w:val="00642DCD"/>
    <w:rsid w:val="00644903"/>
    <w:rsid w:val="00653019"/>
    <w:rsid w:val="00657E43"/>
    <w:rsid w:val="006606A3"/>
    <w:rsid w:val="0067105C"/>
    <w:rsid w:val="00672882"/>
    <w:rsid w:val="006815DF"/>
    <w:rsid w:val="00681E1E"/>
    <w:rsid w:val="00683E91"/>
    <w:rsid w:val="0068737E"/>
    <w:rsid w:val="006901CE"/>
    <w:rsid w:val="00693399"/>
    <w:rsid w:val="006A0D14"/>
    <w:rsid w:val="006A6E15"/>
    <w:rsid w:val="006A77BF"/>
    <w:rsid w:val="006B357B"/>
    <w:rsid w:val="006B787E"/>
    <w:rsid w:val="006C25F4"/>
    <w:rsid w:val="006C6094"/>
    <w:rsid w:val="006D4315"/>
    <w:rsid w:val="006D7B92"/>
    <w:rsid w:val="006E1365"/>
    <w:rsid w:val="006F3201"/>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95AC5"/>
    <w:rsid w:val="00796E2C"/>
    <w:rsid w:val="007A03BC"/>
    <w:rsid w:val="007A1A42"/>
    <w:rsid w:val="007A2A5B"/>
    <w:rsid w:val="007A52A6"/>
    <w:rsid w:val="007B355F"/>
    <w:rsid w:val="007B51F8"/>
    <w:rsid w:val="007C0D63"/>
    <w:rsid w:val="007C60E5"/>
    <w:rsid w:val="007C6D87"/>
    <w:rsid w:val="007D4390"/>
    <w:rsid w:val="007D5D53"/>
    <w:rsid w:val="007D6403"/>
    <w:rsid w:val="007E0B29"/>
    <w:rsid w:val="007F0134"/>
    <w:rsid w:val="007F0B4D"/>
    <w:rsid w:val="007F281B"/>
    <w:rsid w:val="00802017"/>
    <w:rsid w:val="008021B3"/>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5F7C"/>
    <w:rsid w:val="00890858"/>
    <w:rsid w:val="00892759"/>
    <w:rsid w:val="00893836"/>
    <w:rsid w:val="00893E48"/>
    <w:rsid w:val="008A1ECF"/>
    <w:rsid w:val="008B039D"/>
    <w:rsid w:val="008B051C"/>
    <w:rsid w:val="008B1735"/>
    <w:rsid w:val="008B462C"/>
    <w:rsid w:val="008B4B3D"/>
    <w:rsid w:val="008C2B38"/>
    <w:rsid w:val="008D06BF"/>
    <w:rsid w:val="008D073D"/>
    <w:rsid w:val="008D2CF6"/>
    <w:rsid w:val="008D3663"/>
    <w:rsid w:val="008F1B5D"/>
    <w:rsid w:val="008F2FAD"/>
    <w:rsid w:val="00901D03"/>
    <w:rsid w:val="00902254"/>
    <w:rsid w:val="00903A62"/>
    <w:rsid w:val="009136B5"/>
    <w:rsid w:val="00917B82"/>
    <w:rsid w:val="00920D95"/>
    <w:rsid w:val="009262C9"/>
    <w:rsid w:val="00927D93"/>
    <w:rsid w:val="0093582A"/>
    <w:rsid w:val="00941B13"/>
    <w:rsid w:val="00954ABB"/>
    <w:rsid w:val="00954EDB"/>
    <w:rsid w:val="00955F0D"/>
    <w:rsid w:val="00955FE1"/>
    <w:rsid w:val="0095615B"/>
    <w:rsid w:val="009626FF"/>
    <w:rsid w:val="0096534F"/>
    <w:rsid w:val="00972E4E"/>
    <w:rsid w:val="00975D77"/>
    <w:rsid w:val="009779EC"/>
    <w:rsid w:val="00985A5C"/>
    <w:rsid w:val="00986AA0"/>
    <w:rsid w:val="00994647"/>
    <w:rsid w:val="00995B3B"/>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22DC4"/>
    <w:rsid w:val="00A341D9"/>
    <w:rsid w:val="00A34B3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903D6"/>
    <w:rsid w:val="00A92CA5"/>
    <w:rsid w:val="00A975BE"/>
    <w:rsid w:val="00AA5928"/>
    <w:rsid w:val="00AB1C5D"/>
    <w:rsid w:val="00AB5714"/>
    <w:rsid w:val="00AC392E"/>
    <w:rsid w:val="00AC4257"/>
    <w:rsid w:val="00AC4DA9"/>
    <w:rsid w:val="00AD45CF"/>
    <w:rsid w:val="00AD4B0A"/>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6BCB"/>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1C4E"/>
    <w:rsid w:val="00CE316F"/>
    <w:rsid w:val="00CE64B8"/>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82F58"/>
    <w:rsid w:val="00D85A71"/>
    <w:rsid w:val="00D9248C"/>
    <w:rsid w:val="00D9456F"/>
    <w:rsid w:val="00D95110"/>
    <w:rsid w:val="00DA6DDF"/>
    <w:rsid w:val="00DA75AC"/>
    <w:rsid w:val="00DB318A"/>
    <w:rsid w:val="00DB3372"/>
    <w:rsid w:val="00DB40A1"/>
    <w:rsid w:val="00DC0276"/>
    <w:rsid w:val="00DC1BDA"/>
    <w:rsid w:val="00DC4A5F"/>
    <w:rsid w:val="00DC53DB"/>
    <w:rsid w:val="00DC7807"/>
    <w:rsid w:val="00DD0F5B"/>
    <w:rsid w:val="00DD2883"/>
    <w:rsid w:val="00DD30FA"/>
    <w:rsid w:val="00DF51B8"/>
    <w:rsid w:val="00DF5CB2"/>
    <w:rsid w:val="00E0506C"/>
    <w:rsid w:val="00E11AE8"/>
    <w:rsid w:val="00E14236"/>
    <w:rsid w:val="00E15B59"/>
    <w:rsid w:val="00E1691E"/>
    <w:rsid w:val="00E234E3"/>
    <w:rsid w:val="00E2352A"/>
    <w:rsid w:val="00E41763"/>
    <w:rsid w:val="00E4643A"/>
    <w:rsid w:val="00E47570"/>
    <w:rsid w:val="00E54B53"/>
    <w:rsid w:val="00E62A52"/>
    <w:rsid w:val="00E63327"/>
    <w:rsid w:val="00E64495"/>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B1CBF"/>
    <w:rsid w:val="00EC0390"/>
    <w:rsid w:val="00EC768B"/>
    <w:rsid w:val="00ED1EA3"/>
    <w:rsid w:val="00ED33C7"/>
    <w:rsid w:val="00EF06A8"/>
    <w:rsid w:val="00EF48B2"/>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86E52"/>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heelofnames.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26</cp:revision>
  <dcterms:created xsi:type="dcterms:W3CDTF">2024-05-13T14:16:00Z</dcterms:created>
  <dcterms:modified xsi:type="dcterms:W3CDTF">2024-05-15T12:41:00Z</dcterms:modified>
</cp:coreProperties>
</file>