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05038F">
      <w:r w:rsidRPr="001E7894">
        <w:rPr>
          <w:noProof/>
        </w:rPr>
        <w:drawing>
          <wp:anchor distT="0" distB="0" distL="114300" distR="114300" simplePos="0" relativeHeight="251658240" behindDoc="1" locked="0" layoutInCell="1" allowOverlap="1" wp14:anchorId="03CEFBD2" wp14:editId="25517568">
            <wp:simplePos x="0" y="0"/>
            <wp:positionH relativeFrom="margin">
              <wp:align>right</wp:align>
            </wp:positionH>
            <wp:positionV relativeFrom="paragraph">
              <wp:posOffset>0</wp:posOffset>
            </wp:positionV>
            <wp:extent cx="9096375" cy="2486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48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77777777" w:rsidR="00903A62" w:rsidRDefault="00B86929" w:rsidP="0005038F">
      <w:pPr>
        <w:pStyle w:val="Heading9"/>
      </w:pPr>
      <w:bookmarkStart w:id="0" w:name="_Toc522623217"/>
      <w:r w:rsidRPr="00B86929">
        <w:t xml:space="preserve">CPHA-CPMS learning </w:t>
      </w:r>
      <w:r w:rsidR="008B051C">
        <w:t>package</w:t>
      </w:r>
      <w:r w:rsidRPr="00B86929">
        <w:t>.</w:t>
      </w:r>
    </w:p>
    <w:p w14:paraId="795782A3" w14:textId="52C99227" w:rsidR="00EA546B" w:rsidRDefault="00903A62" w:rsidP="0005038F">
      <w:pPr>
        <w:pStyle w:val="Heading9"/>
      </w:pPr>
      <w:r w:rsidRPr="00903A62">
        <w:t xml:space="preserve">Welcome, introduction and security </w:t>
      </w:r>
      <w:proofErr w:type="gramStart"/>
      <w:r w:rsidRPr="00903A62">
        <w:t>briefing</w:t>
      </w:r>
      <w:proofErr w:type="gramEnd"/>
      <w:r w:rsidR="00043DF4" w:rsidRPr="006A0D14">
        <w:t xml:space="preserve"> </w:t>
      </w:r>
    </w:p>
    <w:p w14:paraId="6704040C" w14:textId="77777777" w:rsidR="00903A62" w:rsidRPr="00903A62" w:rsidRDefault="00903A62" w:rsidP="0005038F"/>
    <w:bookmarkEnd w:id="0"/>
    <w:p w14:paraId="2D3B991B" w14:textId="52D33D6B" w:rsidR="007056C9" w:rsidRPr="00E0506C" w:rsidRDefault="00AC392E" w:rsidP="0005038F">
      <w:pPr>
        <w:pStyle w:val="1Heading1"/>
      </w:pPr>
      <w:r>
        <w:t>Objectives</w:t>
      </w:r>
    </w:p>
    <w:p w14:paraId="1E624F83" w14:textId="198041A5" w:rsidR="00C9183D" w:rsidRPr="006C50CD" w:rsidRDefault="006C50CD" w:rsidP="00E16701">
      <w:pPr>
        <w:pStyle w:val="TableSmallBlueHeading"/>
      </w:pPr>
      <w:bookmarkStart w:id="1" w:name="_Toc522623219"/>
      <w:r w:rsidRPr="004A5882">
        <w:t>By the end of the session, participants will be able to:</w:t>
      </w:r>
    </w:p>
    <w:p w14:paraId="1FEAD7B1" w14:textId="77777777" w:rsidR="000C0C1C" w:rsidRPr="004A5882" w:rsidRDefault="000C0C1C" w:rsidP="0005038F">
      <w:pPr>
        <w:pStyle w:val="NormalTextBulletsLevel1"/>
      </w:pPr>
      <w:r w:rsidRPr="004A5882">
        <w:rPr>
          <w:highlight w:val="white"/>
        </w:rPr>
        <w:t xml:space="preserve">Introduce the facilitators and fellow </w:t>
      </w:r>
      <w:proofErr w:type="gramStart"/>
      <w:r w:rsidRPr="004A5882">
        <w:rPr>
          <w:highlight w:val="white"/>
        </w:rPr>
        <w:t>participants</w:t>
      </w:r>
      <w:proofErr w:type="gramEnd"/>
    </w:p>
    <w:p w14:paraId="0F616B2F" w14:textId="77777777" w:rsidR="000C0C1C" w:rsidRPr="004A5882" w:rsidRDefault="000C0C1C" w:rsidP="0005038F">
      <w:pPr>
        <w:pStyle w:val="NormalTextBulletsLevel1"/>
      </w:pPr>
      <w:r w:rsidRPr="004A5882">
        <w:rPr>
          <w:highlight w:val="white"/>
        </w:rPr>
        <w:t xml:space="preserve">Discuss and agree ground rules to establish an effective learning </w:t>
      </w:r>
      <w:proofErr w:type="gramStart"/>
      <w:r w:rsidRPr="004A5882">
        <w:rPr>
          <w:highlight w:val="white"/>
        </w:rPr>
        <w:t>environment</w:t>
      </w:r>
      <w:proofErr w:type="gramEnd"/>
      <w:r w:rsidRPr="004A5882">
        <w:rPr>
          <w:highlight w:val="white"/>
        </w:rPr>
        <w:t xml:space="preserve">                                           </w:t>
      </w:r>
    </w:p>
    <w:p w14:paraId="2759A14C" w14:textId="77777777" w:rsidR="000C0C1C" w:rsidRPr="004A5882" w:rsidRDefault="000C0C1C" w:rsidP="0005038F">
      <w:pPr>
        <w:pStyle w:val="NormalTextBulletsLevel1"/>
      </w:pPr>
      <w:r w:rsidRPr="004A5882">
        <w:rPr>
          <w:highlight w:val="white"/>
        </w:rPr>
        <w:t xml:space="preserve">Recall key safety and security guidance for the context (for face to face only) or recall key IT technical skills (for remote only)   </w:t>
      </w:r>
    </w:p>
    <w:p w14:paraId="7ECDC547" w14:textId="362632BF" w:rsidR="00C9183D" w:rsidRDefault="000C0C1C" w:rsidP="0005038F">
      <w:pPr>
        <w:pStyle w:val="NormalTextBulletsLevel1"/>
      </w:pPr>
      <w:r w:rsidRPr="004A5882">
        <w:rPr>
          <w:highlight w:val="white"/>
        </w:rPr>
        <w:t xml:space="preserve">Describe how to use the reflective learning journal throughout the learning </w:t>
      </w:r>
      <w:proofErr w:type="gramStart"/>
      <w:r w:rsidRPr="004A5882">
        <w:rPr>
          <w:highlight w:val="white"/>
        </w:rPr>
        <w:t>journey</w:t>
      </w:r>
      <w:proofErr w:type="gramEnd"/>
      <w:r w:rsidRPr="004A5882">
        <w:rPr>
          <w:highlight w:val="white"/>
        </w:rPr>
        <w:t xml:space="preserve">   </w:t>
      </w:r>
    </w:p>
    <w:bookmarkEnd w:id="1"/>
    <w:p w14:paraId="2AC304A4" w14:textId="77777777" w:rsidR="000C544D" w:rsidRDefault="000C544D" w:rsidP="0005038F">
      <w:pPr>
        <w:pStyle w:val="1Heading1"/>
      </w:pPr>
      <w:r>
        <w:t>Key Learning Points</w:t>
      </w:r>
    </w:p>
    <w:p w14:paraId="33E8C100" w14:textId="13DDDED6" w:rsidR="00195A6F" w:rsidRPr="00200147" w:rsidRDefault="007F0134" w:rsidP="0005038F">
      <w:pPr>
        <w:pStyle w:val="NormalTextBulletsLevel1"/>
      </w:pPr>
      <w:r w:rsidRPr="00200147">
        <w:t>N/A</w:t>
      </w:r>
    </w:p>
    <w:p w14:paraId="6512F5DD" w14:textId="77777777" w:rsidR="00195A6F" w:rsidRDefault="00195A6F" w:rsidP="0005038F">
      <w:pPr>
        <w:pStyle w:val="BulletsLevel2"/>
        <w:numPr>
          <w:ilvl w:val="0"/>
          <w:numId w:val="0"/>
        </w:numPr>
        <w:ind w:left="1208" w:hanging="357"/>
      </w:pPr>
    </w:p>
    <w:p w14:paraId="64EB4ADA" w14:textId="77777777" w:rsidR="00CD4FAA" w:rsidRDefault="00CD4FAA" w:rsidP="0005038F">
      <w:pPr>
        <w:pStyle w:val="1Heading1"/>
      </w:pPr>
      <w:r>
        <w:lastRenderedPageBreak/>
        <w:t>Session o</w:t>
      </w:r>
      <w:r w:rsidRPr="005D4A25">
        <w:t>utlin</w:t>
      </w:r>
      <w:r>
        <w:t>e</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05038F">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05038F">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05038F">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05038F">
            <w:pPr>
              <w:pStyle w:val="TableWhiteHeadings"/>
            </w:pPr>
            <w:r w:rsidRPr="00145685">
              <w:t>Time</w:t>
            </w:r>
          </w:p>
        </w:tc>
      </w:tr>
      <w:tr w:rsidR="00612D9A" w14:paraId="3C9B36A7" w14:textId="77777777" w:rsidTr="0005038F">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502E33EC" w:rsidR="00612D9A" w:rsidRPr="0005038F" w:rsidRDefault="00612D9A" w:rsidP="0005038F">
            <w:pPr>
              <w:pStyle w:val="Mormal03CMIndent"/>
              <w:rPr>
                <w:rFonts w:ascii="Open Sans" w:hAnsi="Open Sans" w:cs="Open Sans"/>
              </w:rPr>
            </w:pPr>
            <w:r w:rsidRPr="0005038F">
              <w:rPr>
                <w:rFonts w:ascii="Open Sans" w:hAnsi="Open Sans" w:cs="Open Sans"/>
              </w:rPr>
              <w:t>Welcome and trainer introductions</w:t>
            </w:r>
          </w:p>
        </w:tc>
        <w:tc>
          <w:tcPr>
            <w:tcW w:w="4820" w:type="dxa"/>
            <w:shd w:val="clear" w:color="auto" w:fill="F2F2F2" w:themeFill="background1" w:themeFillShade="F2"/>
            <w:tcMar>
              <w:top w:w="0" w:type="dxa"/>
              <w:left w:w="0" w:type="dxa"/>
              <w:bottom w:w="0" w:type="dxa"/>
              <w:right w:w="0" w:type="dxa"/>
            </w:tcMar>
            <w:vAlign w:val="center"/>
          </w:tcPr>
          <w:p w14:paraId="6ABC1EC0" w14:textId="1E8688CB" w:rsidR="00612D9A" w:rsidRPr="0005038F" w:rsidRDefault="00612D9A" w:rsidP="0005038F">
            <w:pPr>
              <w:pStyle w:val="Mormal03CMIndent"/>
              <w:rPr>
                <w:rFonts w:ascii="Open Sans" w:hAnsi="Open Sans" w:cs="Open Sans"/>
              </w:rPr>
            </w:pPr>
            <w:r w:rsidRPr="0005038F">
              <w:rPr>
                <w:rFonts w:ascii="Open Sans" w:hAnsi="Open Sans" w:cs="Open Sans"/>
              </w:rPr>
              <w:t>Trainer input</w:t>
            </w:r>
          </w:p>
        </w:tc>
        <w:tc>
          <w:tcPr>
            <w:tcW w:w="1124" w:type="dxa"/>
            <w:shd w:val="clear" w:color="auto" w:fill="F2F2F2" w:themeFill="background1" w:themeFillShade="F2"/>
            <w:tcMar>
              <w:top w:w="0" w:type="dxa"/>
              <w:left w:w="0" w:type="dxa"/>
              <w:bottom w:w="0" w:type="dxa"/>
              <w:right w:w="0" w:type="dxa"/>
            </w:tcMar>
            <w:vAlign w:val="center"/>
          </w:tcPr>
          <w:p w14:paraId="4DF49F97" w14:textId="5977D2FA" w:rsidR="00612D9A" w:rsidRPr="0005038F" w:rsidRDefault="00612D9A" w:rsidP="0005038F">
            <w:pPr>
              <w:pStyle w:val="Mormal03CMIndent"/>
              <w:rPr>
                <w:rFonts w:ascii="Open Sans" w:hAnsi="Open Sans" w:cs="Open Sans"/>
              </w:rPr>
            </w:pPr>
            <w:r w:rsidRPr="0005038F">
              <w:rPr>
                <w:rFonts w:ascii="Open Sans" w:hAnsi="Open Sans" w:cs="Open Sans"/>
              </w:rPr>
              <w:t>1</w:t>
            </w:r>
            <w:r w:rsidR="00322BDC" w:rsidRPr="0005038F">
              <w:rPr>
                <w:rFonts w:ascii="Open Sans" w:hAnsi="Open Sans" w:cs="Open Sans"/>
              </w:rPr>
              <w:t>0</w:t>
            </w:r>
            <w:r w:rsidRPr="0005038F">
              <w:rPr>
                <w:rFonts w:ascii="Open Sans" w:hAnsi="Open Sans" w:cs="Open Sans"/>
              </w:rPr>
              <w:t xml:space="preserve"> min</w:t>
            </w:r>
          </w:p>
        </w:tc>
      </w:tr>
      <w:tr w:rsidR="00151C57" w14:paraId="61153655" w14:textId="77777777" w:rsidTr="0005038F">
        <w:trPr>
          <w:trHeight w:val="452"/>
        </w:trPr>
        <w:tc>
          <w:tcPr>
            <w:tcW w:w="5246" w:type="dxa"/>
            <w:shd w:val="clear" w:color="auto" w:fill="FFFFFF"/>
            <w:tcMar>
              <w:top w:w="0" w:type="dxa"/>
              <w:left w:w="0" w:type="dxa"/>
              <w:bottom w:w="0" w:type="dxa"/>
              <w:right w:w="0" w:type="dxa"/>
            </w:tcMar>
            <w:vAlign w:val="center"/>
          </w:tcPr>
          <w:p w14:paraId="298C737F" w14:textId="0DADE4A3" w:rsidR="00151C57" w:rsidRPr="0005038F" w:rsidRDefault="00414CDB" w:rsidP="0005038F">
            <w:pPr>
              <w:pStyle w:val="Mormal03CMIndent"/>
              <w:rPr>
                <w:rFonts w:ascii="Open Sans" w:hAnsi="Open Sans" w:cs="Open Sans"/>
              </w:rPr>
            </w:pPr>
            <w:r w:rsidRPr="0005038F">
              <w:rPr>
                <w:rFonts w:ascii="Open Sans" w:hAnsi="Open Sans" w:cs="Open Sans"/>
                <w:highlight w:val="white"/>
              </w:rPr>
              <w:t>Dominoes icebreaker</w:t>
            </w:r>
          </w:p>
        </w:tc>
        <w:tc>
          <w:tcPr>
            <w:tcW w:w="4820" w:type="dxa"/>
            <w:shd w:val="clear" w:color="auto" w:fill="FFFFFF"/>
            <w:tcMar>
              <w:top w:w="0" w:type="dxa"/>
              <w:left w:w="0" w:type="dxa"/>
              <w:bottom w:w="0" w:type="dxa"/>
              <w:right w:w="0" w:type="dxa"/>
            </w:tcMar>
            <w:vAlign w:val="center"/>
          </w:tcPr>
          <w:p w14:paraId="0C3785EA" w14:textId="692338E3" w:rsidR="00151C57" w:rsidRPr="0005038F" w:rsidRDefault="00151C57" w:rsidP="0005038F">
            <w:pPr>
              <w:pStyle w:val="Mormal03CMIndent"/>
              <w:rPr>
                <w:rFonts w:ascii="Open Sans" w:hAnsi="Open Sans" w:cs="Open Sans"/>
              </w:rPr>
            </w:pPr>
            <w:r w:rsidRPr="0005038F">
              <w:rPr>
                <w:rFonts w:ascii="Open Sans" w:hAnsi="Open Sans" w:cs="Open Sans"/>
              </w:rPr>
              <w:t>Plenary</w:t>
            </w:r>
          </w:p>
        </w:tc>
        <w:tc>
          <w:tcPr>
            <w:tcW w:w="1124" w:type="dxa"/>
            <w:shd w:val="clear" w:color="auto" w:fill="FFFFFF"/>
            <w:tcMar>
              <w:top w:w="0" w:type="dxa"/>
              <w:left w:w="0" w:type="dxa"/>
              <w:bottom w:w="0" w:type="dxa"/>
              <w:right w:w="0" w:type="dxa"/>
            </w:tcMar>
            <w:vAlign w:val="center"/>
          </w:tcPr>
          <w:p w14:paraId="49190D04" w14:textId="4887782D" w:rsidR="00151C57" w:rsidRPr="0005038F" w:rsidRDefault="00151C57" w:rsidP="0005038F">
            <w:pPr>
              <w:pStyle w:val="Mormal03CMIndent"/>
              <w:rPr>
                <w:rFonts w:ascii="Open Sans" w:hAnsi="Open Sans" w:cs="Open Sans"/>
              </w:rPr>
            </w:pPr>
            <w:r w:rsidRPr="0005038F">
              <w:rPr>
                <w:rFonts w:ascii="Open Sans" w:hAnsi="Open Sans" w:cs="Open Sans"/>
              </w:rPr>
              <w:t>30 min</w:t>
            </w:r>
          </w:p>
        </w:tc>
      </w:tr>
      <w:tr w:rsidR="000F7D38" w14:paraId="16806087" w14:textId="77777777" w:rsidTr="0005038F">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587ACCA" w:rsidR="000F7D38" w:rsidRPr="0005038F" w:rsidRDefault="000F7D38" w:rsidP="0005038F">
            <w:pPr>
              <w:pStyle w:val="Mormal03CMIndent"/>
              <w:rPr>
                <w:rFonts w:ascii="Open Sans" w:hAnsi="Open Sans" w:cs="Open Sans"/>
              </w:rPr>
            </w:pPr>
            <w:r w:rsidRPr="0005038F">
              <w:rPr>
                <w:rFonts w:ascii="Open Sans" w:hAnsi="Open Sans" w:cs="Open Sans"/>
              </w:rPr>
              <w:t>Ground rules</w:t>
            </w:r>
          </w:p>
        </w:tc>
        <w:tc>
          <w:tcPr>
            <w:tcW w:w="4820" w:type="dxa"/>
            <w:shd w:val="clear" w:color="auto" w:fill="F2F2F2" w:themeFill="background1" w:themeFillShade="F2"/>
            <w:tcMar>
              <w:top w:w="0" w:type="dxa"/>
              <w:left w:w="0" w:type="dxa"/>
              <w:bottom w:w="0" w:type="dxa"/>
              <w:right w:w="0" w:type="dxa"/>
            </w:tcMar>
            <w:vAlign w:val="center"/>
          </w:tcPr>
          <w:p w14:paraId="6CF8201B" w14:textId="2E1C449D" w:rsidR="000F7D38" w:rsidRPr="0005038F" w:rsidRDefault="000F7D38" w:rsidP="0005038F">
            <w:pPr>
              <w:pStyle w:val="Mormal03CMIndent"/>
              <w:rPr>
                <w:rFonts w:ascii="Open Sans" w:hAnsi="Open Sans" w:cs="Open Sans"/>
              </w:rPr>
            </w:pPr>
            <w:r w:rsidRPr="0005038F">
              <w:rPr>
                <w:rFonts w:ascii="Open Sans" w:hAnsi="Open Sans" w:cs="Open Sans"/>
              </w:rPr>
              <w:t>Think pair share</w:t>
            </w:r>
          </w:p>
        </w:tc>
        <w:tc>
          <w:tcPr>
            <w:tcW w:w="1124" w:type="dxa"/>
            <w:shd w:val="clear" w:color="auto" w:fill="F2F2F2" w:themeFill="background1" w:themeFillShade="F2"/>
            <w:tcMar>
              <w:top w:w="0" w:type="dxa"/>
              <w:left w:w="0" w:type="dxa"/>
              <w:bottom w:w="0" w:type="dxa"/>
              <w:right w:w="0" w:type="dxa"/>
            </w:tcMar>
            <w:vAlign w:val="center"/>
          </w:tcPr>
          <w:p w14:paraId="05F4AC3D" w14:textId="2CAB9FCE" w:rsidR="000F7D38" w:rsidRPr="0005038F" w:rsidRDefault="000F7D38" w:rsidP="0005038F">
            <w:pPr>
              <w:pStyle w:val="Mormal03CMIndent"/>
              <w:rPr>
                <w:rFonts w:ascii="Open Sans" w:hAnsi="Open Sans" w:cs="Open Sans"/>
              </w:rPr>
            </w:pPr>
            <w:r w:rsidRPr="0005038F">
              <w:rPr>
                <w:rFonts w:ascii="Open Sans" w:hAnsi="Open Sans" w:cs="Open Sans"/>
              </w:rPr>
              <w:t>15 min</w:t>
            </w:r>
          </w:p>
        </w:tc>
      </w:tr>
      <w:tr w:rsidR="005E16E1" w14:paraId="22AFDF3E" w14:textId="77777777" w:rsidTr="0005038F">
        <w:trPr>
          <w:trHeight w:val="452"/>
        </w:trPr>
        <w:tc>
          <w:tcPr>
            <w:tcW w:w="5246" w:type="dxa"/>
            <w:shd w:val="clear" w:color="auto" w:fill="FFFFFF"/>
            <w:tcMar>
              <w:top w:w="0" w:type="dxa"/>
              <w:left w:w="0" w:type="dxa"/>
              <w:bottom w:w="0" w:type="dxa"/>
              <w:right w:w="0" w:type="dxa"/>
            </w:tcMar>
            <w:vAlign w:val="center"/>
          </w:tcPr>
          <w:p w14:paraId="5603CFA4" w14:textId="07697CC6" w:rsidR="005E16E1" w:rsidRPr="0005038F" w:rsidRDefault="005E16E1" w:rsidP="0005038F">
            <w:pPr>
              <w:pStyle w:val="Mormal03CMIndent"/>
              <w:rPr>
                <w:rFonts w:ascii="Open Sans" w:hAnsi="Open Sans" w:cs="Open Sans"/>
              </w:rPr>
            </w:pPr>
            <w:r w:rsidRPr="0005038F">
              <w:rPr>
                <w:rFonts w:ascii="Open Sans" w:hAnsi="Open Sans" w:cs="Open Sans"/>
              </w:rPr>
              <w:t>Security briefing (f2f) or Tech briefing (remote)</w:t>
            </w:r>
          </w:p>
        </w:tc>
        <w:tc>
          <w:tcPr>
            <w:tcW w:w="4820" w:type="dxa"/>
            <w:shd w:val="clear" w:color="auto" w:fill="FFFFFF"/>
            <w:tcMar>
              <w:top w:w="0" w:type="dxa"/>
              <w:left w:w="0" w:type="dxa"/>
              <w:bottom w:w="0" w:type="dxa"/>
              <w:right w:w="0" w:type="dxa"/>
            </w:tcMar>
            <w:vAlign w:val="center"/>
          </w:tcPr>
          <w:p w14:paraId="6B41B40C" w14:textId="7BAB52EC" w:rsidR="005E16E1" w:rsidRPr="0005038F" w:rsidRDefault="005E16E1" w:rsidP="0005038F">
            <w:pPr>
              <w:pStyle w:val="Mormal03CMIndent"/>
              <w:rPr>
                <w:rFonts w:ascii="Open Sans" w:hAnsi="Open Sans" w:cs="Open Sans"/>
              </w:rPr>
            </w:pPr>
            <w:r w:rsidRPr="0005038F">
              <w:rPr>
                <w:rFonts w:ascii="Open Sans" w:hAnsi="Open Sans" w:cs="Open Sans"/>
              </w:rPr>
              <w:t>Trainer input</w:t>
            </w:r>
          </w:p>
        </w:tc>
        <w:tc>
          <w:tcPr>
            <w:tcW w:w="1124" w:type="dxa"/>
            <w:shd w:val="clear" w:color="auto" w:fill="FFFFFF"/>
            <w:tcMar>
              <w:top w:w="0" w:type="dxa"/>
              <w:left w:w="0" w:type="dxa"/>
              <w:bottom w:w="0" w:type="dxa"/>
              <w:right w:w="0" w:type="dxa"/>
            </w:tcMar>
            <w:vAlign w:val="center"/>
          </w:tcPr>
          <w:p w14:paraId="52A518A9" w14:textId="6B4AC331" w:rsidR="005E16E1" w:rsidRPr="0005038F" w:rsidRDefault="005E16E1" w:rsidP="0005038F">
            <w:pPr>
              <w:pStyle w:val="Mormal03CMIndent"/>
              <w:rPr>
                <w:rFonts w:ascii="Open Sans" w:hAnsi="Open Sans" w:cs="Open Sans"/>
              </w:rPr>
            </w:pPr>
            <w:r w:rsidRPr="0005038F">
              <w:rPr>
                <w:rFonts w:ascii="Open Sans" w:hAnsi="Open Sans" w:cs="Open Sans"/>
              </w:rPr>
              <w:t>15 min</w:t>
            </w:r>
          </w:p>
        </w:tc>
      </w:tr>
      <w:tr w:rsidR="005E6D26" w14:paraId="0A664B2B" w14:textId="77777777" w:rsidTr="0005038F">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195FE9B5" w:rsidR="005E6D26" w:rsidRPr="0005038F" w:rsidRDefault="005E6D26" w:rsidP="0005038F">
            <w:pPr>
              <w:pStyle w:val="Mormal03CMIndent"/>
              <w:rPr>
                <w:rFonts w:ascii="Open Sans" w:hAnsi="Open Sans" w:cs="Open Sans"/>
              </w:rPr>
            </w:pPr>
            <w:r w:rsidRPr="0005038F">
              <w:rPr>
                <w:rFonts w:ascii="Open Sans" w:hAnsi="Open Sans" w:cs="Open Sans"/>
              </w:rPr>
              <w:t>Intro to reflective learning log</w:t>
            </w:r>
          </w:p>
        </w:tc>
        <w:tc>
          <w:tcPr>
            <w:tcW w:w="4820" w:type="dxa"/>
            <w:shd w:val="clear" w:color="auto" w:fill="F2F2F2" w:themeFill="background1" w:themeFillShade="F2"/>
            <w:tcMar>
              <w:top w:w="0" w:type="dxa"/>
              <w:left w:w="0" w:type="dxa"/>
              <w:bottom w:w="0" w:type="dxa"/>
              <w:right w:w="0" w:type="dxa"/>
            </w:tcMar>
            <w:vAlign w:val="center"/>
          </w:tcPr>
          <w:p w14:paraId="2BEFBDBB" w14:textId="75FE2C69" w:rsidR="005E6D26" w:rsidRPr="0005038F" w:rsidRDefault="005E6D26" w:rsidP="0005038F">
            <w:pPr>
              <w:pStyle w:val="Mormal03CMIndent"/>
              <w:rPr>
                <w:rFonts w:ascii="Open Sans" w:hAnsi="Open Sans" w:cs="Open Sans"/>
              </w:rPr>
            </w:pPr>
            <w:r w:rsidRPr="0005038F">
              <w:rPr>
                <w:rFonts w:ascii="Open Sans" w:hAnsi="Open Sans" w:cs="Open Sans"/>
              </w:rPr>
              <w:t>Small group discussion</w:t>
            </w:r>
          </w:p>
        </w:tc>
        <w:tc>
          <w:tcPr>
            <w:tcW w:w="1124" w:type="dxa"/>
            <w:shd w:val="clear" w:color="auto" w:fill="F2F2F2" w:themeFill="background1" w:themeFillShade="F2"/>
            <w:tcMar>
              <w:top w:w="0" w:type="dxa"/>
              <w:left w:w="0" w:type="dxa"/>
              <w:bottom w:w="0" w:type="dxa"/>
              <w:right w:w="0" w:type="dxa"/>
            </w:tcMar>
            <w:vAlign w:val="center"/>
          </w:tcPr>
          <w:p w14:paraId="274E858D" w14:textId="5659CD45" w:rsidR="005E6D26" w:rsidRPr="0005038F" w:rsidRDefault="005E6D26" w:rsidP="0005038F">
            <w:pPr>
              <w:pStyle w:val="Mormal03CMIndent"/>
              <w:rPr>
                <w:rFonts w:ascii="Open Sans" w:hAnsi="Open Sans" w:cs="Open Sans"/>
              </w:rPr>
            </w:pPr>
            <w:r w:rsidRPr="0005038F">
              <w:rPr>
                <w:rFonts w:ascii="Open Sans" w:hAnsi="Open Sans" w:cs="Open Sans"/>
              </w:rPr>
              <w:t>10 min</w:t>
            </w:r>
          </w:p>
        </w:tc>
      </w:tr>
      <w:tr w:rsidR="00927D93" w14:paraId="00E8BF56" w14:textId="77777777" w:rsidTr="0005038F">
        <w:trPr>
          <w:trHeight w:val="452"/>
        </w:trPr>
        <w:tc>
          <w:tcPr>
            <w:tcW w:w="5246"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115E550A" w14:textId="6D9FE616" w:rsidR="00927D93" w:rsidRPr="0005038F" w:rsidRDefault="00927D93" w:rsidP="0005038F">
            <w:pPr>
              <w:pStyle w:val="Mormal03CMIndent"/>
              <w:rPr>
                <w:rFonts w:ascii="Open Sans" w:hAnsi="Open Sans" w:cs="Open Sans"/>
              </w:rPr>
            </w:pPr>
            <w:r w:rsidRPr="0005038F">
              <w:rPr>
                <w:rFonts w:ascii="Open Sans" w:hAnsi="Open Sans" w:cs="Open Sans"/>
              </w:rPr>
              <w:t>Total</w:t>
            </w:r>
          </w:p>
        </w:tc>
        <w:tc>
          <w:tcPr>
            <w:tcW w:w="4820"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6AF11EBF" w14:textId="2A4AD121" w:rsidR="00927D93" w:rsidRPr="0005038F" w:rsidRDefault="00927D93" w:rsidP="0005038F">
            <w:pPr>
              <w:pStyle w:val="Mormal03CMIndent"/>
              <w:rPr>
                <w:rFonts w:ascii="Open Sans" w:hAnsi="Open Sans" w:cs="Open Sans"/>
              </w:rPr>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3F35757B" w14:textId="6C6C6AF1" w:rsidR="00927D93" w:rsidRPr="0005038F" w:rsidRDefault="00927D93" w:rsidP="0005038F">
            <w:pPr>
              <w:pStyle w:val="Mormal03CMIndent"/>
              <w:rPr>
                <w:rFonts w:ascii="Open Sans" w:hAnsi="Open Sans" w:cs="Open Sans"/>
              </w:rPr>
            </w:pPr>
            <w:r w:rsidRPr="0005038F">
              <w:rPr>
                <w:rFonts w:ascii="Open Sans" w:hAnsi="Open Sans" w:cs="Open Sans"/>
              </w:rPr>
              <w:t>80 min</w:t>
            </w:r>
          </w:p>
        </w:tc>
      </w:tr>
    </w:tbl>
    <w:p w14:paraId="7EFDD1C5" w14:textId="77777777" w:rsidR="0055332C" w:rsidRDefault="0055332C" w:rsidP="0005038F">
      <w:pPr>
        <w:pStyle w:val="BulletsLevel2"/>
        <w:numPr>
          <w:ilvl w:val="0"/>
          <w:numId w:val="0"/>
        </w:numPr>
        <w:ind w:left="1208"/>
      </w:pPr>
    </w:p>
    <w:p w14:paraId="31BAA326" w14:textId="08F2BD0A" w:rsidR="0059398D" w:rsidRDefault="0086548E" w:rsidP="0005038F">
      <w:pPr>
        <w:pStyle w:val="1Heading1"/>
      </w:pPr>
      <w:r w:rsidRPr="00725D5A">
        <w:t>Instructions for facilitator</w:t>
      </w:r>
      <w:bookmarkStart w:id="2" w:name="_Toc522623220"/>
    </w:p>
    <w:bookmarkEnd w:id="2"/>
    <w:p w14:paraId="26DCE0D7" w14:textId="77777777" w:rsidR="00E11AE8" w:rsidRDefault="00E11AE8" w:rsidP="0005038F"/>
    <w:tbl>
      <w:tblPr>
        <w:tblStyle w:val="TableGrid"/>
        <w:tblW w:w="0" w:type="auto"/>
        <w:tblLook w:val="04A0" w:firstRow="1" w:lastRow="0" w:firstColumn="1" w:lastColumn="0" w:noHBand="0" w:noVBand="1"/>
      </w:tblPr>
      <w:tblGrid>
        <w:gridCol w:w="6901"/>
        <w:gridCol w:w="4946"/>
        <w:gridCol w:w="1368"/>
      </w:tblGrid>
      <w:tr w:rsidR="0005038F" w:rsidRPr="00B11BDB" w14:paraId="525B3164" w14:textId="77777777" w:rsidTr="00C810E0">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4C69BF04" w14:textId="05694FE5" w:rsidR="0005038F" w:rsidRPr="00B464D0" w:rsidRDefault="0005038F" w:rsidP="0005038F">
            <w:pPr>
              <w:pStyle w:val="TablWhiteHeading0MArgins"/>
            </w:pPr>
            <w:r w:rsidRPr="00B464D0">
              <w:t>Methodologies Face to Face</w:t>
            </w:r>
          </w:p>
        </w:tc>
        <w:tc>
          <w:tcPr>
            <w:tcW w:w="4946" w:type="dxa"/>
            <w:tcBorders>
              <w:top w:val="nil"/>
              <w:left w:val="nil"/>
              <w:bottom w:val="single" w:sz="4" w:space="0" w:color="BFBFBF" w:themeColor="background1" w:themeShade="BF"/>
              <w:right w:val="nil"/>
            </w:tcBorders>
            <w:shd w:val="clear" w:color="auto" w:fill="415E78"/>
            <w:vAlign w:val="center"/>
          </w:tcPr>
          <w:p w14:paraId="0FD1DE17" w14:textId="3A655FE7" w:rsidR="0005038F" w:rsidRPr="00B464D0" w:rsidRDefault="0005038F" w:rsidP="0005038F">
            <w:pPr>
              <w:pStyle w:val="TablWhiteHeading0MArgins"/>
            </w:pPr>
            <w:r w:rsidRPr="00B464D0">
              <w:t>Methodologies Remote</w:t>
            </w:r>
          </w:p>
        </w:tc>
        <w:tc>
          <w:tcPr>
            <w:tcW w:w="1368" w:type="dxa"/>
            <w:tcBorders>
              <w:top w:val="nil"/>
              <w:left w:val="nil"/>
              <w:bottom w:val="single" w:sz="4" w:space="0" w:color="BFBFBF" w:themeColor="background1" w:themeShade="BF"/>
              <w:right w:val="nil"/>
            </w:tcBorders>
            <w:shd w:val="clear" w:color="auto" w:fill="415E78"/>
            <w:vAlign w:val="center"/>
          </w:tcPr>
          <w:p w14:paraId="0141BF79" w14:textId="77777777" w:rsidR="0005038F" w:rsidRPr="00B464D0" w:rsidRDefault="0005038F" w:rsidP="0005038F">
            <w:pPr>
              <w:pStyle w:val="TablWhiteHeading0MArgins"/>
            </w:pPr>
            <w:r w:rsidRPr="00B464D0">
              <w:rPr>
                <w:rStyle w:val="Emphasis"/>
                <w:i w:val="0"/>
                <w:iCs w:val="0"/>
              </w:rPr>
              <w:t>Time</w:t>
            </w:r>
          </w:p>
        </w:tc>
      </w:tr>
      <w:tr w:rsidR="0005038F" w:rsidRPr="00B11BDB" w14:paraId="5EC2E405"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F7D6D1" w14:textId="77777777" w:rsidR="0005038F" w:rsidRPr="004A5882" w:rsidRDefault="0005038F" w:rsidP="00E16701">
            <w:pPr>
              <w:pStyle w:val="TableSmallBlueHeading"/>
            </w:pPr>
            <w:r w:rsidRPr="004A5882">
              <w:t>Welcome and trainer introductions (slide 1)</w:t>
            </w:r>
          </w:p>
          <w:p w14:paraId="73660F66" w14:textId="77777777" w:rsidR="0005038F" w:rsidRDefault="0005038F" w:rsidP="0005038F">
            <w:r w:rsidRPr="004A5882">
              <w:t>Welcome</w:t>
            </w:r>
            <w:r>
              <w:t xml:space="preserve"> the participants to the course</w:t>
            </w:r>
            <w:r w:rsidRPr="004A5882">
              <w:t xml:space="preserve"> and </w:t>
            </w:r>
            <w:r>
              <w:t xml:space="preserve">have </w:t>
            </w:r>
            <w:r w:rsidRPr="004A5882">
              <w:t>each facilitator briefly introduce themselves.</w:t>
            </w:r>
          </w:p>
          <w:p w14:paraId="393B66EC" w14:textId="17445937" w:rsidR="0005038F" w:rsidRPr="00B11BDB" w:rsidRDefault="0005038F" w:rsidP="0005038F"/>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77777777" w:rsidR="0005038F" w:rsidRPr="00B11BDB" w:rsidRDefault="0005038F" w:rsidP="0005038F"/>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AB1CC8" w14:textId="77777777" w:rsidR="0005038F" w:rsidRDefault="0005038F" w:rsidP="0005038F">
            <w:pPr>
              <w:rPr>
                <w:rStyle w:val="Emphasis"/>
                <w:i w:val="0"/>
                <w:iCs w:val="0"/>
              </w:rPr>
            </w:pPr>
          </w:p>
          <w:p w14:paraId="06C21597" w14:textId="23CF66E5" w:rsidR="0005038F" w:rsidRPr="00B11BDB" w:rsidRDefault="0005038F" w:rsidP="0005038F">
            <w:r w:rsidRPr="00B11BDB">
              <w:rPr>
                <w:rStyle w:val="Emphasis"/>
                <w:i w:val="0"/>
                <w:iCs w:val="0"/>
              </w:rPr>
              <w:t>5 min</w:t>
            </w:r>
          </w:p>
        </w:tc>
      </w:tr>
      <w:tr w:rsidR="0005038F" w:rsidRPr="00B11BDB" w14:paraId="27F4A492"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6FDF6" w14:textId="77777777" w:rsidR="0005038F" w:rsidRDefault="0005038F" w:rsidP="00E16701">
            <w:pPr>
              <w:pStyle w:val="TableSmallBlueHeading"/>
              <w:rPr>
                <w:highlight w:val="white"/>
              </w:rPr>
            </w:pPr>
            <w:r>
              <w:rPr>
                <w:highlight w:val="white"/>
              </w:rPr>
              <w:lastRenderedPageBreak/>
              <w:t>Icebreaker</w:t>
            </w:r>
          </w:p>
          <w:p w14:paraId="477BB30F" w14:textId="77777777" w:rsidR="0005038F" w:rsidRPr="0005038F" w:rsidRDefault="0005038F" w:rsidP="0005038F">
            <w:pPr>
              <w:rPr>
                <w:highlight w:val="white"/>
              </w:rPr>
            </w:pPr>
            <w:r w:rsidRPr="0005038F">
              <w:rPr>
                <w:b/>
                <w:highlight w:val="white"/>
              </w:rPr>
              <w:t xml:space="preserve">Instructions: </w:t>
            </w:r>
            <w:r w:rsidRPr="0005038F">
              <w:rPr>
                <w:highlight w:val="white"/>
              </w:rPr>
              <w:t xml:space="preserve">Explain that we are going to play a game of dominoes. Give each participant and facilitator a sheet of paper and ask them to fold it in half. </w:t>
            </w:r>
          </w:p>
          <w:p w14:paraId="2F6DB317" w14:textId="610DE41A" w:rsidR="0005038F" w:rsidRPr="0005038F" w:rsidRDefault="0005038F" w:rsidP="0005038F">
            <w:pPr>
              <w:rPr>
                <w:highlight w:val="white"/>
              </w:rPr>
            </w:pPr>
            <w:r w:rsidRPr="0005038F">
              <w:rPr>
                <w:highlight w:val="white"/>
              </w:rPr>
              <w:t xml:space="preserve">Explain that on one side they should draw something that represents interests or hobbies and on the other side they should draw something that represents an animal, </w:t>
            </w:r>
            <w:proofErr w:type="gramStart"/>
            <w:r w:rsidRPr="0005038F">
              <w:rPr>
                <w:highlight w:val="white"/>
              </w:rPr>
              <w:t>plant</w:t>
            </w:r>
            <w:proofErr w:type="gramEnd"/>
            <w:r w:rsidRPr="0005038F">
              <w:rPr>
                <w:highlight w:val="white"/>
              </w:rPr>
              <w:t xml:space="preserve"> or flower they like. </w:t>
            </w:r>
          </w:p>
          <w:p w14:paraId="1DB6AEB5" w14:textId="23742203" w:rsidR="0005038F" w:rsidRPr="0005038F" w:rsidRDefault="0005038F" w:rsidP="0005038F">
            <w:pPr>
              <w:rPr>
                <w:highlight w:val="white"/>
              </w:rPr>
            </w:pPr>
            <w:r w:rsidRPr="0005038F">
              <w:rPr>
                <w:highlight w:val="white"/>
              </w:rPr>
              <w:t xml:space="preserve">Allow five minutes for people to draw. </w:t>
            </w:r>
          </w:p>
          <w:p w14:paraId="690893FB" w14:textId="2AA8EB1C" w:rsidR="0005038F" w:rsidRPr="004A5882" w:rsidRDefault="0005038F" w:rsidP="0005038F">
            <w:pPr>
              <w:rPr>
                <w:highlight w:val="white"/>
              </w:rPr>
            </w:pPr>
            <w:r w:rsidRPr="004A5882">
              <w:rPr>
                <w:b/>
                <w:highlight w:val="white"/>
              </w:rPr>
              <w:t xml:space="preserve">Instructions: </w:t>
            </w:r>
            <w:r w:rsidRPr="004A5882">
              <w:rPr>
                <w:highlight w:val="white"/>
              </w:rPr>
              <w:t xml:space="preserve">Explain that we are now going to play a game of dominoes with our </w:t>
            </w:r>
            <w:proofErr w:type="gramStart"/>
            <w:r w:rsidRPr="004A5882">
              <w:rPr>
                <w:highlight w:val="white"/>
              </w:rPr>
              <w:t>papers</w:t>
            </w:r>
            <w:proofErr w:type="gramEnd"/>
            <w:r w:rsidRPr="004A5882">
              <w:rPr>
                <w:highlight w:val="white"/>
              </w:rPr>
              <w:t xml:space="preserve">. Invite someone to go first (or use your own to get things started), by placing their paper on the floor in the </w:t>
            </w:r>
            <w:proofErr w:type="spellStart"/>
            <w:r w:rsidRPr="004A5882">
              <w:rPr>
                <w:highlight w:val="white"/>
              </w:rPr>
              <w:t>centre</w:t>
            </w:r>
            <w:proofErr w:type="spellEnd"/>
            <w:r w:rsidRPr="004A5882">
              <w:rPr>
                <w:highlight w:val="white"/>
              </w:rPr>
              <w:t xml:space="preserve"> of the training room and briefly introducing themselves by describing what they drew. </w:t>
            </w:r>
          </w:p>
          <w:p w14:paraId="4738758A" w14:textId="68D72980" w:rsidR="0005038F" w:rsidRPr="00A22DC4" w:rsidRDefault="0005038F" w:rsidP="0005038F">
            <w:pPr>
              <w:rPr>
                <w:highlight w:val="white"/>
              </w:rPr>
            </w:pPr>
            <w:r>
              <w:rPr>
                <w:highlight w:val="white"/>
              </w:rPr>
              <w:t>Now</w:t>
            </w:r>
            <w:r w:rsidRPr="004A5882">
              <w:rPr>
                <w:highlight w:val="white"/>
              </w:rPr>
              <w:t xml:space="preserve"> ask who has drawn something which connects to one of the drawings on the first paper. Invite them to place it down and introduce themselves. Continue until everyone has placed their paper down.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1AC5A" w14:textId="77777777" w:rsidR="0005038F" w:rsidRDefault="0005038F" w:rsidP="0005038F"/>
          <w:p w14:paraId="1FB0B007" w14:textId="3C99E562" w:rsidR="0005038F" w:rsidRPr="004A5882" w:rsidRDefault="0005038F" w:rsidP="0005038F">
            <w:r w:rsidRPr="004A5882">
              <w:t xml:space="preserve">Ask each participant to find a sheet of paper and </w:t>
            </w:r>
            <w:proofErr w:type="spellStart"/>
            <w:r w:rsidRPr="004A5882">
              <w:t>coloured</w:t>
            </w:r>
            <w:proofErr w:type="spellEnd"/>
            <w:r w:rsidRPr="004A5882">
              <w:t xml:space="preserve"> markers (pen or pencil will also do)</w:t>
            </w:r>
            <w:r>
              <w:t>.</w:t>
            </w:r>
          </w:p>
          <w:p w14:paraId="585DC0F4" w14:textId="77777777" w:rsidR="0005038F" w:rsidRPr="004A5882" w:rsidRDefault="0005038F" w:rsidP="0005038F"/>
          <w:p w14:paraId="1FC02443" w14:textId="77777777" w:rsidR="0005038F" w:rsidRPr="004A5882" w:rsidRDefault="0005038F" w:rsidP="0005038F"/>
          <w:p w14:paraId="36E699C7" w14:textId="77777777" w:rsidR="0005038F" w:rsidRDefault="0005038F" w:rsidP="0005038F"/>
          <w:p w14:paraId="17BD9037" w14:textId="4AB38B33" w:rsidR="0005038F" w:rsidRDefault="0005038F" w:rsidP="0005038F"/>
          <w:p w14:paraId="02EACB84" w14:textId="2315D5F3" w:rsidR="0005038F" w:rsidRPr="004A5882" w:rsidRDefault="0005038F" w:rsidP="0005038F">
            <w:r w:rsidRPr="004A5882">
              <w:t>Invite a volunteer to hold up their drawing to the camera and introduce themselves. Continue the activity as written.</w:t>
            </w:r>
          </w:p>
          <w:p w14:paraId="21A53C8D" w14:textId="5F86DE15" w:rsidR="0005038F" w:rsidRPr="00B11BDB" w:rsidRDefault="0005038F" w:rsidP="0005038F">
            <w:r w:rsidRPr="004A5882">
              <w:t>Optional: make a note of the order in which participants connect to one another on a virtual whiteboard during the exercise, then screen share this to show the connections in the group.</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BC08A" w14:textId="77777777" w:rsidR="0005038F" w:rsidRDefault="0005038F" w:rsidP="0005038F">
            <w:pPr>
              <w:rPr>
                <w:rStyle w:val="Emphasis"/>
                <w:i w:val="0"/>
                <w:iCs w:val="0"/>
              </w:rPr>
            </w:pPr>
          </w:p>
          <w:p w14:paraId="5B10A0C6" w14:textId="7C731F11" w:rsidR="0005038F" w:rsidRPr="00B11BDB" w:rsidRDefault="0005038F" w:rsidP="0005038F">
            <w:r>
              <w:rPr>
                <w:rStyle w:val="Emphasis"/>
                <w:i w:val="0"/>
                <w:iCs w:val="0"/>
              </w:rPr>
              <w:t>30</w:t>
            </w:r>
            <w:r w:rsidRPr="00B11BDB">
              <w:rPr>
                <w:rStyle w:val="Emphasis"/>
                <w:i w:val="0"/>
                <w:iCs w:val="0"/>
              </w:rPr>
              <w:t xml:space="preserve"> min</w:t>
            </w:r>
          </w:p>
        </w:tc>
      </w:tr>
      <w:tr w:rsidR="0005038F" w:rsidRPr="00B11BDB" w14:paraId="1E81CFCA"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A7E23BF" w14:textId="42F5AA4C" w:rsidR="0005038F" w:rsidRPr="00D31150" w:rsidRDefault="0005038F" w:rsidP="00E16701">
            <w:pPr>
              <w:pStyle w:val="TableSmallBlueHeading"/>
              <w:rPr>
                <w:rStyle w:val="Emphasis"/>
                <w:i w:val="0"/>
                <w:iCs w:val="0"/>
              </w:rPr>
            </w:pPr>
            <w:r w:rsidRPr="00CD026E">
              <w:rPr>
                <w:rStyle w:val="Emphasis"/>
                <w:i w:val="0"/>
                <w:iCs w:val="0"/>
              </w:rPr>
              <w:t xml:space="preserve">Ground rules and parking </w:t>
            </w:r>
            <w:proofErr w:type="gramStart"/>
            <w:r w:rsidRPr="00CD026E">
              <w:rPr>
                <w:rStyle w:val="Emphasis"/>
                <w:i w:val="0"/>
                <w:iCs w:val="0"/>
              </w:rPr>
              <w:t>lot</w:t>
            </w:r>
            <w:proofErr w:type="gramEnd"/>
          </w:p>
          <w:p w14:paraId="481A4C3F" w14:textId="478C77E3" w:rsidR="0005038F" w:rsidRPr="00BC4419" w:rsidRDefault="0005038F" w:rsidP="0005038F">
            <w:r w:rsidRPr="00BC4419">
              <w:rPr>
                <w:b/>
                <w:bCs/>
              </w:rPr>
              <w:t>Explain:</w:t>
            </w:r>
            <w:r w:rsidRPr="00BC4419">
              <w:t xml:space="preserve"> We are going to be sharing this training space for the next few days, so it is important that we consider and agree on </w:t>
            </w:r>
            <w:r w:rsidRPr="00BC4419">
              <w:lastRenderedPageBreak/>
              <w:t xml:space="preserve">how we will make it an effective environment for learning and sharing. </w:t>
            </w:r>
          </w:p>
          <w:p w14:paraId="7BEE0004" w14:textId="0A356092" w:rsidR="0005038F" w:rsidRPr="00BC4419" w:rsidRDefault="0005038F" w:rsidP="0005038F">
            <w:r w:rsidRPr="00BC4419">
              <w:rPr>
                <w:b/>
                <w:bCs/>
              </w:rPr>
              <w:t>Instructions:</w:t>
            </w:r>
            <w:r w:rsidRPr="00BC4419">
              <w:t xml:space="preserve"> Explain that participants should think individually for 2 minutes about what ground rules we should put in place for the training. After 2 minutes have elapsed you will ask for some suggestions to be shared in plenary, </w:t>
            </w:r>
            <w:proofErr w:type="gramStart"/>
            <w:r w:rsidRPr="00BC4419">
              <w:t>in order to</w:t>
            </w:r>
            <w:proofErr w:type="gramEnd"/>
            <w:r w:rsidRPr="00BC4419">
              <w:t xml:space="preserve"> make a list of ground rules for the week. </w:t>
            </w:r>
          </w:p>
          <w:p w14:paraId="758E2C17" w14:textId="63D03E4F" w:rsidR="0005038F" w:rsidRPr="00BC4419" w:rsidRDefault="0005038F" w:rsidP="0005038F">
            <w:r w:rsidRPr="00BC4419">
              <w:t>Make a list of the ground rules on a flip chart.</w:t>
            </w:r>
          </w:p>
          <w:p w14:paraId="7A559577" w14:textId="6A3E5647" w:rsidR="0005038F" w:rsidRPr="00F31A8A" w:rsidRDefault="0005038F" w:rsidP="0005038F">
            <w:pPr>
              <w:rPr>
                <w:rStyle w:val="Emphasis"/>
                <w:bCs/>
                <w:i w:val="0"/>
                <w:iCs w:val="0"/>
              </w:rPr>
            </w:pPr>
            <w:r w:rsidRPr="00BC4419">
              <w:t>Display the flip chart on the wall of the training room for the duration of the course. Add a second flip chart and explain that this is the parking lot where all unanswered questions will be kept as you progress through the training. You will review at the end of each training day to ensure that you progressively address all of them.</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067AC8C" w14:textId="18630C17" w:rsidR="0005038F" w:rsidRPr="0003222E" w:rsidRDefault="0005038F" w:rsidP="0005038F">
            <w:r>
              <w:lastRenderedPageBreak/>
              <w:br/>
              <w:t xml:space="preserve">Use a virtual whiteboard to record the ground rules and set up a virtual whiteboard for parking lot questions. Ensure these are </w:t>
            </w:r>
            <w:r>
              <w:lastRenderedPageBreak/>
              <w:t xml:space="preserve">shared with participants at intervals during the training.  </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2E3A4D" w14:textId="77777777" w:rsidR="0005038F" w:rsidRDefault="0005038F" w:rsidP="0005038F"/>
          <w:p w14:paraId="54536621" w14:textId="04B440FF" w:rsidR="0005038F" w:rsidRPr="00B11BDB" w:rsidRDefault="0005038F" w:rsidP="0005038F">
            <w:pPr>
              <w:rPr>
                <w:rStyle w:val="Emphasis"/>
                <w:i w:val="0"/>
                <w:iCs w:val="0"/>
              </w:rPr>
            </w:pPr>
            <w:r w:rsidRPr="002B5E54">
              <w:t>15 Min</w:t>
            </w:r>
          </w:p>
        </w:tc>
      </w:tr>
      <w:tr w:rsidR="0005038F" w:rsidRPr="00B11BDB" w14:paraId="677507C4"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74D4B" w14:textId="77777777" w:rsidR="0005038F" w:rsidRDefault="0005038F" w:rsidP="00E16701">
            <w:pPr>
              <w:pStyle w:val="TableSmallBlueHeading"/>
              <w:rPr>
                <w:highlight w:val="white"/>
              </w:rPr>
            </w:pPr>
            <w:r>
              <w:rPr>
                <w:highlight w:val="white"/>
              </w:rPr>
              <w:t>Security briefing</w:t>
            </w:r>
          </w:p>
          <w:p w14:paraId="0958C174" w14:textId="77777777" w:rsidR="0005038F" w:rsidRPr="004A5882" w:rsidRDefault="0005038F" w:rsidP="0005038F">
            <w:pPr>
              <w:rPr>
                <w:highlight w:val="white"/>
              </w:rPr>
            </w:pPr>
            <w:r w:rsidRPr="004A5882">
              <w:rPr>
                <w:highlight w:val="white"/>
              </w:rPr>
              <w:t>Invite</w:t>
            </w:r>
            <w:r>
              <w:rPr>
                <w:highlight w:val="white"/>
              </w:rPr>
              <w:t xml:space="preserve"> a</w:t>
            </w:r>
            <w:r w:rsidRPr="004A5882">
              <w:rPr>
                <w:highlight w:val="white"/>
              </w:rPr>
              <w:t xml:space="preserve"> relevant colleague to provide a safety and security briefing for the context in which the training is taking place. The security briefing should at a minimum cover: </w:t>
            </w:r>
          </w:p>
          <w:p w14:paraId="28469525" w14:textId="77777777" w:rsidR="0005038F" w:rsidRDefault="0005038F" w:rsidP="0005038F">
            <w:pPr>
              <w:pStyle w:val="NormalTextBulletsLevel1"/>
              <w:rPr>
                <w:highlight w:val="white"/>
              </w:rPr>
            </w:pPr>
            <w:r w:rsidRPr="004A5882">
              <w:rPr>
                <w:highlight w:val="white"/>
              </w:rPr>
              <w:t>Details of the venue, including entrance</w:t>
            </w:r>
            <w:r>
              <w:rPr>
                <w:highlight w:val="white"/>
              </w:rPr>
              <w:t>s, exits, medical aid locations</w:t>
            </w:r>
            <w:r w:rsidRPr="004A5882">
              <w:rPr>
                <w:highlight w:val="white"/>
              </w:rPr>
              <w:t xml:space="preserve"> and potential hazards.</w:t>
            </w:r>
          </w:p>
          <w:p w14:paraId="36D47F76" w14:textId="77777777" w:rsidR="0005038F" w:rsidRPr="004A5882" w:rsidRDefault="0005038F" w:rsidP="0005038F">
            <w:pPr>
              <w:pStyle w:val="NormalTextBulletsLevel1"/>
              <w:rPr>
                <w:highlight w:val="white"/>
              </w:rPr>
            </w:pPr>
            <w:r>
              <w:rPr>
                <w:highlight w:val="white"/>
              </w:rPr>
              <w:t>Details of the venue’s emergency and evacuation plans.</w:t>
            </w:r>
          </w:p>
          <w:p w14:paraId="112AB59A" w14:textId="77777777" w:rsidR="0005038F" w:rsidRDefault="0005038F" w:rsidP="0005038F">
            <w:pPr>
              <w:pStyle w:val="NormalTextBulletsLevel1"/>
              <w:rPr>
                <w:highlight w:val="white"/>
              </w:rPr>
            </w:pPr>
            <w:r>
              <w:rPr>
                <w:highlight w:val="white"/>
              </w:rPr>
              <w:t>General emergency phone number</w:t>
            </w:r>
          </w:p>
          <w:p w14:paraId="2E857F5B" w14:textId="77777777" w:rsidR="0005038F" w:rsidRPr="004A5882" w:rsidRDefault="0005038F" w:rsidP="0005038F">
            <w:pPr>
              <w:pStyle w:val="NormalTextBulletsLevel1"/>
              <w:rPr>
                <w:highlight w:val="white"/>
              </w:rPr>
            </w:pPr>
            <w:r w:rsidRPr="004A5882">
              <w:rPr>
                <w:highlight w:val="white"/>
              </w:rPr>
              <w:lastRenderedPageBreak/>
              <w:t>Description of crime risks at selected location</w:t>
            </w:r>
          </w:p>
          <w:p w14:paraId="5273988E" w14:textId="77777777" w:rsidR="0005038F" w:rsidRPr="004A5882" w:rsidRDefault="0005038F" w:rsidP="0005038F">
            <w:pPr>
              <w:pStyle w:val="NormalTextBulletsLevel1"/>
              <w:rPr>
                <w:highlight w:val="white"/>
              </w:rPr>
            </w:pPr>
            <w:r w:rsidRPr="004A5882">
              <w:rPr>
                <w:highlight w:val="white"/>
              </w:rPr>
              <w:t>Description of road risks of selected location</w:t>
            </w:r>
          </w:p>
          <w:p w14:paraId="37B058E7" w14:textId="77777777" w:rsidR="0005038F" w:rsidRPr="004A5882" w:rsidRDefault="0005038F" w:rsidP="0005038F">
            <w:pPr>
              <w:pStyle w:val="NormalTextBulletsLevel1"/>
              <w:rPr>
                <w:highlight w:val="white"/>
              </w:rPr>
            </w:pPr>
            <w:r w:rsidRPr="004A5882">
              <w:rPr>
                <w:highlight w:val="white"/>
              </w:rPr>
              <w:t xml:space="preserve">Description of acceptable </w:t>
            </w:r>
            <w:proofErr w:type="spellStart"/>
            <w:r w:rsidRPr="004A5882">
              <w:rPr>
                <w:highlight w:val="white"/>
              </w:rPr>
              <w:t>behaviour</w:t>
            </w:r>
            <w:proofErr w:type="spellEnd"/>
            <w:r w:rsidRPr="004A5882">
              <w:rPr>
                <w:highlight w:val="white"/>
              </w:rPr>
              <w:t xml:space="preserve"> for the local culture and context.</w:t>
            </w:r>
          </w:p>
          <w:p w14:paraId="2563EAB0" w14:textId="2EC1E653" w:rsidR="0005038F" w:rsidRPr="00B11BDB" w:rsidRDefault="0005038F" w:rsidP="0005038F">
            <w:pPr>
              <w:rPr>
                <w:rStyle w:val="Emphasis"/>
                <w:i w:val="0"/>
                <w:iCs w:val="0"/>
                <w:highlight w:val="white"/>
              </w:rPr>
            </w:pPr>
            <w:r w:rsidRPr="004A5882">
              <w:rPr>
                <w:highlight w:val="white"/>
              </w:rPr>
              <w:t>Take any questions and clarify doubts.</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CB31" w14:textId="77777777" w:rsidR="0005038F" w:rsidRDefault="0005038F" w:rsidP="00E16701">
            <w:pPr>
              <w:pStyle w:val="TableSmallBlueHeading"/>
            </w:pPr>
            <w:r>
              <w:lastRenderedPageBreak/>
              <w:t>Technology briefing</w:t>
            </w:r>
          </w:p>
          <w:p w14:paraId="0B384241" w14:textId="77777777" w:rsidR="0005038F" w:rsidRPr="004A5882" w:rsidRDefault="0005038F" w:rsidP="0005038F">
            <w:proofErr w:type="gramStart"/>
            <w:r w:rsidRPr="004A5882">
              <w:t>Provide an introduction to</w:t>
            </w:r>
            <w:proofErr w:type="gramEnd"/>
            <w:r w:rsidRPr="004A5882">
              <w:t xml:space="preserve"> the video calling platform and any additional tools (e.g. virtual whiteboards) that you will use during the course. </w:t>
            </w:r>
          </w:p>
          <w:p w14:paraId="052F2826" w14:textId="752A0C21" w:rsidR="0005038F" w:rsidRPr="00C6026E" w:rsidRDefault="0005038F" w:rsidP="0005038F">
            <w:pPr>
              <w:rPr>
                <w:rStyle w:val="Emphasis"/>
                <w:rFonts w:ascii="Arial" w:hAnsi="Arial" w:cs="Arial"/>
                <w:b/>
                <w:i w:val="0"/>
                <w:iCs w:val="0"/>
              </w:rPr>
            </w:pPr>
            <w:r w:rsidRPr="004A5882">
              <w:t>Take any questions and clarify doubts</w:t>
            </w:r>
            <w:r>
              <w:t>.</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3F27DA" w14:textId="77777777" w:rsidR="0005038F" w:rsidRDefault="0005038F" w:rsidP="0005038F">
            <w:pPr>
              <w:rPr>
                <w:rStyle w:val="Emphasis"/>
                <w:i w:val="0"/>
                <w:iCs w:val="0"/>
              </w:rPr>
            </w:pPr>
          </w:p>
          <w:p w14:paraId="7D23F4D8" w14:textId="5443D495" w:rsidR="0005038F" w:rsidRPr="005B638D" w:rsidRDefault="0005038F" w:rsidP="0005038F">
            <w:pPr>
              <w:rPr>
                <w:rStyle w:val="Emphasis"/>
                <w:i w:val="0"/>
                <w:iCs w:val="0"/>
              </w:rPr>
            </w:pPr>
            <w:r w:rsidRPr="005B638D">
              <w:rPr>
                <w:rStyle w:val="Emphasis"/>
                <w:i w:val="0"/>
                <w:iCs w:val="0"/>
              </w:rPr>
              <w:t>15 min</w:t>
            </w:r>
          </w:p>
        </w:tc>
      </w:tr>
      <w:tr w:rsidR="0005038F" w:rsidRPr="00B11BDB" w14:paraId="3E6B49C6"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6E5E38" w14:textId="0DF070C7" w:rsidR="0005038F" w:rsidRPr="00E16701" w:rsidRDefault="0005038F" w:rsidP="00834439">
            <w:pPr>
              <w:pStyle w:val="TableSmallBlueHeading"/>
              <w:rPr>
                <w:rStyle w:val="Emphasis"/>
                <w:i w:val="0"/>
                <w:iCs w:val="0"/>
              </w:rPr>
            </w:pPr>
            <w:r w:rsidRPr="00E16701">
              <w:rPr>
                <w:rStyle w:val="Emphasis"/>
                <w:i w:val="0"/>
                <w:iCs w:val="0"/>
              </w:rPr>
              <w:t xml:space="preserve">Intro to reflective learning </w:t>
            </w:r>
            <w:proofErr w:type="gramStart"/>
            <w:r w:rsidRPr="00E16701">
              <w:rPr>
                <w:rStyle w:val="Emphasis"/>
                <w:i w:val="0"/>
                <w:iCs w:val="0"/>
              </w:rPr>
              <w:t>log</w:t>
            </w:r>
            <w:proofErr w:type="gramEnd"/>
          </w:p>
          <w:p w14:paraId="3E108B68" w14:textId="36026C9D" w:rsidR="0005038F" w:rsidRPr="00A257E5" w:rsidRDefault="0005038F" w:rsidP="0005038F">
            <w:pPr>
              <w:rPr>
                <w:rStyle w:val="Emphasis"/>
                <w:i w:val="0"/>
                <w:iCs w:val="0"/>
              </w:rPr>
            </w:pPr>
            <w:r w:rsidRPr="00DE17AF">
              <w:rPr>
                <w:b/>
                <w:bCs/>
              </w:rPr>
              <w:t>Explain:</w:t>
            </w:r>
            <w:r w:rsidRPr="00DE17AF">
              <w:t xml:space="preserve"> Show slide 5. This course has been designed to strengthen your understanding of your own role in preventing and responding to child protection risks, through sectoral and inter-sectoral interventions in humanitarian contexts in line with Child Protection Minimum Standards and guiding principles.</w:t>
            </w:r>
          </w:p>
          <w:p w14:paraId="33CE7BE7" w14:textId="4EEDE6F4" w:rsidR="0005038F" w:rsidRPr="00BB0F08" w:rsidRDefault="0005038F" w:rsidP="0005038F">
            <w:pPr>
              <w:pStyle w:val="ListParagraph"/>
              <w:numPr>
                <w:ilvl w:val="0"/>
                <w:numId w:val="20"/>
              </w:numPr>
            </w:pPr>
            <w:r w:rsidRPr="00BB0F08">
              <w:t xml:space="preserve">To help the learning from the course “stick” and enable you to take it into your work, we encourage you to use a reflective learning practice. For this we will use a flashcard app that allows us to log key learning, as well as to quiz ourselves in order </w:t>
            </w:r>
            <w:r>
              <w:br/>
            </w:r>
            <w:r w:rsidRPr="00BB0F08">
              <w:t>to better embed the learning during and after the course.</w:t>
            </w:r>
            <w:r w:rsidR="00C4115B">
              <w:br/>
            </w:r>
            <w:r w:rsidRPr="00BB0F08">
              <w:t xml:space="preserve">Ask everyone to take out their mobile phone and download the </w:t>
            </w:r>
            <w:hyperlink r:id="rId9">
              <w:r w:rsidRPr="00C4115B">
                <w:rPr>
                  <w:color w:val="0388C5" w:themeColor="accent5"/>
                </w:rPr>
                <w:t>A</w:t>
              </w:r>
            </w:hyperlink>
            <w:hyperlink r:id="rId10">
              <w:r w:rsidRPr="00C4115B">
                <w:rPr>
                  <w:color w:val="0388C5" w:themeColor="accent5"/>
                </w:rPr>
                <w:t>nki Pro</w:t>
              </w:r>
            </w:hyperlink>
            <w:r w:rsidRPr="00BB0F08">
              <w:t xml:space="preserve"> or Anki Droid app (the free version is sufficient!). (Slide 2)  </w:t>
            </w:r>
            <w:r w:rsidR="00C4115B">
              <w:br/>
            </w:r>
            <w:r w:rsidRPr="00BB0F08">
              <w:t>Explain how to start adding learning points:</w:t>
            </w:r>
          </w:p>
          <w:p w14:paraId="1374288F" w14:textId="77777777" w:rsidR="0005038F" w:rsidRPr="00BB0F08" w:rsidRDefault="0005038F" w:rsidP="0005038F">
            <w:pPr>
              <w:pStyle w:val="ListParagraph"/>
              <w:numPr>
                <w:ilvl w:val="0"/>
                <w:numId w:val="19"/>
              </w:numPr>
            </w:pPr>
            <w:r w:rsidRPr="00BB0F08">
              <w:t xml:space="preserve">Click </w:t>
            </w:r>
            <w:r w:rsidRPr="0005038F">
              <w:rPr>
                <w:i/>
                <w:iCs/>
              </w:rPr>
              <w:t>Decks</w:t>
            </w:r>
          </w:p>
          <w:p w14:paraId="6A44AF0B" w14:textId="77777777" w:rsidR="0005038F" w:rsidRPr="00BB0F08" w:rsidRDefault="0005038F" w:rsidP="0005038F">
            <w:pPr>
              <w:pStyle w:val="ListParagraph"/>
              <w:numPr>
                <w:ilvl w:val="0"/>
                <w:numId w:val="19"/>
              </w:numPr>
            </w:pPr>
            <w:r w:rsidRPr="00BB0F08">
              <w:t xml:space="preserve">Click </w:t>
            </w:r>
            <w:r w:rsidRPr="0005038F">
              <w:rPr>
                <w:i/>
                <w:iCs/>
              </w:rPr>
              <w:t>New</w:t>
            </w:r>
          </w:p>
          <w:p w14:paraId="67FC2291" w14:textId="77777777" w:rsidR="0005038F" w:rsidRPr="0005038F" w:rsidRDefault="0005038F" w:rsidP="0005038F">
            <w:pPr>
              <w:pStyle w:val="ListParagraph"/>
              <w:numPr>
                <w:ilvl w:val="0"/>
                <w:numId w:val="19"/>
              </w:numPr>
              <w:rPr>
                <w:i/>
                <w:iCs/>
              </w:rPr>
            </w:pPr>
            <w:r w:rsidRPr="00BB0F08">
              <w:lastRenderedPageBreak/>
              <w:t xml:space="preserve">Name the deck (e.g. the name of this course) and click </w:t>
            </w:r>
            <w:r w:rsidRPr="0005038F">
              <w:rPr>
                <w:i/>
                <w:iCs/>
              </w:rPr>
              <w:t xml:space="preserve">Create new </w:t>
            </w:r>
            <w:proofErr w:type="gramStart"/>
            <w:r w:rsidRPr="0005038F">
              <w:rPr>
                <w:i/>
                <w:iCs/>
              </w:rPr>
              <w:t>deck</w:t>
            </w:r>
            <w:proofErr w:type="gramEnd"/>
          </w:p>
          <w:p w14:paraId="4EC71241" w14:textId="77777777" w:rsidR="0005038F" w:rsidRPr="0005038F" w:rsidRDefault="0005038F" w:rsidP="0005038F">
            <w:pPr>
              <w:pStyle w:val="ListParagraph"/>
              <w:numPr>
                <w:ilvl w:val="0"/>
                <w:numId w:val="19"/>
              </w:numPr>
              <w:rPr>
                <w:i/>
                <w:iCs/>
              </w:rPr>
            </w:pPr>
            <w:r w:rsidRPr="00BB0F08">
              <w:t xml:space="preserve">Click on the name of the deck, then </w:t>
            </w:r>
            <w:proofErr w:type="gramStart"/>
            <w:r w:rsidRPr="0005038F">
              <w:rPr>
                <w:i/>
                <w:iCs/>
              </w:rPr>
              <w:t>Create</w:t>
            </w:r>
            <w:proofErr w:type="gramEnd"/>
            <w:r w:rsidRPr="0005038F">
              <w:rPr>
                <w:i/>
                <w:iCs/>
              </w:rPr>
              <w:t xml:space="preserve"> a card</w:t>
            </w:r>
          </w:p>
          <w:p w14:paraId="461431F0" w14:textId="77777777" w:rsidR="0005038F" w:rsidRPr="00BB0F08" w:rsidRDefault="0005038F" w:rsidP="0005038F">
            <w:pPr>
              <w:pStyle w:val="ListParagraph"/>
              <w:numPr>
                <w:ilvl w:val="0"/>
                <w:numId w:val="19"/>
              </w:numPr>
            </w:pPr>
            <w:r w:rsidRPr="00BB0F08">
              <w:t xml:space="preserve">Add a key word or topic in the box on the front then add more details in the box on the back, then click </w:t>
            </w:r>
            <w:proofErr w:type="gramStart"/>
            <w:r w:rsidRPr="0005038F">
              <w:rPr>
                <w:i/>
                <w:iCs/>
              </w:rPr>
              <w:t>Add</w:t>
            </w:r>
            <w:proofErr w:type="gramEnd"/>
          </w:p>
          <w:p w14:paraId="6F499CCF" w14:textId="2B4BC901" w:rsidR="0005038F" w:rsidRPr="00BB0F08" w:rsidRDefault="0005038F" w:rsidP="0005038F">
            <w:pPr>
              <w:pStyle w:val="ListParagraph"/>
              <w:numPr>
                <w:ilvl w:val="0"/>
                <w:numId w:val="19"/>
              </w:numPr>
            </w:pPr>
            <w:r w:rsidRPr="00BB0F08">
              <w:t xml:space="preserve">Continue with another </w:t>
            </w:r>
            <w:proofErr w:type="gramStart"/>
            <w:r w:rsidRPr="00BB0F08">
              <w:t>card, or</w:t>
            </w:r>
            <w:proofErr w:type="gramEnd"/>
            <w:r w:rsidRPr="00BB0F08">
              <w:t xml:space="preserve"> click the </w:t>
            </w:r>
            <w:r w:rsidRPr="0005038F">
              <w:rPr>
                <w:i/>
                <w:iCs/>
              </w:rPr>
              <w:t>x</w:t>
            </w:r>
            <w:r w:rsidR="00C4115B">
              <w:rPr>
                <w:i/>
                <w:iCs/>
              </w:rPr>
              <w:br/>
            </w:r>
            <w:r w:rsidRPr="00BB0F08">
              <w:t xml:space="preserve">Note that you will not see the option Start learning. Once you have added some cards, you can use this to recap and quiz yourself on your cards. </w:t>
            </w:r>
            <w:r w:rsidR="00C4115B">
              <w:br/>
            </w:r>
            <w:r w:rsidRPr="00BB0F08">
              <w:t xml:space="preserve">You can use the app to add new cards at any time during the course; when you identify a key lesson that is important for you and your </w:t>
            </w:r>
            <w:proofErr w:type="gramStart"/>
            <w:r w:rsidRPr="00BB0F08">
              <w:t>work</w:t>
            </w:r>
            <w:proofErr w:type="gramEnd"/>
            <w:r w:rsidRPr="00BB0F08">
              <w:t xml:space="preserve"> we encourage you to capture this on a flashcard.</w:t>
            </w:r>
          </w:p>
          <w:p w14:paraId="51585B3F" w14:textId="02BDEA9E" w:rsidR="0005038F" w:rsidRPr="0005038F" w:rsidRDefault="0005038F" w:rsidP="0005038F">
            <w:pPr>
              <w:pStyle w:val="ListParagraph"/>
              <w:numPr>
                <w:ilvl w:val="0"/>
                <w:numId w:val="20"/>
              </w:numPr>
              <w:rPr>
                <w:rStyle w:val="Emphasis"/>
                <w:i w:val="0"/>
                <w:iCs w:val="0"/>
              </w:rPr>
            </w:pPr>
            <w:r w:rsidRPr="00BB0F08">
              <w:t xml:space="preserve">To help the learning from the course “stick” and enable you to take it into your work, we encourage you to use a reflective learning practice. For this we will use a notebook and will prompt </w:t>
            </w:r>
            <w:proofErr w:type="gramStart"/>
            <w:r w:rsidRPr="00BB0F08">
              <w:t>a number of</w:t>
            </w:r>
            <w:proofErr w:type="gramEnd"/>
            <w:r w:rsidRPr="00BB0F08">
              <w:t xml:space="preserve"> questions to reflect upon at the end of each session.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7F3F3C" w14:textId="77777777" w:rsidR="0005038F" w:rsidRDefault="0005038F" w:rsidP="0005038F"/>
          <w:p w14:paraId="3FC25611" w14:textId="596D3B0D" w:rsidR="0005038F" w:rsidRDefault="0005038F" w:rsidP="0005038F">
            <w:r>
              <w:t xml:space="preserve">If opting for paper </w:t>
            </w:r>
            <w:proofErr w:type="gramStart"/>
            <w:r>
              <w:t>log</w:t>
            </w:r>
            <w:proofErr w:type="gramEnd"/>
            <w:r>
              <w:t xml:space="preserve"> ensure participants have got a notebook that they can use for this purpose</w:t>
            </w:r>
          </w:p>
          <w:p w14:paraId="45B15874" w14:textId="09E8B708" w:rsidR="0005038F" w:rsidRPr="00B11BDB" w:rsidRDefault="0005038F" w:rsidP="0005038F">
            <w:pPr>
              <w:rPr>
                <w:rStyle w:val="Emphasis"/>
                <w:i w:val="0"/>
                <w:iCs w:val="0"/>
              </w:rPr>
            </w:pP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9BB66C" w14:textId="77777777" w:rsidR="0005038F" w:rsidRDefault="0005038F" w:rsidP="0005038F">
            <w:pPr>
              <w:rPr>
                <w:rStyle w:val="Emphasis"/>
                <w:i w:val="0"/>
                <w:iCs w:val="0"/>
              </w:rPr>
            </w:pPr>
          </w:p>
          <w:p w14:paraId="3F9B2871" w14:textId="55CC09AB" w:rsidR="0005038F" w:rsidRPr="00B11BDB" w:rsidRDefault="0005038F" w:rsidP="0005038F">
            <w:pPr>
              <w:rPr>
                <w:rStyle w:val="Emphasis"/>
                <w:i w:val="0"/>
                <w:iCs w:val="0"/>
              </w:rPr>
            </w:pPr>
            <w:r w:rsidRPr="00B11BDB">
              <w:rPr>
                <w:rStyle w:val="Emphasis"/>
                <w:i w:val="0"/>
                <w:iCs w:val="0"/>
              </w:rPr>
              <w:t>10 min</w:t>
            </w:r>
          </w:p>
        </w:tc>
      </w:tr>
    </w:tbl>
    <w:p w14:paraId="571E01A3" w14:textId="77777777" w:rsidR="00B11BDB" w:rsidRDefault="00B11BDB" w:rsidP="0005038F"/>
    <w:p w14:paraId="40C87D36" w14:textId="77777777" w:rsidR="00C4115B" w:rsidRDefault="00C4115B" w:rsidP="0005038F"/>
    <w:p w14:paraId="6F561B0F" w14:textId="223C394C" w:rsidR="00F11B8A" w:rsidRDefault="00F11B8A" w:rsidP="0005038F">
      <w:pPr>
        <w:pStyle w:val="1Heading1"/>
      </w:pPr>
      <w:r w:rsidRPr="00857BA0">
        <w:lastRenderedPageBreak/>
        <w:t>Supporting Information</w:t>
      </w:r>
    </w:p>
    <w:p w14:paraId="54CD6BD4" w14:textId="77777777" w:rsidR="00F11B8A" w:rsidRDefault="00F11B8A" w:rsidP="0005038F"/>
    <w:p w14:paraId="67AE7EAD" w14:textId="65370CF2" w:rsidR="00F11B8A" w:rsidRPr="00F11B8A" w:rsidRDefault="00F11B8A" w:rsidP="0005038F">
      <w:pPr>
        <w:pStyle w:val="1Heading1"/>
      </w:pPr>
      <w:r w:rsidRPr="00F11B8A">
        <w:t>Additional Resources</w:t>
      </w:r>
    </w:p>
    <w:p w14:paraId="02AA4D62" w14:textId="77777777" w:rsidR="00B53841" w:rsidRDefault="00B53841" w:rsidP="0005038F"/>
    <w:p w14:paraId="5A6761B2" w14:textId="77777777" w:rsidR="00D556FE" w:rsidRDefault="00D556FE" w:rsidP="0005038F"/>
    <w:p w14:paraId="4B1BD33D" w14:textId="77777777" w:rsidR="00D556FE" w:rsidRPr="00272DB4" w:rsidRDefault="00D556FE" w:rsidP="0005038F"/>
    <w:sectPr w:rsidR="00D556FE" w:rsidRPr="00272DB4" w:rsidSect="00586250">
      <w:headerReference w:type="default" r:id="rId11"/>
      <w:footerReference w:type="even" r:id="rId12"/>
      <w:footerReference w:type="default" r:id="rId13"/>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9F8A0" w14:textId="77777777" w:rsidR="005F0F6A" w:rsidRDefault="005F0F6A" w:rsidP="0005038F">
      <w:r>
        <w:separator/>
      </w:r>
    </w:p>
    <w:p w14:paraId="69B3FE2B" w14:textId="77777777" w:rsidR="005F0F6A" w:rsidRDefault="005F0F6A" w:rsidP="0005038F"/>
  </w:endnote>
  <w:endnote w:type="continuationSeparator" w:id="0">
    <w:p w14:paraId="366DB03D" w14:textId="77777777" w:rsidR="005F0F6A" w:rsidRDefault="005F0F6A" w:rsidP="0005038F">
      <w:r>
        <w:continuationSeparator/>
      </w:r>
    </w:p>
    <w:p w14:paraId="290EF0B3" w14:textId="77777777" w:rsidR="005F0F6A" w:rsidRDefault="005F0F6A" w:rsidP="0005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05038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05038F">
    <w:pPr>
      <w:pStyle w:val="Footer"/>
    </w:pPr>
  </w:p>
  <w:p w14:paraId="7BCCCC2F" w14:textId="77777777" w:rsidR="00EB3CE4" w:rsidRDefault="00EB3CE4" w:rsidP="000503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05038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6357F" w14:textId="77777777" w:rsidR="005F0F6A" w:rsidRDefault="005F0F6A" w:rsidP="0005038F">
      <w:r>
        <w:separator/>
      </w:r>
    </w:p>
    <w:p w14:paraId="42FEF9FD" w14:textId="77777777" w:rsidR="005F0F6A" w:rsidRDefault="005F0F6A" w:rsidP="0005038F"/>
  </w:footnote>
  <w:footnote w:type="continuationSeparator" w:id="0">
    <w:p w14:paraId="270B52F9" w14:textId="77777777" w:rsidR="005F0F6A" w:rsidRDefault="005F0F6A" w:rsidP="0005038F">
      <w:r>
        <w:continuationSeparator/>
      </w:r>
    </w:p>
    <w:p w14:paraId="787ADB91" w14:textId="77777777" w:rsidR="005F0F6A" w:rsidRDefault="005F0F6A" w:rsidP="0005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05038F">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p w14:paraId="371A0862" w14:textId="77777777" w:rsidR="00EB3CE4" w:rsidRDefault="00EB3CE4" w:rsidP="000503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4137D2"/>
    <w:multiLevelType w:val="multilevel"/>
    <w:tmpl w:val="4048601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45951DDC"/>
    <w:multiLevelType w:val="multilevel"/>
    <w:tmpl w:val="714C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4" w15:restartNumberingAfterBreak="0">
    <w:nsid w:val="59211D52"/>
    <w:multiLevelType w:val="multilevel"/>
    <w:tmpl w:val="017E7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8"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3627734"/>
    <w:multiLevelType w:val="multilevel"/>
    <w:tmpl w:val="9426E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6"/>
  </w:num>
  <w:num w:numId="8" w16cid:durableId="209920770">
    <w:abstractNumId w:val="7"/>
  </w:num>
  <w:num w:numId="9" w16cid:durableId="1488205232">
    <w:abstractNumId w:val="9"/>
  </w:num>
  <w:num w:numId="10" w16cid:durableId="1967618515">
    <w:abstractNumId w:val="18"/>
  </w:num>
  <w:num w:numId="11" w16cid:durableId="1737974695">
    <w:abstractNumId w:val="10"/>
  </w:num>
  <w:num w:numId="12" w16cid:durableId="778765163">
    <w:abstractNumId w:val="15"/>
  </w:num>
  <w:num w:numId="13" w16cid:durableId="1449592286">
    <w:abstractNumId w:val="6"/>
  </w:num>
  <w:num w:numId="14" w16cid:durableId="603268405">
    <w:abstractNumId w:val="11"/>
  </w:num>
  <w:num w:numId="15" w16cid:durableId="2137290702">
    <w:abstractNumId w:val="17"/>
  </w:num>
  <w:num w:numId="16" w16cid:durableId="265190426">
    <w:abstractNumId w:val="13"/>
  </w:num>
  <w:num w:numId="17" w16cid:durableId="1309431569">
    <w:abstractNumId w:val="8"/>
  </w:num>
  <w:num w:numId="18" w16cid:durableId="1852143215">
    <w:abstractNumId w:val="12"/>
  </w:num>
  <w:num w:numId="19" w16cid:durableId="861361028">
    <w:abstractNumId w:val="19"/>
  </w:num>
  <w:num w:numId="20" w16cid:durableId="4853664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7299"/>
    <w:rsid w:val="00025BEE"/>
    <w:rsid w:val="0003222E"/>
    <w:rsid w:val="0004041A"/>
    <w:rsid w:val="00043DF4"/>
    <w:rsid w:val="0005038F"/>
    <w:rsid w:val="000551C1"/>
    <w:rsid w:val="00066E4E"/>
    <w:rsid w:val="00070047"/>
    <w:rsid w:val="00071860"/>
    <w:rsid w:val="000815D8"/>
    <w:rsid w:val="000868E8"/>
    <w:rsid w:val="000A6D48"/>
    <w:rsid w:val="000C0C1C"/>
    <w:rsid w:val="000C40FD"/>
    <w:rsid w:val="000C544D"/>
    <w:rsid w:val="000F7D38"/>
    <w:rsid w:val="00102C0A"/>
    <w:rsid w:val="001162ED"/>
    <w:rsid w:val="00121CD4"/>
    <w:rsid w:val="00122885"/>
    <w:rsid w:val="00126022"/>
    <w:rsid w:val="00151C57"/>
    <w:rsid w:val="00167184"/>
    <w:rsid w:val="001750CE"/>
    <w:rsid w:val="0017581E"/>
    <w:rsid w:val="00180DA4"/>
    <w:rsid w:val="00195A6F"/>
    <w:rsid w:val="001C154A"/>
    <w:rsid w:val="001D2890"/>
    <w:rsid w:val="001D297B"/>
    <w:rsid w:val="001E1507"/>
    <w:rsid w:val="001E7894"/>
    <w:rsid w:val="00200147"/>
    <w:rsid w:val="00200E93"/>
    <w:rsid w:val="00221051"/>
    <w:rsid w:val="00222921"/>
    <w:rsid w:val="0022703F"/>
    <w:rsid w:val="00227177"/>
    <w:rsid w:val="00240581"/>
    <w:rsid w:val="0024593E"/>
    <w:rsid w:val="00261C71"/>
    <w:rsid w:val="00264B8C"/>
    <w:rsid w:val="00272DB4"/>
    <w:rsid w:val="00274746"/>
    <w:rsid w:val="002A4A85"/>
    <w:rsid w:val="002A4B73"/>
    <w:rsid w:val="002B41FB"/>
    <w:rsid w:val="002B4588"/>
    <w:rsid w:val="002B5E54"/>
    <w:rsid w:val="002B7BB4"/>
    <w:rsid w:val="002C16F2"/>
    <w:rsid w:val="002C43F3"/>
    <w:rsid w:val="002C55BC"/>
    <w:rsid w:val="00306D58"/>
    <w:rsid w:val="0031555B"/>
    <w:rsid w:val="00322BDC"/>
    <w:rsid w:val="00332C25"/>
    <w:rsid w:val="0033320B"/>
    <w:rsid w:val="00335E68"/>
    <w:rsid w:val="00336EDF"/>
    <w:rsid w:val="0035251E"/>
    <w:rsid w:val="00361A4C"/>
    <w:rsid w:val="0038071B"/>
    <w:rsid w:val="00386F5D"/>
    <w:rsid w:val="003A729C"/>
    <w:rsid w:val="003B184F"/>
    <w:rsid w:val="003D0BF0"/>
    <w:rsid w:val="003D1A61"/>
    <w:rsid w:val="003D684C"/>
    <w:rsid w:val="003E3C90"/>
    <w:rsid w:val="003F18FE"/>
    <w:rsid w:val="00411AF2"/>
    <w:rsid w:val="00414CDB"/>
    <w:rsid w:val="00431CCD"/>
    <w:rsid w:val="00464ABA"/>
    <w:rsid w:val="00481F23"/>
    <w:rsid w:val="0048645E"/>
    <w:rsid w:val="00493694"/>
    <w:rsid w:val="004B02D5"/>
    <w:rsid w:val="004D2441"/>
    <w:rsid w:val="004D42B9"/>
    <w:rsid w:val="004D5499"/>
    <w:rsid w:val="004E50CD"/>
    <w:rsid w:val="004E5908"/>
    <w:rsid w:val="004F7CEE"/>
    <w:rsid w:val="005136AB"/>
    <w:rsid w:val="00522C3E"/>
    <w:rsid w:val="005265F0"/>
    <w:rsid w:val="0055332C"/>
    <w:rsid w:val="00566755"/>
    <w:rsid w:val="00586250"/>
    <w:rsid w:val="0059398D"/>
    <w:rsid w:val="005A41ED"/>
    <w:rsid w:val="005B313E"/>
    <w:rsid w:val="005B638D"/>
    <w:rsid w:val="005C243B"/>
    <w:rsid w:val="005E16E1"/>
    <w:rsid w:val="005E44A4"/>
    <w:rsid w:val="005E6D26"/>
    <w:rsid w:val="005F0F6A"/>
    <w:rsid w:val="005F203E"/>
    <w:rsid w:val="005F39C1"/>
    <w:rsid w:val="0060646B"/>
    <w:rsid w:val="00612D9A"/>
    <w:rsid w:val="006269A6"/>
    <w:rsid w:val="0062766C"/>
    <w:rsid w:val="00631B59"/>
    <w:rsid w:val="00642DCD"/>
    <w:rsid w:val="00657E43"/>
    <w:rsid w:val="006901CE"/>
    <w:rsid w:val="00693399"/>
    <w:rsid w:val="006A0D14"/>
    <w:rsid w:val="006A77BF"/>
    <w:rsid w:val="006C50CD"/>
    <w:rsid w:val="006D0254"/>
    <w:rsid w:val="006D63F5"/>
    <w:rsid w:val="007056C9"/>
    <w:rsid w:val="00712CB4"/>
    <w:rsid w:val="007139CF"/>
    <w:rsid w:val="00716D84"/>
    <w:rsid w:val="007225B3"/>
    <w:rsid w:val="00730614"/>
    <w:rsid w:val="00730F05"/>
    <w:rsid w:val="007355DD"/>
    <w:rsid w:val="0074643B"/>
    <w:rsid w:val="00763989"/>
    <w:rsid w:val="00772A49"/>
    <w:rsid w:val="007A1A42"/>
    <w:rsid w:val="007C60E5"/>
    <w:rsid w:val="007C6D87"/>
    <w:rsid w:val="007D4390"/>
    <w:rsid w:val="007D6403"/>
    <w:rsid w:val="007F0134"/>
    <w:rsid w:val="007F281B"/>
    <w:rsid w:val="00802017"/>
    <w:rsid w:val="00834439"/>
    <w:rsid w:val="00857BA0"/>
    <w:rsid w:val="00865257"/>
    <w:rsid w:val="0086548E"/>
    <w:rsid w:val="00871A58"/>
    <w:rsid w:val="00885F7C"/>
    <w:rsid w:val="00892759"/>
    <w:rsid w:val="00893E48"/>
    <w:rsid w:val="008B051C"/>
    <w:rsid w:val="008B462C"/>
    <w:rsid w:val="008D073D"/>
    <w:rsid w:val="008F1B5D"/>
    <w:rsid w:val="00901D03"/>
    <w:rsid w:val="00903A62"/>
    <w:rsid w:val="009262C9"/>
    <w:rsid w:val="00927D93"/>
    <w:rsid w:val="00954ABB"/>
    <w:rsid w:val="00955F0D"/>
    <w:rsid w:val="00955FE1"/>
    <w:rsid w:val="009626FF"/>
    <w:rsid w:val="00986AA0"/>
    <w:rsid w:val="00994647"/>
    <w:rsid w:val="009A2600"/>
    <w:rsid w:val="009A4709"/>
    <w:rsid w:val="009A4F3C"/>
    <w:rsid w:val="009C7619"/>
    <w:rsid w:val="009F0410"/>
    <w:rsid w:val="00A22DC4"/>
    <w:rsid w:val="00A257E5"/>
    <w:rsid w:val="00A341D9"/>
    <w:rsid w:val="00A54234"/>
    <w:rsid w:val="00A55FA7"/>
    <w:rsid w:val="00A63219"/>
    <w:rsid w:val="00A74731"/>
    <w:rsid w:val="00A8236D"/>
    <w:rsid w:val="00A8663C"/>
    <w:rsid w:val="00A903D6"/>
    <w:rsid w:val="00AB1C5D"/>
    <w:rsid w:val="00AC392E"/>
    <w:rsid w:val="00AD6C6D"/>
    <w:rsid w:val="00B11BDB"/>
    <w:rsid w:val="00B1716F"/>
    <w:rsid w:val="00B1753A"/>
    <w:rsid w:val="00B464D0"/>
    <w:rsid w:val="00B4785C"/>
    <w:rsid w:val="00B52138"/>
    <w:rsid w:val="00B53841"/>
    <w:rsid w:val="00B6340C"/>
    <w:rsid w:val="00B71066"/>
    <w:rsid w:val="00B819A5"/>
    <w:rsid w:val="00B86929"/>
    <w:rsid w:val="00B878CF"/>
    <w:rsid w:val="00BA090D"/>
    <w:rsid w:val="00BA3C36"/>
    <w:rsid w:val="00BB0F08"/>
    <w:rsid w:val="00BB6AB0"/>
    <w:rsid w:val="00BC4419"/>
    <w:rsid w:val="00BD5FF8"/>
    <w:rsid w:val="00BF0FE6"/>
    <w:rsid w:val="00BF46B5"/>
    <w:rsid w:val="00BF76FC"/>
    <w:rsid w:val="00C0538F"/>
    <w:rsid w:val="00C4115B"/>
    <w:rsid w:val="00C44085"/>
    <w:rsid w:val="00C455B1"/>
    <w:rsid w:val="00C506B8"/>
    <w:rsid w:val="00C51A81"/>
    <w:rsid w:val="00C5428E"/>
    <w:rsid w:val="00C6026E"/>
    <w:rsid w:val="00C61869"/>
    <w:rsid w:val="00C719CF"/>
    <w:rsid w:val="00C810E0"/>
    <w:rsid w:val="00C8203B"/>
    <w:rsid w:val="00C9183D"/>
    <w:rsid w:val="00C96D28"/>
    <w:rsid w:val="00CA5039"/>
    <w:rsid w:val="00CA680D"/>
    <w:rsid w:val="00CB4F5C"/>
    <w:rsid w:val="00CC5192"/>
    <w:rsid w:val="00CD026E"/>
    <w:rsid w:val="00CD4FAA"/>
    <w:rsid w:val="00CF4515"/>
    <w:rsid w:val="00CF54C4"/>
    <w:rsid w:val="00CF6EB1"/>
    <w:rsid w:val="00D0395D"/>
    <w:rsid w:val="00D1313D"/>
    <w:rsid w:val="00D24EC3"/>
    <w:rsid w:val="00D31150"/>
    <w:rsid w:val="00D53F8C"/>
    <w:rsid w:val="00D556FE"/>
    <w:rsid w:val="00D56360"/>
    <w:rsid w:val="00DA75AC"/>
    <w:rsid w:val="00DB318A"/>
    <w:rsid w:val="00DC0276"/>
    <w:rsid w:val="00DC1BDA"/>
    <w:rsid w:val="00DC53DB"/>
    <w:rsid w:val="00DD0F5B"/>
    <w:rsid w:val="00DD30FA"/>
    <w:rsid w:val="00DE17AF"/>
    <w:rsid w:val="00DF51B8"/>
    <w:rsid w:val="00E0506C"/>
    <w:rsid w:val="00E11AE8"/>
    <w:rsid w:val="00E16701"/>
    <w:rsid w:val="00E234E3"/>
    <w:rsid w:val="00E47570"/>
    <w:rsid w:val="00E54B53"/>
    <w:rsid w:val="00E63327"/>
    <w:rsid w:val="00E64495"/>
    <w:rsid w:val="00E6735A"/>
    <w:rsid w:val="00E91BD2"/>
    <w:rsid w:val="00E936D1"/>
    <w:rsid w:val="00E965CB"/>
    <w:rsid w:val="00EA12B8"/>
    <w:rsid w:val="00EA183C"/>
    <w:rsid w:val="00EA28B2"/>
    <w:rsid w:val="00EA546B"/>
    <w:rsid w:val="00EB1CBF"/>
    <w:rsid w:val="00EB3CE4"/>
    <w:rsid w:val="00EC768B"/>
    <w:rsid w:val="00EF06A8"/>
    <w:rsid w:val="00F11B8A"/>
    <w:rsid w:val="00F22D66"/>
    <w:rsid w:val="00F24611"/>
    <w:rsid w:val="00F31A8A"/>
    <w:rsid w:val="00F35795"/>
    <w:rsid w:val="00F60686"/>
    <w:rsid w:val="00F94603"/>
    <w:rsid w:val="00FB4CB9"/>
    <w:rsid w:val="00FD00E0"/>
    <w:rsid w:val="00FD0106"/>
    <w:rsid w:val="00FD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05038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3443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pPr>
      <w:ind w:left="9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nkipro.net/" TargetMode="External"/><Relationship Id="rId4" Type="http://schemas.openxmlformats.org/officeDocument/2006/relationships/settings" Target="settings.xml"/><Relationship Id="rId9" Type="http://schemas.openxmlformats.org/officeDocument/2006/relationships/hyperlink" Target="https://ankipro.ne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33</cp:revision>
  <dcterms:created xsi:type="dcterms:W3CDTF">2024-05-06T15:27:00Z</dcterms:created>
  <dcterms:modified xsi:type="dcterms:W3CDTF">2024-05-15T07:19:00Z</dcterms:modified>
</cp:coreProperties>
</file>