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9343A" w14:textId="77777777" w:rsidR="00C44D10" w:rsidRDefault="00C44D10" w:rsidP="00C44D10">
      <w:bookmarkStart w:id="0" w:name="_Toc522623217"/>
      <w:r w:rsidRPr="001E7894">
        <w:rPr>
          <w:noProof/>
        </w:rPr>
        <w:drawing>
          <wp:anchor distT="0" distB="0" distL="114300" distR="114300" simplePos="0" relativeHeight="251659264" behindDoc="1" locked="0" layoutInCell="1" allowOverlap="1" wp14:anchorId="6A475E20" wp14:editId="4EF2DFD8">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E559DB" w14:textId="77777777" w:rsidR="00C44D10" w:rsidRPr="00C44D10" w:rsidRDefault="00C44D10" w:rsidP="00C44D10">
      <w:pPr>
        <w:pStyle w:val="Heading9"/>
        <w:bidi/>
        <w:rPr>
          <w:rFonts w:cs="Calibri"/>
          <w:i/>
          <w:iCs w:val="0"/>
          <w:sz w:val="46"/>
          <w:szCs w:val="46"/>
          <w:rtl/>
        </w:rPr>
      </w:pPr>
      <w:r w:rsidRPr="00C44D10">
        <w:rPr>
          <w:rFonts w:cs="Calibri"/>
          <w:i/>
          <w:iCs w:val="0"/>
          <w:sz w:val="46"/>
          <w:szCs w:val="46"/>
          <w:rtl/>
        </w:rPr>
        <w:t>المعايير الدنيا لحماية الطفل في العمل الإنساني - حزمة التعلّم</w:t>
      </w:r>
    </w:p>
    <w:p w14:paraId="20B4F6A9" w14:textId="3917FE00" w:rsidR="00C44D10" w:rsidRPr="00C44D10" w:rsidRDefault="00C44D10" w:rsidP="00C44D10">
      <w:pPr>
        <w:pStyle w:val="Heading9"/>
        <w:bidi/>
        <w:rPr>
          <w:rFonts w:cs="Calibri"/>
          <w:i/>
          <w:iCs w:val="0"/>
          <w:sz w:val="46"/>
          <w:szCs w:val="46"/>
          <w:rtl/>
        </w:rPr>
      </w:pPr>
      <w:r w:rsidRPr="00C44D10">
        <w:rPr>
          <w:rFonts w:cs="Calibri"/>
          <w:i/>
          <w:iCs w:val="0"/>
          <w:sz w:val="46"/>
          <w:szCs w:val="46"/>
          <w:rtl/>
        </w:rPr>
        <w:t>عنوان الجلسة:</w:t>
      </w:r>
      <w:r w:rsidRPr="00C44D10">
        <w:rPr>
          <w:rFonts w:cs="Calibri"/>
          <w:i/>
          <w:iCs w:val="0"/>
          <w:sz w:val="46"/>
          <w:szCs w:val="46"/>
        </w:rPr>
        <w:t xml:space="preserve"> </w:t>
      </w:r>
      <w:r w:rsidRPr="00C44D10">
        <w:rPr>
          <w:rFonts w:cs="Calibri"/>
          <w:i/>
          <w:iCs w:val="0"/>
          <w:sz w:val="46"/>
          <w:szCs w:val="46"/>
          <w:rtl/>
        </w:rPr>
        <w:t>إدارة المعلومات والرصد حماية الطفل لأغراض تنفيذ استجابة ذات جودة</w:t>
      </w:r>
    </w:p>
    <w:p w14:paraId="59676B8A" w14:textId="77777777" w:rsidR="00C44D10" w:rsidRPr="008804E6" w:rsidRDefault="00C44D10" w:rsidP="00C44D10">
      <w:pPr>
        <w:pStyle w:val="AllianceHeading1"/>
        <w:numPr>
          <w:ilvl w:val="0"/>
          <w:numId w:val="0"/>
        </w:numPr>
        <w:ind w:left="360" w:hanging="360"/>
        <w:rPr>
          <w:sz w:val="13"/>
          <w:szCs w:val="13"/>
        </w:rPr>
      </w:pPr>
      <w:bookmarkStart w:id="1" w:name="_Toc522623219"/>
      <w:bookmarkEnd w:id="0"/>
    </w:p>
    <w:p w14:paraId="6F95652C" w14:textId="77777777" w:rsidR="00C44D10" w:rsidRPr="002F06D2" w:rsidRDefault="00C44D10" w:rsidP="00C44D10">
      <w:pPr>
        <w:pStyle w:val="AllianceHeading1"/>
      </w:pPr>
      <w:r w:rsidRPr="002F06D2">
        <w:rPr>
          <w:rtl/>
        </w:rPr>
        <w:t>الأهداف</w:t>
      </w:r>
    </w:p>
    <w:bookmarkEnd w:id="1"/>
    <w:p w14:paraId="5157333B" w14:textId="77777777" w:rsidR="00C44D10" w:rsidRPr="00334D45" w:rsidRDefault="00C44D10" w:rsidP="00C44D10">
      <w:pPr>
        <w:pStyle w:val="AllianceBlueHeading1"/>
        <w:rPr>
          <w:rtl/>
        </w:rPr>
      </w:pPr>
      <w:r>
        <w:rPr>
          <w:rFonts w:hint="cs"/>
          <w:rtl/>
        </w:rPr>
        <w:t>مع</w:t>
      </w:r>
      <w:r w:rsidRPr="00334D45">
        <w:rPr>
          <w:rtl/>
        </w:rPr>
        <w:t xml:space="preserve"> نهاية الجلسة، سيكون المشاركون قادرين على:</w:t>
      </w:r>
    </w:p>
    <w:p w14:paraId="16516FF1" w14:textId="77777777" w:rsidR="00C44D10" w:rsidRPr="00C44D10" w:rsidRDefault="00C44D10" w:rsidP="00C44D10">
      <w:pPr>
        <w:numPr>
          <w:ilvl w:val="0"/>
          <w:numId w:val="30"/>
        </w:numPr>
        <w:bidi/>
        <w:ind w:left="714" w:hanging="357"/>
        <w:rPr>
          <w:rFonts w:asciiTheme="minorHAnsi" w:hAnsiTheme="minorHAnsi" w:cstheme="minorHAnsi"/>
          <w:sz w:val="26"/>
          <w:szCs w:val="26"/>
          <w:rtl/>
        </w:rPr>
      </w:pPr>
      <w:r w:rsidRPr="00C44D10">
        <w:rPr>
          <w:rFonts w:asciiTheme="minorHAnsi" w:hAnsiTheme="minorHAnsi" w:cstheme="minorHAnsi"/>
          <w:sz w:val="26"/>
          <w:szCs w:val="26"/>
          <w:rtl/>
        </w:rPr>
        <w:t>وصف أهمية ودور إدارة المعلومات في برامج حماية الطفل في العمل الإنساني</w:t>
      </w:r>
    </w:p>
    <w:p w14:paraId="4D403A34" w14:textId="77777777" w:rsidR="00C44D10" w:rsidRPr="00C44D10" w:rsidRDefault="00C44D10" w:rsidP="00C44D10">
      <w:pPr>
        <w:numPr>
          <w:ilvl w:val="0"/>
          <w:numId w:val="30"/>
        </w:numPr>
        <w:bidi/>
        <w:ind w:left="714" w:hanging="357"/>
        <w:rPr>
          <w:rFonts w:asciiTheme="minorHAnsi" w:hAnsiTheme="minorHAnsi" w:cstheme="minorHAnsi"/>
          <w:sz w:val="26"/>
          <w:szCs w:val="26"/>
          <w:rtl/>
        </w:rPr>
      </w:pPr>
      <w:r w:rsidRPr="00C44D10">
        <w:rPr>
          <w:rFonts w:asciiTheme="minorHAnsi" w:hAnsiTheme="minorHAnsi" w:cstheme="minorHAnsi"/>
          <w:sz w:val="26"/>
          <w:szCs w:val="26"/>
          <w:rtl/>
        </w:rPr>
        <w:t>وصف أهمية ودور رصد حماية الطفل في برامج حماية الطفل في العمل الإنساني</w:t>
      </w:r>
    </w:p>
    <w:p w14:paraId="57FF875D" w14:textId="77777777" w:rsidR="00C44D10" w:rsidRPr="002F06D2" w:rsidRDefault="00C44D10" w:rsidP="00C44D10">
      <w:pPr>
        <w:pStyle w:val="AllianceHeading1"/>
      </w:pPr>
      <w:r>
        <w:rPr>
          <w:rFonts w:hint="cs"/>
          <w:rtl/>
        </w:rPr>
        <w:t>نقاط التعلّم الرئيسية</w:t>
      </w:r>
    </w:p>
    <w:p w14:paraId="26987D10" w14:textId="77777777" w:rsidR="00C44D10" w:rsidRPr="008E27C8" w:rsidRDefault="00C44D10" w:rsidP="00C44D10">
      <w:pPr>
        <w:pStyle w:val="AllianceBulletNew"/>
        <w:spacing w:line="300" w:lineRule="auto"/>
        <w:ind w:left="426" w:hanging="425"/>
        <w:jc w:val="both"/>
        <w:rPr>
          <w:i/>
          <w:iCs/>
          <w:rtl/>
        </w:rPr>
      </w:pPr>
      <w:r w:rsidRPr="008E27C8">
        <w:rPr>
          <w:i/>
          <w:iCs/>
          <w:rtl/>
        </w:rPr>
        <w:t>لمعرفة المزيد عن محتوى نقاط التعلم الرئيسية المدرجة أدناه، يرجى الاطلاع على قسم "مراجع إضافية" في نهاية الجلسة.</w:t>
      </w:r>
      <w:r w:rsidRPr="008E27C8">
        <w:rPr>
          <w:i/>
          <w:iCs/>
        </w:rPr>
        <w:t xml:space="preserve"> </w:t>
      </w:r>
    </w:p>
    <w:p w14:paraId="430285A9" w14:textId="77777777" w:rsidR="00C44D10" w:rsidRPr="00C44D10" w:rsidRDefault="00C44D10" w:rsidP="00C44D10">
      <w:pPr>
        <w:numPr>
          <w:ilvl w:val="0"/>
          <w:numId w:val="30"/>
        </w:numPr>
        <w:bidi/>
        <w:rPr>
          <w:rFonts w:asciiTheme="minorHAnsi" w:hAnsiTheme="minorHAnsi" w:cstheme="minorHAnsi"/>
          <w:sz w:val="26"/>
          <w:szCs w:val="26"/>
          <w:rtl/>
        </w:rPr>
      </w:pPr>
      <w:r w:rsidRPr="00C44D10">
        <w:rPr>
          <w:rFonts w:asciiTheme="minorHAnsi" w:hAnsiTheme="minorHAnsi" w:cstheme="minorHAnsi"/>
          <w:sz w:val="26"/>
          <w:szCs w:val="26"/>
          <w:rtl/>
        </w:rPr>
        <w:t>يتعين إدارة أربع فئات واسعة من المعلومات الخاصة بحماية الطفل في العمل الإنساني،</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 xml:space="preserve">وتشمل هذه معلومات حول: حالة الطوارئ وآليات التنسيق؛ الاستجابة الشاملة والاستجابة الخاصة بحماية الطفل؛ حالة الأطفال في سياق معين؛ معلومات حول أطفال محددين ممن يواجهون مخاوف تتعلق بالحماية، وينبغي جعل هذه الفئات من المعلومات مجهولة المصدر ومعالجتها وتحليلها ومشاركتها لتوجيه الاستراتيجيات والقرارات البرنامجية الخاصة بحماية الأطفال، وعند الاقتضاء، ينبغي مشاركة </w:t>
      </w:r>
      <w:r w:rsidRPr="00C44D10">
        <w:rPr>
          <w:rFonts w:asciiTheme="minorHAnsi" w:hAnsiTheme="minorHAnsi" w:cstheme="minorHAnsi"/>
          <w:sz w:val="26"/>
          <w:szCs w:val="26"/>
          <w:rtl/>
        </w:rPr>
        <w:lastRenderedPageBreak/>
        <w:t>المعلومات مع الجهات الفاعلة المعنية لتعزيز التنسيق ودعم عملية صنع القرار الاستراتيجي ودعم الدعوة،</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كما يجب أن تتم مشاركة المعلومات فقط وفقًا لسياسات حماية البيانات السياقية وبروتوكولات مشاركة المعلومات.</w:t>
      </w:r>
    </w:p>
    <w:p w14:paraId="52CE7CBC" w14:textId="77777777" w:rsidR="00C44D10" w:rsidRPr="00C44D10" w:rsidRDefault="00C44D10" w:rsidP="00C44D10">
      <w:pPr>
        <w:numPr>
          <w:ilvl w:val="0"/>
          <w:numId w:val="30"/>
        </w:numPr>
        <w:bidi/>
        <w:rPr>
          <w:rFonts w:asciiTheme="minorHAnsi" w:hAnsiTheme="minorHAnsi" w:cstheme="minorHAnsi"/>
          <w:sz w:val="26"/>
          <w:szCs w:val="26"/>
          <w:rtl/>
        </w:rPr>
      </w:pPr>
      <w:r w:rsidRPr="00C44D10">
        <w:rPr>
          <w:rFonts w:asciiTheme="minorHAnsi" w:hAnsiTheme="minorHAnsi" w:cstheme="minorHAnsi"/>
          <w:sz w:val="26"/>
          <w:szCs w:val="26"/>
          <w:rtl/>
        </w:rPr>
        <w:t>تشير رصد حماية الطفل إلى الرصد المنتظم والمنهجي للمخاطر المتعلقة بحماية الطفل والانتهاكات والقدرات في وضعٍ إنساني محدد، ويكمن الغرض من ذلك في إنتاج أدلة تفيد التحليلات والاستراتيجيات والاستجابات،</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حيث أن الرصد الفعال عملية تعاونية ومنسقة ومتعددة القطاعات،</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ويجب أن تعكس البيانات والمعلومات التي تم جمعها وضع جميع الأطفال والمخاطر التي تهدد حمايتهم.</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تعتبر المخاطر واسعة النطاق وتختلف حسب السياق.</w:t>
      </w:r>
    </w:p>
    <w:p w14:paraId="5694180E" w14:textId="77777777" w:rsidR="00C44D10" w:rsidRPr="00C44D10" w:rsidRDefault="00C44D10" w:rsidP="00C44D10">
      <w:pPr>
        <w:numPr>
          <w:ilvl w:val="0"/>
          <w:numId w:val="30"/>
        </w:numPr>
        <w:bidi/>
        <w:rPr>
          <w:rFonts w:asciiTheme="minorHAnsi" w:hAnsiTheme="minorHAnsi" w:cstheme="minorHAnsi"/>
          <w:sz w:val="26"/>
          <w:szCs w:val="26"/>
          <w:rtl/>
        </w:rPr>
      </w:pPr>
      <w:r w:rsidRPr="00C44D10">
        <w:rPr>
          <w:rFonts w:asciiTheme="minorHAnsi" w:hAnsiTheme="minorHAnsi" w:cstheme="minorHAnsi"/>
          <w:sz w:val="26"/>
          <w:szCs w:val="26"/>
          <w:rtl/>
        </w:rPr>
        <w:t>تعد الاعتبارات الأخلاقية ضرورية لأي شكل من أشكال جمع البيانات في العمليات الإنسانية أو الأوضاع الإنسانية،</w:t>
      </w:r>
      <w:r w:rsidRPr="00C44D10">
        <w:rPr>
          <w:rFonts w:asciiTheme="minorHAnsi" w:hAnsiTheme="minorHAnsi" w:cstheme="minorHAnsi"/>
          <w:sz w:val="26"/>
          <w:szCs w:val="26"/>
        </w:rPr>
        <w:t xml:space="preserve"> </w:t>
      </w:r>
      <w:r w:rsidRPr="00C44D10">
        <w:rPr>
          <w:rFonts w:asciiTheme="minorHAnsi" w:hAnsiTheme="minorHAnsi" w:cstheme="minorHAnsi"/>
          <w:sz w:val="26"/>
          <w:szCs w:val="26"/>
          <w:rtl/>
        </w:rPr>
        <w:t>حيث أن جمع المعلومات لأي غرض، بما في ذلك الرصد أو إجراء التقييمات أو الدراسات الاستقصائية، قد يعرض الأشخاص للخطر، ليس فقط بسبب الطبيعة الحساسة للمعلومات التي تم جمعها، ولكن أيضًا لأن مجرد المشاركة في العملية قد يؤدي إلى استهدافهم، ويمكن أن تتراوح المخاطر من العنف الجسدي إلى التهميش الاجتماعي، وغالبًا ما تكون غير معروفة للفرد الذي يطلب المعلومات</w:t>
      </w:r>
    </w:p>
    <w:p w14:paraId="7710FE73" w14:textId="77777777" w:rsidR="00C44D10" w:rsidRDefault="00C44D10" w:rsidP="00C44D10">
      <w:pPr>
        <w:bidi/>
        <w:rPr>
          <w:lang w:val="en-US"/>
        </w:rPr>
      </w:pPr>
    </w:p>
    <w:p w14:paraId="03AEE16C" w14:textId="77777777" w:rsidR="00B15EA5" w:rsidRDefault="00B15EA5" w:rsidP="00B15EA5">
      <w:pPr>
        <w:pStyle w:val="NormalTextBulletsLevel1"/>
        <w:numPr>
          <w:ilvl w:val="0"/>
          <w:numId w:val="0"/>
        </w:numPr>
        <w:ind w:left="641" w:hanging="357"/>
        <w:rPr>
          <w:highlight w:val="white"/>
        </w:rPr>
      </w:pPr>
    </w:p>
    <w:p w14:paraId="1F38E84C" w14:textId="77777777" w:rsidR="00B15EA5" w:rsidRDefault="00B15EA5" w:rsidP="00B15EA5">
      <w:pPr>
        <w:pStyle w:val="NormalTextBulletsLevel1"/>
        <w:numPr>
          <w:ilvl w:val="0"/>
          <w:numId w:val="0"/>
        </w:numPr>
        <w:ind w:left="641" w:hanging="357"/>
        <w:rPr>
          <w:highlight w:val="white"/>
        </w:rPr>
      </w:pPr>
    </w:p>
    <w:p w14:paraId="28CB5727" w14:textId="77777777" w:rsidR="00B15EA5" w:rsidRDefault="00B15EA5" w:rsidP="00B15EA5">
      <w:pPr>
        <w:pStyle w:val="NormalTextBulletsLevel1"/>
        <w:numPr>
          <w:ilvl w:val="0"/>
          <w:numId w:val="0"/>
        </w:numPr>
        <w:ind w:left="641" w:hanging="357"/>
        <w:rPr>
          <w:highlight w:val="white"/>
        </w:rPr>
      </w:pPr>
    </w:p>
    <w:p w14:paraId="444ED81E" w14:textId="77777777" w:rsidR="00B15EA5" w:rsidRDefault="00B15EA5" w:rsidP="00B15EA5">
      <w:pPr>
        <w:pStyle w:val="NormalTextBulletsLevel1"/>
        <w:numPr>
          <w:ilvl w:val="0"/>
          <w:numId w:val="0"/>
        </w:numPr>
        <w:ind w:left="641" w:hanging="357"/>
        <w:rPr>
          <w:highlight w:val="white"/>
        </w:rPr>
      </w:pPr>
    </w:p>
    <w:p w14:paraId="03DA0958" w14:textId="77777777" w:rsidR="00B15EA5" w:rsidRDefault="00B15EA5" w:rsidP="00B15EA5">
      <w:pPr>
        <w:pStyle w:val="NormalTextBulletsLevel1"/>
        <w:numPr>
          <w:ilvl w:val="0"/>
          <w:numId w:val="0"/>
        </w:numPr>
        <w:ind w:left="641" w:hanging="357"/>
        <w:rPr>
          <w:highlight w:val="white"/>
          <w:lang w:val="en-US"/>
        </w:rPr>
      </w:pPr>
    </w:p>
    <w:p w14:paraId="0E4FC8D1" w14:textId="77777777" w:rsidR="00C44D10" w:rsidRDefault="00C44D10" w:rsidP="00B15EA5">
      <w:pPr>
        <w:pStyle w:val="NormalTextBulletsLevel1"/>
        <w:numPr>
          <w:ilvl w:val="0"/>
          <w:numId w:val="0"/>
        </w:numPr>
        <w:ind w:left="641" w:hanging="357"/>
        <w:rPr>
          <w:highlight w:val="white"/>
          <w:lang w:val="en-US"/>
        </w:rPr>
      </w:pPr>
    </w:p>
    <w:p w14:paraId="5F210EB5" w14:textId="77777777" w:rsidR="00C44D10" w:rsidRDefault="00C44D10" w:rsidP="00B15EA5">
      <w:pPr>
        <w:pStyle w:val="NormalTextBulletsLevel1"/>
        <w:numPr>
          <w:ilvl w:val="0"/>
          <w:numId w:val="0"/>
        </w:numPr>
        <w:ind w:left="641" w:hanging="357"/>
        <w:rPr>
          <w:highlight w:val="white"/>
          <w:lang w:val="en-US"/>
        </w:rPr>
      </w:pPr>
    </w:p>
    <w:p w14:paraId="72036B65" w14:textId="77777777" w:rsidR="00C44D10" w:rsidRDefault="00C44D10" w:rsidP="00B15EA5">
      <w:pPr>
        <w:pStyle w:val="NormalTextBulletsLevel1"/>
        <w:numPr>
          <w:ilvl w:val="0"/>
          <w:numId w:val="0"/>
        </w:numPr>
        <w:ind w:left="641" w:hanging="357"/>
        <w:rPr>
          <w:highlight w:val="white"/>
          <w:lang w:val="en-US"/>
        </w:rPr>
      </w:pPr>
    </w:p>
    <w:p w14:paraId="7F2796B2" w14:textId="77777777" w:rsidR="00C44D10" w:rsidRDefault="00C44D10" w:rsidP="00B15EA5">
      <w:pPr>
        <w:pStyle w:val="NormalTextBulletsLevel1"/>
        <w:numPr>
          <w:ilvl w:val="0"/>
          <w:numId w:val="0"/>
        </w:numPr>
        <w:ind w:left="641" w:hanging="357"/>
        <w:rPr>
          <w:highlight w:val="white"/>
          <w:lang w:val="en-US"/>
        </w:rPr>
      </w:pPr>
    </w:p>
    <w:p w14:paraId="56627347" w14:textId="77777777" w:rsidR="00C44D10" w:rsidRDefault="00C44D10" w:rsidP="00B15EA5">
      <w:pPr>
        <w:pStyle w:val="NormalTextBulletsLevel1"/>
        <w:numPr>
          <w:ilvl w:val="0"/>
          <w:numId w:val="0"/>
        </w:numPr>
        <w:ind w:left="641" w:hanging="357"/>
        <w:rPr>
          <w:highlight w:val="white"/>
          <w:lang w:val="en-US"/>
        </w:rPr>
      </w:pPr>
    </w:p>
    <w:p w14:paraId="3D46B9D8" w14:textId="77777777" w:rsidR="00C44D10" w:rsidRDefault="00C44D10" w:rsidP="00B15EA5">
      <w:pPr>
        <w:pStyle w:val="NormalTextBulletsLevel1"/>
        <w:numPr>
          <w:ilvl w:val="0"/>
          <w:numId w:val="0"/>
        </w:numPr>
        <w:ind w:left="641" w:hanging="357"/>
        <w:rPr>
          <w:highlight w:val="white"/>
          <w:lang w:val="en-US"/>
        </w:rPr>
      </w:pPr>
    </w:p>
    <w:p w14:paraId="0B3FDDE2" w14:textId="77777777" w:rsidR="00C44D10" w:rsidRDefault="00C44D10" w:rsidP="00B15EA5">
      <w:pPr>
        <w:pStyle w:val="NormalTextBulletsLevel1"/>
        <w:numPr>
          <w:ilvl w:val="0"/>
          <w:numId w:val="0"/>
        </w:numPr>
        <w:ind w:left="641" w:hanging="357"/>
        <w:rPr>
          <w:highlight w:val="white"/>
          <w:lang w:val="en-US"/>
        </w:rPr>
      </w:pPr>
    </w:p>
    <w:p w14:paraId="43628B9E" w14:textId="77777777" w:rsidR="00C44D10" w:rsidRDefault="00C44D10" w:rsidP="00B15EA5">
      <w:pPr>
        <w:pStyle w:val="NormalTextBulletsLevel1"/>
        <w:numPr>
          <w:ilvl w:val="0"/>
          <w:numId w:val="0"/>
        </w:numPr>
        <w:ind w:left="641" w:hanging="357"/>
        <w:rPr>
          <w:highlight w:val="white"/>
          <w:lang w:val="en-US"/>
        </w:rPr>
      </w:pPr>
    </w:p>
    <w:p w14:paraId="4A58807B" w14:textId="77777777" w:rsidR="00C44D10" w:rsidRPr="002F06D2" w:rsidRDefault="00C44D10" w:rsidP="00C44D10">
      <w:pPr>
        <w:pStyle w:val="AllianceHeading1"/>
      </w:pPr>
      <w:r>
        <w:rPr>
          <w:rFonts w:hint="cs"/>
          <w:rtl/>
        </w:rPr>
        <w:lastRenderedPageBreak/>
        <w:t>ملخص الجلسة</w:t>
      </w:r>
    </w:p>
    <w:p w14:paraId="4045C048" w14:textId="77777777" w:rsidR="00C44D10" w:rsidRPr="00EB1ED1" w:rsidRDefault="00C44D10" w:rsidP="00C44D10">
      <w:pPr>
        <w:pStyle w:val="AllianceBulletNew"/>
        <w:spacing w:line="300" w:lineRule="auto"/>
        <w:ind w:left="426" w:hanging="425"/>
        <w:jc w:val="both"/>
      </w:pPr>
      <w:r w:rsidRPr="00EB1ED1">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C44D10" w:rsidRPr="00EB1ED1" w14:paraId="379E6382" w14:textId="77777777" w:rsidTr="00D5130B">
        <w:trPr>
          <w:trHeight w:val="452"/>
        </w:trPr>
        <w:tc>
          <w:tcPr>
            <w:tcW w:w="5246" w:type="dxa"/>
            <w:shd w:val="clear" w:color="auto" w:fill="415E78"/>
            <w:tcMar>
              <w:top w:w="0" w:type="dxa"/>
              <w:left w:w="0" w:type="dxa"/>
              <w:bottom w:w="0" w:type="dxa"/>
              <w:right w:w="0" w:type="dxa"/>
            </w:tcMar>
            <w:vAlign w:val="center"/>
          </w:tcPr>
          <w:p w14:paraId="4EEE5C94" w14:textId="77777777" w:rsidR="00C44D10" w:rsidRPr="00EB1ED1" w:rsidRDefault="00C44D10"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29626C1D" w14:textId="77777777" w:rsidR="00C44D10" w:rsidRPr="00EB1ED1" w:rsidRDefault="00C44D10"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3FDA5FEA" w14:textId="77777777" w:rsidR="00C44D10" w:rsidRPr="00EB1ED1" w:rsidRDefault="00C44D10" w:rsidP="00D5130B">
            <w:pPr>
              <w:pStyle w:val="TableWhiteHeadings"/>
              <w:bidi/>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C44D10" w:rsidRPr="00EB1ED1" w14:paraId="33CA32F0"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525C415A" w14:textId="3228A5A4"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3843EC58" w14:textId="049840CE"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20CEACDC" w14:textId="358E0B49" w:rsidR="00C44D10" w:rsidRPr="00C44D10" w:rsidRDefault="00C44D10" w:rsidP="00C44D10">
            <w:pPr>
              <w:pStyle w:val="NormalFontForTable"/>
              <w:bidi/>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دقيقتان</w:t>
            </w:r>
          </w:p>
        </w:tc>
      </w:tr>
      <w:tr w:rsidR="00C44D10" w:rsidRPr="00EB1ED1" w14:paraId="6ABCF1BD" w14:textId="77777777" w:rsidTr="00D5130B">
        <w:trPr>
          <w:trHeight w:val="452"/>
        </w:trPr>
        <w:tc>
          <w:tcPr>
            <w:tcW w:w="5246" w:type="dxa"/>
            <w:shd w:val="clear" w:color="auto" w:fill="FFFFFF"/>
            <w:tcMar>
              <w:top w:w="0" w:type="dxa"/>
              <w:left w:w="0" w:type="dxa"/>
              <w:bottom w:w="0" w:type="dxa"/>
              <w:right w:w="0" w:type="dxa"/>
            </w:tcMar>
            <w:vAlign w:val="center"/>
          </w:tcPr>
          <w:p w14:paraId="6F10F1CF" w14:textId="19526C41"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مقدمة إلى المعايير</w:t>
            </w:r>
          </w:p>
        </w:tc>
        <w:tc>
          <w:tcPr>
            <w:tcW w:w="6946" w:type="dxa"/>
            <w:shd w:val="clear" w:color="auto" w:fill="FFFFFF"/>
            <w:tcMar>
              <w:top w:w="0" w:type="dxa"/>
              <w:left w:w="0" w:type="dxa"/>
              <w:bottom w:w="0" w:type="dxa"/>
              <w:right w:w="0" w:type="dxa"/>
            </w:tcMar>
            <w:vAlign w:val="center"/>
          </w:tcPr>
          <w:p w14:paraId="78197D1E" w14:textId="16EE9757"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مدخلات المدرب</w:t>
            </w:r>
          </w:p>
        </w:tc>
        <w:tc>
          <w:tcPr>
            <w:tcW w:w="2129" w:type="dxa"/>
            <w:shd w:val="clear" w:color="auto" w:fill="FFFFFF"/>
            <w:tcMar>
              <w:top w:w="0" w:type="dxa"/>
              <w:left w:w="0" w:type="dxa"/>
              <w:bottom w:w="0" w:type="dxa"/>
              <w:right w:w="0" w:type="dxa"/>
            </w:tcMar>
            <w:vAlign w:val="center"/>
          </w:tcPr>
          <w:p w14:paraId="04E1EFE6" w14:textId="16C85DF9" w:rsidR="00C44D10" w:rsidRPr="00C44D10" w:rsidRDefault="00C44D10" w:rsidP="00C44D10">
            <w:pPr>
              <w:pStyle w:val="NormalFontForTable"/>
              <w:bidi/>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5 دقائق</w:t>
            </w:r>
          </w:p>
        </w:tc>
      </w:tr>
      <w:tr w:rsidR="00C44D10" w:rsidRPr="00EB1ED1" w14:paraId="14CDD296"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6D92DFC9" w14:textId="1F31972F"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المعلومات المطلوبة</w:t>
            </w:r>
          </w:p>
        </w:tc>
        <w:tc>
          <w:tcPr>
            <w:tcW w:w="6946" w:type="dxa"/>
            <w:shd w:val="clear" w:color="auto" w:fill="F2F2F2" w:themeFill="background1" w:themeFillShade="F2"/>
            <w:tcMar>
              <w:top w:w="0" w:type="dxa"/>
              <w:left w:w="0" w:type="dxa"/>
              <w:bottom w:w="0" w:type="dxa"/>
              <w:right w:w="0" w:type="dxa"/>
            </w:tcMar>
            <w:vAlign w:val="center"/>
          </w:tcPr>
          <w:p w14:paraId="36A01316" w14:textId="24D531E9"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تمرين جماعي</w:t>
            </w:r>
          </w:p>
        </w:tc>
        <w:tc>
          <w:tcPr>
            <w:tcW w:w="2129" w:type="dxa"/>
            <w:shd w:val="clear" w:color="auto" w:fill="F2F2F2" w:themeFill="background1" w:themeFillShade="F2"/>
            <w:tcMar>
              <w:top w:w="0" w:type="dxa"/>
              <w:left w:w="0" w:type="dxa"/>
              <w:bottom w:w="0" w:type="dxa"/>
              <w:right w:w="0" w:type="dxa"/>
            </w:tcMar>
            <w:vAlign w:val="center"/>
          </w:tcPr>
          <w:p w14:paraId="36091094" w14:textId="708FA5D2" w:rsidR="00C44D10" w:rsidRPr="00C44D10" w:rsidRDefault="00C44D10" w:rsidP="00C44D10">
            <w:pPr>
              <w:pStyle w:val="NormalFontForTable"/>
              <w:bidi/>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20 دقيقة</w:t>
            </w:r>
          </w:p>
        </w:tc>
      </w:tr>
      <w:tr w:rsidR="00C44D10" w:rsidRPr="00EB1ED1" w14:paraId="7AE85384" w14:textId="77777777" w:rsidTr="00D5130B">
        <w:trPr>
          <w:trHeight w:val="452"/>
        </w:trPr>
        <w:tc>
          <w:tcPr>
            <w:tcW w:w="5246" w:type="dxa"/>
            <w:shd w:val="clear" w:color="auto" w:fill="FFFFFF"/>
            <w:tcMar>
              <w:top w:w="0" w:type="dxa"/>
              <w:left w:w="0" w:type="dxa"/>
              <w:bottom w:w="0" w:type="dxa"/>
              <w:right w:w="0" w:type="dxa"/>
            </w:tcMar>
            <w:vAlign w:val="center"/>
          </w:tcPr>
          <w:p w14:paraId="37148FA5" w14:textId="1CD916B6"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فهم المعايير</w:t>
            </w:r>
          </w:p>
        </w:tc>
        <w:tc>
          <w:tcPr>
            <w:tcW w:w="6946" w:type="dxa"/>
            <w:shd w:val="clear" w:color="auto" w:fill="FFFFFF"/>
            <w:tcMar>
              <w:top w:w="0" w:type="dxa"/>
              <w:left w:w="0" w:type="dxa"/>
              <w:bottom w:w="0" w:type="dxa"/>
              <w:right w:w="0" w:type="dxa"/>
            </w:tcMar>
            <w:vAlign w:val="center"/>
          </w:tcPr>
          <w:p w14:paraId="2AD78DE6" w14:textId="412387CA"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تمرين جماعي</w:t>
            </w:r>
          </w:p>
        </w:tc>
        <w:tc>
          <w:tcPr>
            <w:tcW w:w="2129" w:type="dxa"/>
            <w:shd w:val="clear" w:color="auto" w:fill="FFFFFF"/>
            <w:tcMar>
              <w:top w:w="0" w:type="dxa"/>
              <w:left w:w="0" w:type="dxa"/>
              <w:bottom w:w="0" w:type="dxa"/>
              <w:right w:w="0" w:type="dxa"/>
            </w:tcMar>
            <w:vAlign w:val="center"/>
          </w:tcPr>
          <w:p w14:paraId="2A6B8C0B" w14:textId="7AF7A6B5" w:rsidR="00C44D10" w:rsidRPr="00C44D10" w:rsidRDefault="00C44D10" w:rsidP="00C44D10">
            <w:pPr>
              <w:pStyle w:val="NormalFontForTable"/>
              <w:bidi/>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30 دقيقة</w:t>
            </w:r>
          </w:p>
        </w:tc>
      </w:tr>
      <w:tr w:rsidR="00C44D10" w:rsidRPr="00EB1ED1" w14:paraId="79436A56"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3DD8E0C5" w14:textId="2B43EBD2"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عرض المعايير</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4433BC1C" w14:textId="7F35BBA6" w:rsidR="00C44D10" w:rsidRPr="00C44D10" w:rsidRDefault="00C44D10" w:rsidP="00C44D10">
            <w:pPr>
              <w:pStyle w:val="NormalFontForTable"/>
              <w:bidi/>
              <w:rPr>
                <w:rFonts w:ascii="Calibri" w:eastAsia="Frutiger LT Arabic 45 Light" w:hAnsi="Calibri" w:cs="Calibri"/>
                <w:sz w:val="26"/>
                <w:szCs w:val="26"/>
              </w:rPr>
            </w:pPr>
            <w:r w:rsidRPr="00C44D10">
              <w:rPr>
                <w:rFonts w:ascii="Calibri" w:eastAsia="Frutiger LT Arabic 45 Light" w:hAnsi="Calibri" w:cs="Calibri"/>
                <w:sz w:val="26"/>
                <w:szCs w:val="26"/>
                <w:rtl/>
              </w:rPr>
              <w:t>العروض العامة</w:t>
            </w: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0FC45026" w14:textId="2910D803" w:rsidR="00C44D10" w:rsidRPr="00C44D10" w:rsidRDefault="00C44D10" w:rsidP="00C44D10">
            <w:pPr>
              <w:pStyle w:val="NormalFontForTable"/>
              <w:bidi/>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20 دقيقة</w:t>
            </w:r>
          </w:p>
        </w:tc>
      </w:tr>
      <w:tr w:rsidR="00C44D10" w:rsidRPr="00EB1ED1" w14:paraId="71C8BBCC" w14:textId="77777777" w:rsidTr="00C44D10">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AF3BE03" w14:textId="063BAF47" w:rsidR="00C44D10" w:rsidRPr="00C44D10" w:rsidRDefault="00C44D10" w:rsidP="00C44D10">
            <w:pPr>
              <w:pStyle w:val="NormalFontForTable"/>
              <w:bidi/>
              <w:rPr>
                <w:rFonts w:ascii="Calibri" w:eastAsia="Frutiger LT Arabic 45 Light" w:hAnsi="Calibri" w:cs="Calibri"/>
                <w:sz w:val="26"/>
                <w:szCs w:val="26"/>
                <w:rtl/>
              </w:rPr>
            </w:pPr>
            <w:r w:rsidRPr="00C44D10">
              <w:rPr>
                <w:rFonts w:ascii="Calibri" w:eastAsia="Frutiger LT Arabic 45 Light" w:hAnsi="Calibri" w:cs="Calibri"/>
                <w:sz w:val="26"/>
                <w:szCs w:val="26"/>
                <w:rtl/>
              </w:rPr>
              <w:t>الاعتبارات الأخلاقية لجمع البيانات</w:t>
            </w:r>
          </w:p>
        </w:tc>
        <w:tc>
          <w:tcPr>
            <w:tcW w:w="6946"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43CD2B24" w14:textId="3ABFF582" w:rsidR="00C44D10" w:rsidRPr="00C44D10" w:rsidRDefault="00C44D10" w:rsidP="00C44D10">
            <w:pPr>
              <w:pStyle w:val="NormalFontForTable"/>
              <w:bidi/>
              <w:rPr>
                <w:rFonts w:ascii="Calibri" w:eastAsia="Frutiger LT Arabic 45 Light" w:hAnsi="Calibri" w:cs="Calibri"/>
                <w:sz w:val="26"/>
                <w:szCs w:val="26"/>
                <w:rtl/>
              </w:rPr>
            </w:pPr>
            <w:r w:rsidRPr="00C44D10">
              <w:rPr>
                <w:rFonts w:ascii="Calibri" w:eastAsia="Frutiger LT Arabic 45 Light" w:hAnsi="Calibri" w:cs="Calibri"/>
                <w:sz w:val="26"/>
                <w:szCs w:val="26"/>
                <w:rtl/>
              </w:rPr>
              <w:t>تمرين المطابقة جماعي</w:t>
            </w:r>
          </w:p>
        </w:tc>
        <w:tc>
          <w:tcPr>
            <w:tcW w:w="2129"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30FCEACE" w14:textId="713A5756" w:rsidR="00C44D10" w:rsidRPr="00C44D10" w:rsidRDefault="00C44D10" w:rsidP="00C44D10">
            <w:pPr>
              <w:pStyle w:val="NormalFontForTable"/>
              <w:bidi/>
              <w:jc w:val="center"/>
              <w:rPr>
                <w:rFonts w:ascii="Calibri" w:eastAsia="Frutiger LT Arabic 45 Light" w:hAnsi="Calibri" w:cs="Calibri"/>
                <w:sz w:val="26"/>
                <w:szCs w:val="26"/>
                <w:rtl/>
              </w:rPr>
            </w:pPr>
            <w:r w:rsidRPr="00C44D10">
              <w:rPr>
                <w:rFonts w:ascii="Calibri" w:eastAsia="Frutiger LT Arabic 45 Light" w:hAnsi="Calibri" w:cs="Calibri"/>
                <w:sz w:val="26"/>
                <w:szCs w:val="26"/>
                <w:rtl/>
              </w:rPr>
              <w:t>15 دقيقة</w:t>
            </w:r>
            <w:r w:rsidRPr="00C44D10">
              <w:rPr>
                <w:rFonts w:ascii="Calibri" w:eastAsia="Frutiger LT Arabic 45 Light" w:hAnsi="Calibri" w:cs="Calibri"/>
                <w:sz w:val="26"/>
                <w:szCs w:val="26"/>
              </w:rPr>
              <w:t xml:space="preserve"> </w:t>
            </w:r>
          </w:p>
        </w:tc>
      </w:tr>
      <w:tr w:rsidR="00C44D10" w:rsidRPr="00EB1ED1" w14:paraId="7E23595C"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3CD96E95" w14:textId="663579A6" w:rsidR="00C44D10" w:rsidRPr="00C44D10" w:rsidRDefault="00C44D10" w:rsidP="00C44D10">
            <w:pPr>
              <w:pStyle w:val="NormalFontForTable"/>
              <w:bidi/>
              <w:rPr>
                <w:rFonts w:ascii="Calibri" w:eastAsia="Frutiger LT Arabic 45 Light" w:hAnsi="Calibri" w:cs="Calibri"/>
                <w:sz w:val="26"/>
                <w:szCs w:val="26"/>
                <w:rtl/>
              </w:rPr>
            </w:pPr>
            <w:r w:rsidRPr="00C44D10">
              <w:rPr>
                <w:rFonts w:ascii="Calibri" w:eastAsia="Frutiger LT Arabic 45 Light" w:hAnsi="Calibri" w:cs="Calibri"/>
                <w:sz w:val="26"/>
                <w:szCs w:val="26"/>
                <w:rtl/>
              </w:rPr>
              <w:t>اختتام الجلسة</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C740C23" w14:textId="2C88B570" w:rsidR="00C44D10" w:rsidRPr="00C44D10" w:rsidRDefault="00C44D10" w:rsidP="00C44D10">
            <w:pPr>
              <w:pStyle w:val="NormalFontForTable"/>
              <w:bidi/>
              <w:rPr>
                <w:rFonts w:ascii="Calibri" w:eastAsia="Frutiger LT Arabic 45 Light" w:hAnsi="Calibri" w:cs="Calibri"/>
                <w:sz w:val="26"/>
                <w:szCs w:val="26"/>
                <w:rtl/>
              </w:rPr>
            </w:pPr>
            <w:r w:rsidRPr="00C44D10">
              <w:rPr>
                <w:rFonts w:ascii="Calibri" w:eastAsia="Frutiger LT Arabic 45 Light" w:hAnsi="Calibri" w:cs="Calibri"/>
                <w:sz w:val="26"/>
                <w:szCs w:val="26"/>
                <w:rtl/>
              </w:rPr>
              <w:t>مناقشة عامة</w:t>
            </w: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0B029BE5" w14:textId="13A56541" w:rsidR="00C44D10" w:rsidRPr="00C44D10" w:rsidRDefault="00C44D10" w:rsidP="00C44D10">
            <w:pPr>
              <w:pStyle w:val="NormalFontForTable"/>
              <w:bidi/>
              <w:jc w:val="center"/>
              <w:rPr>
                <w:rFonts w:ascii="Calibri" w:eastAsia="Frutiger LT Arabic 45 Light" w:hAnsi="Calibri" w:cs="Calibri"/>
                <w:sz w:val="26"/>
                <w:szCs w:val="26"/>
                <w:rtl/>
              </w:rPr>
            </w:pPr>
            <w:r w:rsidRPr="00C44D10">
              <w:rPr>
                <w:rFonts w:ascii="Calibri" w:eastAsia="Frutiger LT Arabic 45 Light" w:hAnsi="Calibri" w:cs="Calibri"/>
                <w:sz w:val="26"/>
                <w:szCs w:val="26"/>
                <w:rtl/>
              </w:rPr>
              <w:t>8 دقائق</w:t>
            </w:r>
          </w:p>
        </w:tc>
      </w:tr>
    </w:tbl>
    <w:p w14:paraId="2A536FB6" w14:textId="77777777" w:rsidR="00C44D10" w:rsidRDefault="00C44D10" w:rsidP="00C44D10">
      <w:pPr>
        <w:pStyle w:val="BulletsLevel2"/>
        <w:numPr>
          <w:ilvl w:val="0"/>
          <w:numId w:val="0"/>
        </w:numPr>
        <w:ind w:left="1208" w:hanging="357"/>
      </w:pPr>
    </w:p>
    <w:p w14:paraId="5DF1665E" w14:textId="77777777" w:rsidR="00C44D10" w:rsidRDefault="00C44D10" w:rsidP="00C44D10">
      <w:pPr>
        <w:pStyle w:val="BulletsLevel2"/>
        <w:numPr>
          <w:ilvl w:val="0"/>
          <w:numId w:val="0"/>
        </w:numPr>
        <w:ind w:left="1208" w:hanging="357"/>
      </w:pPr>
    </w:p>
    <w:p w14:paraId="4246399E" w14:textId="77777777" w:rsidR="00C44D10" w:rsidRDefault="00C44D10" w:rsidP="00B15EA5">
      <w:pPr>
        <w:pStyle w:val="NormalTextBulletsLevel1"/>
        <w:numPr>
          <w:ilvl w:val="0"/>
          <w:numId w:val="0"/>
        </w:numPr>
        <w:ind w:left="641" w:hanging="357"/>
        <w:rPr>
          <w:highlight w:val="white"/>
          <w:lang w:val="en-US"/>
        </w:rPr>
      </w:pPr>
    </w:p>
    <w:p w14:paraId="48BFC2CF" w14:textId="77777777" w:rsidR="00C44D10" w:rsidRDefault="00C44D10" w:rsidP="00B15EA5">
      <w:pPr>
        <w:pStyle w:val="NormalTextBulletsLevel1"/>
        <w:numPr>
          <w:ilvl w:val="0"/>
          <w:numId w:val="0"/>
        </w:numPr>
        <w:ind w:left="641" w:hanging="357"/>
        <w:rPr>
          <w:highlight w:val="white"/>
          <w:lang w:val="en-US"/>
        </w:rPr>
      </w:pPr>
    </w:p>
    <w:p w14:paraId="6E122D15" w14:textId="77777777" w:rsidR="00C44D10" w:rsidRDefault="00C44D10" w:rsidP="00B15EA5">
      <w:pPr>
        <w:pStyle w:val="NormalTextBulletsLevel1"/>
        <w:numPr>
          <w:ilvl w:val="0"/>
          <w:numId w:val="0"/>
        </w:numPr>
        <w:ind w:left="641" w:hanging="357"/>
        <w:rPr>
          <w:highlight w:val="white"/>
          <w:lang w:val="en-US"/>
        </w:rPr>
      </w:pPr>
    </w:p>
    <w:p w14:paraId="7806E476" w14:textId="77777777" w:rsidR="00C44D10" w:rsidRDefault="00C44D10" w:rsidP="00B15EA5">
      <w:pPr>
        <w:pStyle w:val="NormalTextBulletsLevel1"/>
        <w:numPr>
          <w:ilvl w:val="0"/>
          <w:numId w:val="0"/>
        </w:numPr>
        <w:ind w:left="641" w:hanging="357"/>
        <w:rPr>
          <w:highlight w:val="white"/>
          <w:lang w:val="en-US"/>
        </w:rPr>
      </w:pPr>
    </w:p>
    <w:p w14:paraId="737BD4D1" w14:textId="77777777" w:rsidR="00C44D10" w:rsidRDefault="00C44D10" w:rsidP="00B15EA5">
      <w:pPr>
        <w:pStyle w:val="NormalTextBulletsLevel1"/>
        <w:numPr>
          <w:ilvl w:val="0"/>
          <w:numId w:val="0"/>
        </w:numPr>
        <w:ind w:left="641" w:hanging="357"/>
        <w:rPr>
          <w:highlight w:val="white"/>
          <w:lang w:val="en-US"/>
        </w:rPr>
      </w:pPr>
    </w:p>
    <w:p w14:paraId="50ECEEFB" w14:textId="77777777" w:rsidR="00C44D10" w:rsidRDefault="00C44D10" w:rsidP="00B15EA5">
      <w:pPr>
        <w:pStyle w:val="NormalTextBulletsLevel1"/>
        <w:numPr>
          <w:ilvl w:val="0"/>
          <w:numId w:val="0"/>
        </w:numPr>
        <w:ind w:left="641" w:hanging="357"/>
        <w:rPr>
          <w:highlight w:val="white"/>
          <w:lang w:val="en-US"/>
        </w:rPr>
      </w:pPr>
    </w:p>
    <w:p w14:paraId="021A4D3C" w14:textId="77777777" w:rsidR="00C44D10" w:rsidRDefault="00C44D10" w:rsidP="00B15EA5">
      <w:pPr>
        <w:pStyle w:val="NormalTextBulletsLevel1"/>
        <w:numPr>
          <w:ilvl w:val="0"/>
          <w:numId w:val="0"/>
        </w:numPr>
        <w:ind w:left="641" w:hanging="357"/>
        <w:rPr>
          <w:highlight w:val="white"/>
          <w:lang w:val="en-US"/>
        </w:rPr>
      </w:pPr>
    </w:p>
    <w:p w14:paraId="2EA15266" w14:textId="77777777" w:rsidR="00C44D10" w:rsidRDefault="00C44D10" w:rsidP="00B15EA5">
      <w:pPr>
        <w:pStyle w:val="NormalTextBulletsLevel1"/>
        <w:numPr>
          <w:ilvl w:val="0"/>
          <w:numId w:val="0"/>
        </w:numPr>
        <w:ind w:left="641" w:hanging="357"/>
        <w:rPr>
          <w:highlight w:val="white"/>
          <w:lang w:val="en-US"/>
        </w:rPr>
      </w:pPr>
    </w:p>
    <w:p w14:paraId="03B5953E" w14:textId="77777777" w:rsidR="00C44D10" w:rsidRDefault="00C44D10" w:rsidP="00B15EA5">
      <w:pPr>
        <w:pStyle w:val="NormalTextBulletsLevel1"/>
        <w:numPr>
          <w:ilvl w:val="0"/>
          <w:numId w:val="0"/>
        </w:numPr>
        <w:ind w:left="641" w:hanging="357"/>
        <w:rPr>
          <w:highlight w:val="white"/>
          <w:lang w:val="en-US"/>
        </w:rPr>
      </w:pPr>
    </w:p>
    <w:p w14:paraId="400A3742" w14:textId="77777777" w:rsidR="00C44D10" w:rsidRPr="002F06D2" w:rsidRDefault="00C44D10" w:rsidP="00C44D10">
      <w:pPr>
        <w:pStyle w:val="AllianceHeading1"/>
      </w:pPr>
      <w:r>
        <w:rPr>
          <w:rFonts w:hint="cs"/>
          <w:rtl/>
        </w:rPr>
        <w:lastRenderedPageBreak/>
        <w:t>تعليمات للميسرين</w:t>
      </w:r>
    </w:p>
    <w:p w14:paraId="4D408A66" w14:textId="77777777" w:rsidR="00C44D10" w:rsidRPr="00C44D10" w:rsidRDefault="00C44D10" w:rsidP="00B15EA5">
      <w:pPr>
        <w:pStyle w:val="NormalTextBulletsLevel1"/>
        <w:numPr>
          <w:ilvl w:val="0"/>
          <w:numId w:val="0"/>
        </w:numPr>
        <w:ind w:left="641" w:hanging="357"/>
        <w:rPr>
          <w:highlight w:val="white"/>
          <w:lang w:val="en-US"/>
        </w:rPr>
      </w:pPr>
    </w:p>
    <w:tbl>
      <w:tblPr>
        <w:tblStyle w:val="TableGrid"/>
        <w:bidiVisual/>
        <w:tblW w:w="14253" w:type="dxa"/>
        <w:tblBorders>
          <w:top w:val="single" w:sz="8" w:space="0" w:color="314659" w:themeColor="text2"/>
          <w:left w:val="single" w:sz="8" w:space="0" w:color="314659" w:themeColor="text2"/>
          <w:bottom w:val="single" w:sz="8" w:space="0" w:color="314659" w:themeColor="text2"/>
          <w:right w:val="single" w:sz="8" w:space="0" w:color="314659" w:themeColor="text2"/>
          <w:insideH w:val="single" w:sz="8" w:space="0" w:color="314659" w:themeColor="text2"/>
          <w:insideV w:val="single" w:sz="8" w:space="0" w:color="314659" w:themeColor="text2"/>
        </w:tblBorders>
        <w:tblLook w:val="04A0" w:firstRow="1" w:lastRow="0" w:firstColumn="1" w:lastColumn="0" w:noHBand="0" w:noVBand="1"/>
      </w:tblPr>
      <w:tblGrid>
        <w:gridCol w:w="7256"/>
        <w:gridCol w:w="5418"/>
        <w:gridCol w:w="1579"/>
      </w:tblGrid>
      <w:tr w:rsidR="00C44D10" w:rsidRPr="00C44D10" w14:paraId="525B3164" w14:textId="77777777" w:rsidTr="00C44D10">
        <w:trPr>
          <w:trHeight w:val="465"/>
        </w:trPr>
        <w:tc>
          <w:tcPr>
            <w:tcW w:w="7256" w:type="dxa"/>
            <w:shd w:val="clear" w:color="auto" w:fill="415E78"/>
            <w:tcMar>
              <w:left w:w="170" w:type="dxa"/>
              <w:right w:w="198" w:type="dxa"/>
            </w:tcMar>
            <w:vAlign w:val="center"/>
          </w:tcPr>
          <w:p w14:paraId="4C69BF04" w14:textId="189A06A0" w:rsidR="00C44D10" w:rsidRPr="00C44D10" w:rsidRDefault="00C44D10" w:rsidP="00C44D10">
            <w:pPr>
              <w:pStyle w:val="TablWhiteHeading0MArgins"/>
              <w:bidi/>
              <w:spacing w:after="0" w:afterAutospacing="0"/>
              <w:jc w:val="left"/>
              <w:rPr>
                <w:rFonts w:ascii="Calibri" w:hAnsi="Calibri" w:cs="Calibri"/>
                <w:sz w:val="26"/>
                <w:szCs w:val="26"/>
              </w:rPr>
            </w:pPr>
            <w:r w:rsidRPr="00C44D10">
              <w:rPr>
                <w:rFonts w:ascii="Calibri" w:hAnsi="Calibri" w:cs="Calibri"/>
                <w:sz w:val="26"/>
                <w:szCs w:val="26"/>
                <w:rtl/>
              </w:rPr>
              <w:t>طريقة العرض وجهًا لوجه</w:t>
            </w:r>
          </w:p>
        </w:tc>
        <w:tc>
          <w:tcPr>
            <w:tcW w:w="5418" w:type="dxa"/>
            <w:shd w:val="clear" w:color="auto" w:fill="415E78"/>
            <w:tcMar>
              <w:left w:w="170" w:type="dxa"/>
              <w:right w:w="198" w:type="dxa"/>
            </w:tcMar>
            <w:vAlign w:val="center"/>
          </w:tcPr>
          <w:p w14:paraId="0FD1DE17" w14:textId="6D8F5170" w:rsidR="00C44D10" w:rsidRPr="00C44D10" w:rsidRDefault="00C44D10" w:rsidP="00C44D10">
            <w:pPr>
              <w:pStyle w:val="TablWhiteHeading0MArgins"/>
              <w:bidi/>
              <w:spacing w:after="0" w:afterAutospacing="0"/>
              <w:jc w:val="left"/>
              <w:rPr>
                <w:rFonts w:ascii="Calibri" w:hAnsi="Calibri" w:cs="Calibri"/>
                <w:sz w:val="26"/>
                <w:szCs w:val="26"/>
              </w:rPr>
            </w:pPr>
            <w:r w:rsidRPr="00C44D10">
              <w:rPr>
                <w:rFonts w:ascii="Calibri" w:hAnsi="Calibri" w:cs="Calibri"/>
                <w:sz w:val="26"/>
                <w:szCs w:val="26"/>
                <w:rtl/>
              </w:rPr>
              <w:t>طريقة العرض عن بعد</w:t>
            </w:r>
          </w:p>
        </w:tc>
        <w:tc>
          <w:tcPr>
            <w:tcW w:w="1579" w:type="dxa"/>
            <w:shd w:val="clear" w:color="auto" w:fill="415E78"/>
            <w:tcMar>
              <w:left w:w="170" w:type="dxa"/>
              <w:right w:w="198" w:type="dxa"/>
            </w:tcMar>
            <w:vAlign w:val="center"/>
          </w:tcPr>
          <w:p w14:paraId="0141BF79" w14:textId="22B10CD6" w:rsidR="00C44D10" w:rsidRPr="00C44D10" w:rsidRDefault="00C44D10" w:rsidP="00C44D10">
            <w:pPr>
              <w:pStyle w:val="TablWhiteHeading0MArgins"/>
              <w:bidi/>
              <w:spacing w:after="0" w:afterAutospacing="0"/>
              <w:jc w:val="center"/>
              <w:rPr>
                <w:rFonts w:ascii="Calibri" w:hAnsi="Calibri" w:cs="Calibri"/>
                <w:sz w:val="26"/>
                <w:szCs w:val="26"/>
              </w:rPr>
            </w:pPr>
            <w:r w:rsidRPr="00C44D10">
              <w:rPr>
                <w:rFonts w:ascii="Calibri" w:hAnsi="Calibri" w:cs="Calibri"/>
                <w:sz w:val="26"/>
                <w:szCs w:val="26"/>
                <w:rtl/>
              </w:rPr>
              <w:t>التوقيت</w:t>
            </w:r>
          </w:p>
        </w:tc>
      </w:tr>
      <w:tr w:rsidR="00C44D10" w:rsidRPr="00C44D10" w14:paraId="5EC2E405" w14:textId="77777777" w:rsidTr="00C44D10">
        <w:tc>
          <w:tcPr>
            <w:tcW w:w="7256" w:type="dxa"/>
            <w:shd w:val="clear" w:color="auto" w:fill="F2F2F2" w:themeFill="background1" w:themeFillShade="F2"/>
            <w:tcMar>
              <w:left w:w="170" w:type="dxa"/>
              <w:right w:w="198" w:type="dxa"/>
            </w:tcMar>
          </w:tcPr>
          <w:p w14:paraId="0B51DB05" w14:textId="77777777" w:rsidR="00C44D10" w:rsidRPr="00C44D10" w:rsidRDefault="00C44D10" w:rsidP="00C44D10">
            <w:pPr>
              <w:pStyle w:val="AllianceBlueHeading1"/>
              <w:pBdr>
                <w:top w:val="nil"/>
                <w:left w:val="nil"/>
                <w:bottom w:val="nil"/>
                <w:right w:val="nil"/>
                <w:between w:val="nil"/>
              </w:pBdr>
              <w:rPr>
                <w:rtl/>
              </w:rPr>
            </w:pPr>
            <w:r w:rsidRPr="00C44D10">
              <w:rPr>
                <w:rtl/>
              </w:rPr>
              <w:t>مقدمة الجلسة</w:t>
            </w:r>
          </w:p>
          <w:p w14:paraId="393B66EC" w14:textId="5E4C1493" w:rsidR="00C44D10" w:rsidRPr="00C44D10" w:rsidRDefault="00C44D10" w:rsidP="00C44D10">
            <w:pPr>
              <w:bidi/>
              <w:rPr>
                <w:rFonts w:ascii="Calibri" w:hAnsi="Calibri" w:cs="Calibri"/>
                <w:sz w:val="26"/>
                <w:szCs w:val="26"/>
              </w:rPr>
            </w:pPr>
            <w:r w:rsidRPr="00C44D10">
              <w:rPr>
                <w:rFonts w:ascii="Calibri" w:hAnsi="Calibri" w:cs="Calibri"/>
                <w:sz w:val="26"/>
                <w:szCs w:val="26"/>
                <w:rtl/>
              </w:rPr>
              <w:t>رحب بالمشاركين في الجلسة ووضح لهم الأهداف والغايات.</w:t>
            </w:r>
            <w:r w:rsidRPr="00C44D10">
              <w:rPr>
                <w:rFonts w:ascii="Calibri" w:hAnsi="Calibri" w:cs="Calibri"/>
                <w:sz w:val="26"/>
                <w:szCs w:val="26"/>
              </w:rPr>
              <w:t xml:space="preserve"> </w:t>
            </w:r>
          </w:p>
        </w:tc>
        <w:tc>
          <w:tcPr>
            <w:tcW w:w="5418" w:type="dxa"/>
            <w:shd w:val="clear" w:color="auto" w:fill="F2F2F2" w:themeFill="background1" w:themeFillShade="F2"/>
            <w:tcMar>
              <w:left w:w="170" w:type="dxa"/>
              <w:right w:w="198" w:type="dxa"/>
            </w:tcMar>
          </w:tcPr>
          <w:p w14:paraId="36E83EE8" w14:textId="253616A3" w:rsidR="00C44D10" w:rsidRPr="00C44D10" w:rsidRDefault="00C44D10" w:rsidP="00C44D10">
            <w:pPr>
              <w:bidi/>
              <w:rPr>
                <w:rFonts w:ascii="Calibri" w:hAnsi="Calibri" w:cs="Calibri"/>
                <w:sz w:val="26"/>
                <w:szCs w:val="26"/>
              </w:rPr>
            </w:pPr>
          </w:p>
        </w:tc>
        <w:tc>
          <w:tcPr>
            <w:tcW w:w="1579" w:type="dxa"/>
            <w:shd w:val="clear" w:color="auto" w:fill="F2F2F2" w:themeFill="background1" w:themeFillShade="F2"/>
            <w:tcMar>
              <w:left w:w="170" w:type="dxa"/>
              <w:right w:w="198" w:type="dxa"/>
            </w:tcMar>
          </w:tcPr>
          <w:p w14:paraId="06C21597" w14:textId="4545A615" w:rsidR="00C44D10" w:rsidRPr="00C44D10" w:rsidRDefault="00C44D10" w:rsidP="00C44D10">
            <w:pPr>
              <w:bidi/>
              <w:spacing w:before="120" w:after="0"/>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دقيقتان</w:t>
            </w:r>
          </w:p>
        </w:tc>
      </w:tr>
      <w:tr w:rsidR="00C44D10" w:rsidRPr="00C44D10" w14:paraId="27F4A492" w14:textId="77777777" w:rsidTr="00C44D10">
        <w:tc>
          <w:tcPr>
            <w:tcW w:w="7256" w:type="dxa"/>
            <w:tcMar>
              <w:left w:w="170" w:type="dxa"/>
              <w:right w:w="198" w:type="dxa"/>
            </w:tcMar>
          </w:tcPr>
          <w:p w14:paraId="797BA0F6" w14:textId="77777777" w:rsidR="00C44D10" w:rsidRPr="00C44D10" w:rsidRDefault="00C44D10" w:rsidP="00C44D10">
            <w:pPr>
              <w:pStyle w:val="AllianceBlueHeading1"/>
              <w:pBdr>
                <w:top w:val="nil"/>
                <w:left w:val="nil"/>
                <w:bottom w:val="nil"/>
                <w:right w:val="nil"/>
                <w:between w:val="nil"/>
              </w:pBdr>
              <w:rPr>
                <w:rtl/>
              </w:rPr>
            </w:pPr>
            <w:r w:rsidRPr="00C44D10">
              <w:rPr>
                <w:rtl/>
              </w:rPr>
              <w:t>مقدمة إلى المعايير</w:t>
            </w:r>
          </w:p>
          <w:p w14:paraId="67DA5741"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اشرح المقدمة إلى كل معيار من المعايير من خلال عرض الشريحة 44:</w:t>
            </w:r>
          </w:p>
          <w:p w14:paraId="77658442"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المعيار 5:</w:t>
            </w:r>
            <w:r w:rsidRPr="00C44D10">
              <w:rPr>
                <w:rFonts w:ascii="Calibri" w:hAnsi="Calibri" w:cs="Calibri"/>
                <w:sz w:val="26"/>
                <w:szCs w:val="26"/>
              </w:rPr>
              <w:t xml:space="preserve"> </w:t>
            </w:r>
            <w:r w:rsidRPr="00C44D10">
              <w:rPr>
                <w:rFonts w:ascii="Calibri" w:hAnsi="Calibri" w:cs="Calibri"/>
                <w:sz w:val="26"/>
                <w:szCs w:val="26"/>
                <w:rtl/>
              </w:rPr>
              <w:t>يتم جمع المعلومات الحديثة اللازمة لإجراءات حماية الطفل، ومعالجتها/تحليلها وتشاركها وفقاً للمبادئ الدولية لحماية الطفل ومع الاحترام التام للسرية، وحماية البيانات، وبروتوكولات تشارك المعلومات.</w:t>
            </w:r>
          </w:p>
          <w:p w14:paraId="606637C1" w14:textId="77777777" w:rsidR="00C44D10" w:rsidRDefault="00C44D10" w:rsidP="00C44D10">
            <w:pPr>
              <w:bidi/>
              <w:rPr>
                <w:rFonts w:ascii="Calibri" w:hAnsi="Calibri" w:cs="Calibri"/>
                <w:sz w:val="26"/>
                <w:szCs w:val="26"/>
                <w:lang w:val="en-US"/>
              </w:rPr>
            </w:pPr>
          </w:p>
          <w:p w14:paraId="0676421A" w14:textId="1A022C32"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المعيار 6</w:t>
            </w:r>
            <w:r w:rsidRPr="00C44D10">
              <w:rPr>
                <w:rFonts w:ascii="Calibri" w:hAnsi="Calibri" w:cs="Calibri"/>
                <w:color w:val="E7E6E6" w:themeColor="background2"/>
                <w:sz w:val="26"/>
                <w:szCs w:val="26"/>
                <w:rtl/>
              </w:rPr>
              <w:t xml:space="preserve"> </w:t>
            </w:r>
            <w:r w:rsidRPr="00C44D10">
              <w:rPr>
                <w:rFonts w:ascii="Calibri" w:hAnsi="Calibri" w:cs="Calibri"/>
                <w:sz w:val="26"/>
                <w:szCs w:val="26"/>
                <w:rtl/>
              </w:rPr>
              <w:t>يتم جمع البيانات والمعلومات الموضوعية حول مخاطر حماية الطفل في موعدها المحدد، وتتم إدارتها وتحليلها واستخدامها بطريقة آمنة وتعاونية تستند إلى المبادئ، وذلك لتصير ممكنة إجراءاتُ الوقاية والاستجابة المبنية على الأدلة.</w:t>
            </w:r>
          </w:p>
          <w:p w14:paraId="051C27C4"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يشير رصد حماية الطفل إلى الرصد المنتظم والمنهجي للمخاطر المتعلقة بحماية الطفل والانتهاكات والقدرات في سياق إنساني محدد، وذلك لإنتاج أدلة تدعم التحليلات والاستراتيجيات والاستجابات.</w:t>
            </w:r>
          </w:p>
          <w:p w14:paraId="4738758A" w14:textId="4DCCB89A" w:rsidR="00C44D10" w:rsidRPr="00C44D10" w:rsidRDefault="00C44D10" w:rsidP="00C44D10">
            <w:pPr>
              <w:bidi/>
              <w:spacing w:after="240"/>
              <w:rPr>
                <w:rFonts w:ascii="Calibri" w:hAnsi="Calibri" w:cs="Calibri"/>
                <w:sz w:val="26"/>
                <w:szCs w:val="26"/>
                <w:lang w:val="en-US"/>
              </w:rPr>
            </w:pPr>
            <w:r w:rsidRPr="00C44D10">
              <w:rPr>
                <w:rFonts w:ascii="Calibri" w:hAnsi="Calibri" w:cs="Calibri"/>
                <w:sz w:val="26"/>
                <w:szCs w:val="26"/>
                <w:rtl/>
              </w:rPr>
              <w:t>تحقق إن كانت هناك أي أسئلة حتى الآن.</w:t>
            </w:r>
            <w:r w:rsidRPr="00C44D10">
              <w:rPr>
                <w:rFonts w:ascii="Calibri" w:hAnsi="Calibri" w:cs="Calibri"/>
                <w:sz w:val="26"/>
                <w:szCs w:val="26"/>
              </w:rPr>
              <w:t xml:space="preserve"> </w:t>
            </w:r>
          </w:p>
        </w:tc>
        <w:tc>
          <w:tcPr>
            <w:tcW w:w="5418" w:type="dxa"/>
            <w:tcMar>
              <w:left w:w="170" w:type="dxa"/>
              <w:right w:w="198" w:type="dxa"/>
            </w:tcMar>
          </w:tcPr>
          <w:p w14:paraId="21A53C8D" w14:textId="6D901DB3" w:rsidR="00C44D10" w:rsidRPr="00C44D10" w:rsidRDefault="00C44D10" w:rsidP="00C44D10">
            <w:pPr>
              <w:bidi/>
              <w:rPr>
                <w:rFonts w:ascii="Calibri" w:hAnsi="Calibri" w:cs="Calibri"/>
                <w:sz w:val="26"/>
                <w:szCs w:val="26"/>
              </w:rPr>
            </w:pPr>
          </w:p>
        </w:tc>
        <w:tc>
          <w:tcPr>
            <w:tcW w:w="1579" w:type="dxa"/>
            <w:tcMar>
              <w:left w:w="170" w:type="dxa"/>
              <w:right w:w="198" w:type="dxa"/>
            </w:tcMar>
          </w:tcPr>
          <w:p w14:paraId="5B10A0C6" w14:textId="6F020587" w:rsidR="00C44D10" w:rsidRPr="00C44D10" w:rsidRDefault="00C44D10" w:rsidP="00C44D10">
            <w:pPr>
              <w:bidi/>
              <w:spacing w:before="120" w:after="0"/>
              <w:jc w:val="center"/>
              <w:rPr>
                <w:rFonts w:ascii="Calibri" w:eastAsia="Frutiger LT Arabic 45 Light" w:hAnsi="Calibri" w:cs="Calibri"/>
                <w:sz w:val="26"/>
                <w:szCs w:val="26"/>
              </w:rPr>
            </w:pPr>
            <w:r w:rsidRPr="00C44D10">
              <w:rPr>
                <w:rFonts w:ascii="Calibri" w:eastAsia="Frutiger LT Arabic 45 Light" w:hAnsi="Calibri" w:cs="Calibri"/>
                <w:sz w:val="26"/>
                <w:szCs w:val="26"/>
                <w:rtl/>
              </w:rPr>
              <w:t>5 دقائق</w:t>
            </w:r>
          </w:p>
        </w:tc>
      </w:tr>
      <w:tr w:rsidR="00C44D10" w:rsidRPr="00C44D10" w14:paraId="1E81CFCA" w14:textId="77777777" w:rsidTr="00C44D10">
        <w:tc>
          <w:tcPr>
            <w:tcW w:w="7256" w:type="dxa"/>
            <w:shd w:val="clear" w:color="auto" w:fill="F2F2F2" w:themeFill="background1" w:themeFillShade="F2"/>
            <w:tcMar>
              <w:left w:w="170" w:type="dxa"/>
              <w:right w:w="198" w:type="dxa"/>
            </w:tcMar>
          </w:tcPr>
          <w:p w14:paraId="44125700" w14:textId="77777777" w:rsidR="00C44D10" w:rsidRPr="00C44D10" w:rsidRDefault="00C44D10" w:rsidP="00C44D10">
            <w:pPr>
              <w:pStyle w:val="AllianceBlueHeading1"/>
              <w:pBdr>
                <w:top w:val="nil"/>
                <w:left w:val="nil"/>
                <w:bottom w:val="nil"/>
                <w:right w:val="nil"/>
                <w:between w:val="nil"/>
              </w:pBdr>
              <w:rPr>
                <w:rtl/>
              </w:rPr>
            </w:pPr>
            <w:r w:rsidRPr="00C44D10">
              <w:rPr>
                <w:rtl/>
              </w:rPr>
              <w:lastRenderedPageBreak/>
              <w:t>المعلومات المطلوبة:</w:t>
            </w:r>
            <w:r w:rsidRPr="00C44D10">
              <w:t xml:space="preserve"> </w:t>
            </w:r>
          </w:p>
          <w:p w14:paraId="0EA08002"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اشرح باستخدام الشريحة 45:</w:t>
            </w:r>
            <w:r w:rsidRPr="00C44D10">
              <w:rPr>
                <w:rFonts w:ascii="Calibri" w:hAnsi="Calibri" w:cs="Calibri"/>
                <w:sz w:val="26"/>
                <w:szCs w:val="26"/>
              </w:rPr>
              <w:t xml:space="preserve"> </w:t>
            </w:r>
            <w:r w:rsidRPr="00C44D10">
              <w:rPr>
                <w:rFonts w:ascii="Calibri" w:hAnsi="Calibri" w:cs="Calibri"/>
                <w:sz w:val="26"/>
                <w:szCs w:val="26"/>
                <w:rtl/>
              </w:rPr>
              <w:t>يتعين إدارة أربع فئات واسعة من المعلومات الخاصة بحماية الطفل في العمل الإنساني - معلومات حول:</w:t>
            </w:r>
            <w:r w:rsidRPr="00C44D10">
              <w:rPr>
                <w:rFonts w:ascii="Calibri" w:hAnsi="Calibri" w:cs="Calibri"/>
                <w:sz w:val="26"/>
                <w:szCs w:val="26"/>
              </w:rPr>
              <w:t xml:space="preserve"> </w:t>
            </w:r>
          </w:p>
          <w:p w14:paraId="3E5B7A82" w14:textId="77777777" w:rsidR="00C44D10" w:rsidRPr="00C44D10" w:rsidRDefault="00C44D10" w:rsidP="00C44D10">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C44D10">
              <w:rPr>
                <w:rFonts w:asciiTheme="minorHAnsi" w:hAnsiTheme="minorHAnsi" w:cstheme="minorHAnsi"/>
                <w:sz w:val="26"/>
                <w:szCs w:val="26"/>
                <w:rtl/>
              </w:rPr>
              <w:t>حالة الطوارئ وآليات التنسيق</w:t>
            </w:r>
          </w:p>
          <w:p w14:paraId="5677A664" w14:textId="77777777" w:rsidR="00C44D10" w:rsidRPr="00C44D10" w:rsidRDefault="00C44D10" w:rsidP="00C44D10">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C44D10">
              <w:rPr>
                <w:rFonts w:asciiTheme="minorHAnsi" w:hAnsiTheme="minorHAnsi" w:cstheme="minorHAnsi"/>
                <w:sz w:val="26"/>
                <w:szCs w:val="26"/>
                <w:rtl/>
              </w:rPr>
              <w:t>الاستجابة الشاملة والاستجابة لحماية الطفل</w:t>
            </w:r>
            <w:r w:rsidRPr="00C44D10">
              <w:rPr>
                <w:rFonts w:asciiTheme="minorHAnsi" w:hAnsiTheme="minorHAnsi" w:cstheme="minorHAnsi"/>
                <w:sz w:val="26"/>
                <w:szCs w:val="26"/>
              </w:rPr>
              <w:t xml:space="preserve"> </w:t>
            </w:r>
          </w:p>
          <w:p w14:paraId="47372A03" w14:textId="77777777" w:rsidR="00C44D10" w:rsidRPr="00C44D10" w:rsidRDefault="00C44D10" w:rsidP="00C44D10">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C44D10">
              <w:rPr>
                <w:rFonts w:asciiTheme="minorHAnsi" w:hAnsiTheme="minorHAnsi" w:cstheme="minorHAnsi"/>
                <w:sz w:val="26"/>
                <w:szCs w:val="26"/>
                <w:rtl/>
              </w:rPr>
              <w:t>وضع الأطفال ضمن سياق معين، بالإضافة إلى</w:t>
            </w:r>
            <w:r w:rsidRPr="00C44D10">
              <w:rPr>
                <w:rFonts w:asciiTheme="minorHAnsi" w:hAnsiTheme="minorHAnsi" w:cstheme="minorHAnsi"/>
                <w:sz w:val="26"/>
                <w:szCs w:val="26"/>
              </w:rPr>
              <w:t xml:space="preserve"> </w:t>
            </w:r>
          </w:p>
          <w:p w14:paraId="2A538D35" w14:textId="77777777" w:rsidR="00C44D10" w:rsidRPr="00C44D10" w:rsidRDefault="00C44D10" w:rsidP="00C44D10">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C44D10">
              <w:rPr>
                <w:rFonts w:asciiTheme="minorHAnsi" w:hAnsiTheme="minorHAnsi" w:cstheme="minorHAnsi"/>
                <w:sz w:val="26"/>
                <w:szCs w:val="26"/>
                <w:rtl/>
              </w:rPr>
              <w:t>معلومات حول أطفال محددين يواجهون مخاوف تتعلق بالحماية.</w:t>
            </w:r>
          </w:p>
          <w:p w14:paraId="625CF51B" w14:textId="77777777" w:rsidR="00C44D10" w:rsidRPr="00C44D10" w:rsidRDefault="00C44D10" w:rsidP="00C44D10">
            <w:pPr>
              <w:bidi/>
              <w:spacing w:before="240"/>
              <w:rPr>
                <w:rFonts w:ascii="Calibri" w:hAnsi="Calibri" w:cs="Calibri"/>
                <w:sz w:val="26"/>
                <w:szCs w:val="26"/>
                <w:rtl/>
              </w:rPr>
            </w:pPr>
            <w:r w:rsidRPr="00C44D10">
              <w:rPr>
                <w:rFonts w:ascii="Calibri" w:hAnsi="Calibri" w:cs="Calibri"/>
                <w:sz w:val="26"/>
                <w:szCs w:val="26"/>
                <w:rtl/>
              </w:rPr>
              <w:t>يجب دراسة إمكانية مشاركة المعلومات وكيفية وسبب مشاركتها بعناية، ويوفر هذا المعيار إرشادات في هذا الشأن.</w:t>
            </w:r>
          </w:p>
          <w:p w14:paraId="7A559577" w14:textId="1BC7C196" w:rsidR="00C44D10" w:rsidRPr="00C44D10" w:rsidRDefault="00C44D10" w:rsidP="00C44D10">
            <w:pPr>
              <w:bidi/>
              <w:rPr>
                <w:rStyle w:val="Emphasis"/>
                <w:rFonts w:ascii="Calibri" w:hAnsi="Calibri" w:cs="Calibri"/>
                <w:i w:val="0"/>
                <w:iCs w:val="0"/>
                <w:sz w:val="26"/>
                <w:szCs w:val="26"/>
              </w:rPr>
            </w:pPr>
            <w:r w:rsidRPr="00C44D10">
              <w:rPr>
                <w:rFonts w:ascii="Calibri" w:hAnsi="Calibri" w:cs="Calibri"/>
                <w:b/>
                <w:bCs/>
                <w:sz w:val="26"/>
                <w:szCs w:val="26"/>
                <w:rtl/>
              </w:rPr>
              <w:t>التعليمات:</w:t>
            </w:r>
            <w:r w:rsidRPr="00C44D10">
              <w:rPr>
                <w:rFonts w:ascii="Calibri" w:hAnsi="Calibri" w:cs="Calibri"/>
                <w:b/>
                <w:bCs/>
                <w:sz w:val="26"/>
                <w:szCs w:val="26"/>
              </w:rPr>
              <w:t xml:space="preserve"> </w:t>
            </w:r>
            <w:r w:rsidRPr="00C44D10">
              <w:rPr>
                <w:rFonts w:ascii="Calibri" w:hAnsi="Calibri" w:cs="Calibri"/>
                <w:sz w:val="26"/>
                <w:szCs w:val="26"/>
                <w:rtl/>
              </w:rPr>
              <w:t>(الشريحة 46) اكتب فئة واحدة من المعلومات على كل لوحة من اللوحات القلابة الأربعة، ثم قم بتعليقها في جميع أنحاء الغرفة.</w:t>
            </w:r>
            <w:r w:rsidRPr="00C44D10">
              <w:rPr>
                <w:rFonts w:ascii="Calibri" w:hAnsi="Calibri" w:cs="Calibri"/>
                <w:sz w:val="26"/>
                <w:szCs w:val="26"/>
              </w:rPr>
              <w:t xml:space="preserve"> </w:t>
            </w:r>
            <w:r w:rsidRPr="00C44D10">
              <w:rPr>
                <w:rFonts w:ascii="Calibri" w:hAnsi="Calibri" w:cs="Calibri"/>
                <w:sz w:val="26"/>
                <w:szCs w:val="26"/>
                <w:rtl/>
              </w:rPr>
              <w:t>اطلب من المشاركين طرح أكبر عدد ممكن من الأمثلة من سياقهم الخاص، وذلك على المعلومات التي يمكن جمعها لكل فئة،</w:t>
            </w:r>
            <w:r w:rsidRPr="00C44D10">
              <w:rPr>
                <w:rFonts w:ascii="Calibri" w:hAnsi="Calibri" w:cs="Calibri"/>
                <w:sz w:val="26"/>
                <w:szCs w:val="26"/>
              </w:rPr>
              <w:t xml:space="preserve"> </w:t>
            </w:r>
            <w:r w:rsidRPr="00C44D10">
              <w:rPr>
                <w:rFonts w:ascii="Calibri" w:hAnsi="Calibri" w:cs="Calibri"/>
                <w:sz w:val="26"/>
                <w:szCs w:val="26"/>
                <w:rtl/>
              </w:rPr>
              <w:t>والتي ينبغي عليهم تدوينها في أوراق الملاحظات اللاصقة ووضعها سريعًا على اللوح القلاب المخصص.</w:t>
            </w:r>
            <w:r w:rsidRPr="00C44D10">
              <w:rPr>
                <w:rFonts w:ascii="Calibri" w:hAnsi="Calibri" w:cs="Calibri"/>
                <w:sz w:val="26"/>
                <w:szCs w:val="26"/>
              </w:rPr>
              <w:t xml:space="preserve"> </w:t>
            </w:r>
            <w:r w:rsidRPr="00C44D10">
              <w:rPr>
                <w:rFonts w:ascii="Calibri" w:hAnsi="Calibri" w:cs="Calibri"/>
                <w:sz w:val="26"/>
                <w:szCs w:val="26"/>
                <w:rtl/>
              </w:rPr>
              <w:t>ثم يتعين إتاحة 5-10 دقائق للمناقشة،</w:t>
            </w:r>
            <w:r w:rsidRPr="00C44D10">
              <w:rPr>
                <w:rFonts w:ascii="Calibri" w:hAnsi="Calibri" w:cs="Calibri"/>
                <w:sz w:val="26"/>
                <w:szCs w:val="26"/>
              </w:rPr>
              <w:t xml:space="preserve"> </w:t>
            </w:r>
            <w:r w:rsidRPr="00C44D10">
              <w:rPr>
                <w:rFonts w:ascii="Calibri" w:hAnsi="Calibri" w:cs="Calibri"/>
                <w:sz w:val="26"/>
                <w:szCs w:val="26"/>
                <w:rtl/>
              </w:rPr>
              <w:t>ومراجعة واستكمال التمرين عند الضرورة.</w:t>
            </w:r>
            <w:r w:rsidRPr="00C44D10">
              <w:rPr>
                <w:rFonts w:ascii="Calibri" w:hAnsi="Calibri" w:cs="Calibri"/>
                <w:sz w:val="26"/>
                <w:szCs w:val="26"/>
              </w:rPr>
              <w:t xml:space="preserve"> </w:t>
            </w:r>
          </w:p>
        </w:tc>
        <w:tc>
          <w:tcPr>
            <w:tcW w:w="5418" w:type="dxa"/>
            <w:shd w:val="clear" w:color="auto" w:fill="F2F2F2" w:themeFill="background1" w:themeFillShade="F2"/>
            <w:tcMar>
              <w:left w:w="170" w:type="dxa"/>
              <w:right w:w="198" w:type="dxa"/>
            </w:tcMar>
          </w:tcPr>
          <w:p w14:paraId="595A6784" w14:textId="77777777" w:rsidR="00C44D10" w:rsidRPr="00C44D10" w:rsidRDefault="00C44D10" w:rsidP="00C44D10">
            <w:pPr>
              <w:bidi/>
              <w:rPr>
                <w:rFonts w:ascii="Calibri" w:hAnsi="Calibri" w:cs="Calibri"/>
                <w:sz w:val="26"/>
                <w:szCs w:val="26"/>
              </w:rPr>
            </w:pPr>
          </w:p>
          <w:p w14:paraId="7C420C7D" w14:textId="77777777" w:rsidR="00C44D10" w:rsidRPr="00C44D10" w:rsidRDefault="00C44D10" w:rsidP="00C44D10">
            <w:pPr>
              <w:bidi/>
              <w:rPr>
                <w:rFonts w:ascii="Calibri" w:hAnsi="Calibri" w:cs="Calibri"/>
                <w:sz w:val="26"/>
                <w:szCs w:val="26"/>
              </w:rPr>
            </w:pPr>
          </w:p>
          <w:p w14:paraId="0CE619F0" w14:textId="77777777" w:rsidR="00C44D10" w:rsidRPr="00C44D10" w:rsidRDefault="00C44D10" w:rsidP="00C44D10">
            <w:pPr>
              <w:bidi/>
              <w:rPr>
                <w:rFonts w:ascii="Calibri" w:hAnsi="Calibri" w:cs="Calibri"/>
                <w:sz w:val="26"/>
                <w:szCs w:val="26"/>
              </w:rPr>
            </w:pPr>
          </w:p>
          <w:p w14:paraId="727DCFB2" w14:textId="77777777" w:rsidR="00C44D10" w:rsidRPr="00C44D10" w:rsidRDefault="00C44D10" w:rsidP="00C44D10">
            <w:pPr>
              <w:bidi/>
              <w:rPr>
                <w:rFonts w:ascii="Calibri" w:hAnsi="Calibri" w:cs="Calibri"/>
                <w:sz w:val="26"/>
                <w:szCs w:val="26"/>
              </w:rPr>
            </w:pPr>
          </w:p>
          <w:p w14:paraId="5F95D2C1" w14:textId="77777777" w:rsidR="00C44D10" w:rsidRPr="00C44D10" w:rsidRDefault="00C44D10" w:rsidP="00C44D10">
            <w:pPr>
              <w:bidi/>
              <w:rPr>
                <w:rFonts w:ascii="Calibri" w:hAnsi="Calibri" w:cs="Calibri"/>
                <w:sz w:val="26"/>
                <w:szCs w:val="26"/>
              </w:rPr>
            </w:pPr>
          </w:p>
          <w:p w14:paraId="2B92C7A1" w14:textId="77777777" w:rsidR="00C44D10" w:rsidRPr="00C44D10" w:rsidRDefault="00C44D10" w:rsidP="00C44D10">
            <w:pPr>
              <w:bidi/>
              <w:rPr>
                <w:rFonts w:ascii="Calibri" w:hAnsi="Calibri" w:cs="Calibri"/>
                <w:sz w:val="8"/>
                <w:szCs w:val="8"/>
                <w:lang w:val="en-US"/>
              </w:rPr>
            </w:pPr>
          </w:p>
          <w:p w14:paraId="75CF3773"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إعداد السبورة البيضاء الافتراضية تحتوي على قسم أو صفحة واحدة لكل فئة من فئات المعلومات.</w:t>
            </w:r>
            <w:r w:rsidRPr="00C44D10">
              <w:rPr>
                <w:rFonts w:ascii="Calibri" w:hAnsi="Calibri" w:cs="Calibri"/>
                <w:sz w:val="26"/>
                <w:szCs w:val="26"/>
              </w:rPr>
              <w:t xml:space="preserve"> </w:t>
            </w:r>
          </w:p>
          <w:p w14:paraId="298F2B5F" w14:textId="77777777" w:rsidR="00C44D10" w:rsidRPr="00C44D10" w:rsidRDefault="00C44D10" w:rsidP="00C44D10">
            <w:pPr>
              <w:bidi/>
              <w:rPr>
                <w:rFonts w:ascii="Calibri" w:hAnsi="Calibri" w:cs="Calibri"/>
                <w:sz w:val="26"/>
                <w:szCs w:val="26"/>
              </w:rPr>
            </w:pPr>
          </w:p>
          <w:p w14:paraId="7067AC8C" w14:textId="6EC4699D" w:rsidR="00C44D10" w:rsidRPr="00C44D10" w:rsidRDefault="00C44D10" w:rsidP="00C44D10">
            <w:pPr>
              <w:bidi/>
              <w:rPr>
                <w:rFonts w:ascii="Calibri" w:hAnsi="Calibri" w:cs="Calibri"/>
                <w:sz w:val="26"/>
                <w:szCs w:val="26"/>
              </w:rPr>
            </w:pPr>
            <w:r w:rsidRPr="00C44D10">
              <w:rPr>
                <w:rFonts w:ascii="Calibri" w:hAnsi="Calibri" w:cs="Calibri"/>
                <w:sz w:val="26"/>
                <w:szCs w:val="26"/>
                <w:rtl/>
              </w:rPr>
              <w:t>من خلال العمل بشكل فردي، اطلب من المشاركين إضافة أوراق ملاحظات لاصقة إلى كل قسم من السبورة البيضاء الافتراضية، مع ذكر أمثلة على المعلومات التي يمكن جمعها لكل فئة.</w:t>
            </w:r>
            <w:r w:rsidRPr="00C44D10">
              <w:rPr>
                <w:rFonts w:ascii="Calibri" w:hAnsi="Calibri" w:cs="Calibri"/>
                <w:sz w:val="26"/>
                <w:szCs w:val="26"/>
              </w:rPr>
              <w:t xml:space="preserve"> </w:t>
            </w:r>
          </w:p>
        </w:tc>
        <w:tc>
          <w:tcPr>
            <w:tcW w:w="1579" w:type="dxa"/>
            <w:shd w:val="clear" w:color="auto" w:fill="F2F2F2" w:themeFill="background1" w:themeFillShade="F2"/>
            <w:tcMar>
              <w:left w:w="170" w:type="dxa"/>
              <w:right w:w="198" w:type="dxa"/>
            </w:tcMar>
          </w:tcPr>
          <w:p w14:paraId="54536621" w14:textId="33431BCB" w:rsidR="00C44D10" w:rsidRPr="00C44D10" w:rsidRDefault="00C44D10" w:rsidP="00C44D10">
            <w:pPr>
              <w:bidi/>
              <w:spacing w:before="120" w:after="0"/>
              <w:jc w:val="center"/>
              <w:rPr>
                <w:rFonts w:eastAsia="Frutiger LT Arabic 45 Light"/>
              </w:rPr>
            </w:pPr>
            <w:r w:rsidRPr="00C44D10">
              <w:rPr>
                <w:rFonts w:ascii="Calibri" w:eastAsia="Frutiger LT Arabic 45 Light" w:hAnsi="Calibri" w:cs="Calibri"/>
                <w:sz w:val="26"/>
                <w:szCs w:val="26"/>
                <w:rtl/>
              </w:rPr>
              <w:t>20 دقيقة</w:t>
            </w:r>
          </w:p>
        </w:tc>
      </w:tr>
      <w:tr w:rsidR="00C44D10" w:rsidRPr="00C44D10" w14:paraId="677507C4" w14:textId="77777777" w:rsidTr="00C44D10">
        <w:tc>
          <w:tcPr>
            <w:tcW w:w="7256" w:type="dxa"/>
            <w:tcMar>
              <w:left w:w="170" w:type="dxa"/>
              <w:right w:w="198" w:type="dxa"/>
            </w:tcMar>
          </w:tcPr>
          <w:p w14:paraId="308DF831" w14:textId="77777777" w:rsidR="00C44D10" w:rsidRPr="00C44D10" w:rsidRDefault="00C44D10" w:rsidP="00C44D10">
            <w:pPr>
              <w:pStyle w:val="AllianceBlueHeading1"/>
              <w:pBdr>
                <w:top w:val="nil"/>
                <w:left w:val="nil"/>
                <w:bottom w:val="nil"/>
                <w:right w:val="nil"/>
                <w:between w:val="nil"/>
              </w:pBdr>
              <w:rPr>
                <w:rtl/>
              </w:rPr>
            </w:pPr>
            <w:r w:rsidRPr="00C44D10">
              <w:rPr>
                <w:rtl/>
              </w:rPr>
              <w:t>فهم المعايير</w:t>
            </w:r>
          </w:p>
          <w:p w14:paraId="51772ED1"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(الشريحة 47) اشرح أنك ستقسم المشاركين إلى مجموعات صغيرة (ملاحظة: من الناحية المثالية، يتم تقسيمهم إلى مجموعات مكونة من 3-4 أشخاص ويكون عددها زوجيًا).</w:t>
            </w:r>
            <w:r w:rsidRPr="00C44D10">
              <w:rPr>
                <w:rFonts w:ascii="Calibri" w:hAnsi="Calibri" w:cs="Calibri"/>
                <w:sz w:val="26"/>
                <w:szCs w:val="26"/>
              </w:rPr>
              <w:t xml:space="preserve"> </w:t>
            </w:r>
          </w:p>
          <w:p w14:paraId="644BD88C" w14:textId="77777777" w:rsidR="00C44D10" w:rsidRPr="00C44D10" w:rsidRDefault="00C44D10" w:rsidP="00C44D10">
            <w:pPr>
              <w:bidi/>
              <w:rPr>
                <w:rFonts w:ascii="Calibri" w:hAnsi="Calibri" w:cs="Calibri"/>
                <w:sz w:val="26"/>
                <w:szCs w:val="26"/>
              </w:rPr>
            </w:pPr>
          </w:p>
          <w:p w14:paraId="4CBF5DC8" w14:textId="77777777" w:rsidR="00C44D10" w:rsidRPr="00C44D10" w:rsidRDefault="00C44D10" w:rsidP="00BA3697">
            <w:pPr>
              <w:bidi/>
              <w:spacing w:before="240"/>
              <w:rPr>
                <w:rFonts w:ascii="Calibri" w:hAnsi="Calibri" w:cs="Calibri"/>
                <w:sz w:val="26"/>
                <w:szCs w:val="26"/>
                <w:rtl/>
              </w:rPr>
            </w:pPr>
            <w:r w:rsidRPr="00C44D10">
              <w:rPr>
                <w:rFonts w:ascii="Calibri" w:hAnsi="Calibri" w:cs="Calibri"/>
                <w:sz w:val="26"/>
                <w:szCs w:val="26"/>
                <w:rtl/>
              </w:rPr>
              <w:lastRenderedPageBreak/>
              <w:t>سيتم تخصيص أحد المعيارين اللذين تم تقديمهما للتو لكل مجموعة، وسيكون لدى المجموعات 30 دقيقة لإعداد إعلان إذاعي أو تلفزيوني لهذا المعيار،</w:t>
            </w:r>
            <w:r w:rsidRPr="00C44D10">
              <w:rPr>
                <w:rFonts w:ascii="Calibri" w:hAnsi="Calibri" w:cs="Calibri"/>
                <w:sz w:val="26"/>
                <w:szCs w:val="26"/>
              </w:rPr>
              <w:t xml:space="preserve"> </w:t>
            </w:r>
            <w:r w:rsidRPr="00C44D10">
              <w:rPr>
                <w:rFonts w:ascii="Calibri" w:hAnsi="Calibri" w:cs="Calibri"/>
                <w:sz w:val="26"/>
                <w:szCs w:val="26"/>
                <w:rtl/>
              </w:rPr>
              <w:t>بحيث يوضح الإعلان:</w:t>
            </w:r>
          </w:p>
          <w:p w14:paraId="647DA336"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ماذا يعني المعيار</w:t>
            </w:r>
          </w:p>
          <w:p w14:paraId="42EB3B7D"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لماذا يعتبر مهمًا لتنفيذ استجابة ذات جودة فيما يتعلق بحماية الطفل</w:t>
            </w:r>
          </w:p>
          <w:p w14:paraId="55560153"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أهم النصائح لتنفيذ المعيار (مستمدة من الإجراءات الرئيسية).</w:t>
            </w:r>
          </w:p>
          <w:p w14:paraId="5F7DC1F7" w14:textId="77777777" w:rsidR="00C44D10" w:rsidRPr="00C44D10" w:rsidRDefault="00C44D10" w:rsidP="00C44D10">
            <w:pPr>
              <w:bidi/>
              <w:rPr>
                <w:rFonts w:ascii="Calibri" w:hAnsi="Calibri" w:cs="Calibri"/>
                <w:sz w:val="26"/>
                <w:szCs w:val="26"/>
              </w:rPr>
            </w:pPr>
          </w:p>
          <w:p w14:paraId="76870163"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ذكّر المجموعات بأنه يمكنهم الاطلاع على النسخ (الورقية أو الرقمية) من معايير حماية الطفل المتاحة أثناء إعدادها،</w:t>
            </w:r>
            <w:r w:rsidRPr="00C44D10">
              <w:rPr>
                <w:rFonts w:ascii="Calibri" w:hAnsi="Calibri" w:cs="Calibri"/>
                <w:sz w:val="26"/>
                <w:szCs w:val="26"/>
              </w:rPr>
              <w:t xml:space="preserve"> </w:t>
            </w:r>
            <w:r w:rsidRPr="00C44D10">
              <w:rPr>
                <w:rFonts w:ascii="Calibri" w:hAnsi="Calibri" w:cs="Calibri"/>
                <w:sz w:val="26"/>
                <w:szCs w:val="26"/>
                <w:rtl/>
              </w:rPr>
              <w:t>ولاحظ أن الإرشادات الخاصة بكل معيار ستكون مفيدة.</w:t>
            </w:r>
            <w:r w:rsidRPr="00C44D10">
              <w:rPr>
                <w:rFonts w:ascii="Calibri" w:hAnsi="Calibri" w:cs="Calibri"/>
                <w:sz w:val="26"/>
                <w:szCs w:val="26"/>
              </w:rPr>
              <w:t xml:space="preserve"> </w:t>
            </w:r>
            <w:r w:rsidRPr="00C44D10">
              <w:rPr>
                <w:rFonts w:ascii="Calibri" w:hAnsi="Calibri" w:cs="Calibri"/>
                <w:sz w:val="26"/>
                <w:szCs w:val="26"/>
                <w:rtl/>
              </w:rPr>
              <w:t>كما ينبغي أن تكون مدة إعلانات المجموعة 2-3 دقائق، حيث سينفذونها أمام بقية المجموعة في وقت لاحق من الجلسة.</w:t>
            </w:r>
            <w:r w:rsidRPr="00C44D10">
              <w:rPr>
                <w:rFonts w:ascii="Calibri" w:hAnsi="Calibri" w:cs="Calibri"/>
                <w:sz w:val="26"/>
                <w:szCs w:val="26"/>
              </w:rPr>
              <w:t xml:space="preserve"> </w:t>
            </w:r>
          </w:p>
          <w:p w14:paraId="2563EAB0" w14:textId="0CC2B7A3" w:rsidR="00C44D10" w:rsidRPr="00C44D10" w:rsidRDefault="00C44D10" w:rsidP="00C44D10">
            <w:pPr>
              <w:bidi/>
              <w:rPr>
                <w:rStyle w:val="Emphasis"/>
                <w:rFonts w:ascii="Calibri" w:hAnsi="Calibri" w:cs="Calibri"/>
                <w:i w:val="0"/>
                <w:iCs w:val="0"/>
                <w:sz w:val="26"/>
                <w:szCs w:val="26"/>
              </w:rPr>
            </w:pPr>
            <w:r w:rsidRPr="00C44D10">
              <w:rPr>
                <w:rFonts w:ascii="Calibri" w:hAnsi="Calibri" w:cs="Calibri"/>
                <w:sz w:val="26"/>
                <w:szCs w:val="26"/>
                <w:rtl/>
              </w:rPr>
              <w:t>التحقق من وجود أي أسئلة يمكن طرحها.</w:t>
            </w:r>
            <w:r w:rsidRPr="00C44D10">
              <w:rPr>
                <w:rFonts w:ascii="Calibri" w:hAnsi="Calibri" w:cs="Calibri"/>
                <w:sz w:val="26"/>
                <w:szCs w:val="26"/>
              </w:rPr>
              <w:t xml:space="preserve"> </w:t>
            </w:r>
            <w:r w:rsidRPr="00C44D10">
              <w:rPr>
                <w:rFonts w:ascii="Calibri" w:hAnsi="Calibri" w:cs="Calibri"/>
                <w:sz w:val="26"/>
                <w:szCs w:val="26"/>
                <w:rtl/>
              </w:rPr>
              <w:t>تنقّل بين المجموعات للتأكد من قيامها بالمهمة وتقديم الدعم اللازم،</w:t>
            </w:r>
            <w:r w:rsidRPr="00C44D10">
              <w:rPr>
                <w:rFonts w:ascii="Calibri" w:hAnsi="Calibri" w:cs="Calibri"/>
                <w:sz w:val="26"/>
                <w:szCs w:val="26"/>
              </w:rPr>
              <w:t xml:space="preserve"> </w:t>
            </w:r>
            <w:r w:rsidRPr="00C44D10">
              <w:rPr>
                <w:rFonts w:ascii="Calibri" w:hAnsi="Calibri" w:cs="Calibri"/>
                <w:sz w:val="26"/>
                <w:szCs w:val="26"/>
                <w:rtl/>
              </w:rPr>
              <w:t>وقم بتقديم تحديثات حول مقدار الوقت المتبقي.</w:t>
            </w:r>
            <w:r w:rsidRPr="00C44D10">
              <w:rPr>
                <w:rFonts w:ascii="Calibri" w:hAnsi="Calibri" w:cs="Calibri"/>
                <w:sz w:val="26"/>
                <w:szCs w:val="26"/>
              </w:rPr>
              <w:t xml:space="preserve"> </w:t>
            </w:r>
          </w:p>
        </w:tc>
        <w:tc>
          <w:tcPr>
            <w:tcW w:w="5418" w:type="dxa"/>
            <w:tcMar>
              <w:left w:w="170" w:type="dxa"/>
              <w:right w:w="198" w:type="dxa"/>
            </w:tcMar>
          </w:tcPr>
          <w:p w14:paraId="4384EC61" w14:textId="77777777" w:rsidR="00BA3697" w:rsidRDefault="00BA3697" w:rsidP="00BA3697">
            <w:pPr>
              <w:bidi/>
              <w:spacing w:before="240"/>
              <w:rPr>
                <w:rFonts w:ascii="Calibri" w:hAnsi="Calibri" w:cs="Calibri"/>
                <w:sz w:val="26"/>
                <w:szCs w:val="26"/>
                <w:lang w:val="en-US"/>
              </w:rPr>
            </w:pPr>
          </w:p>
          <w:p w14:paraId="480A965D" w14:textId="60E81BF2" w:rsidR="00C44D10" w:rsidRPr="00C44D10" w:rsidRDefault="00C44D10" w:rsidP="00BA3697">
            <w:pPr>
              <w:bidi/>
              <w:rPr>
                <w:rFonts w:ascii="Calibri" w:hAnsi="Calibri" w:cs="Calibri"/>
                <w:sz w:val="26"/>
                <w:szCs w:val="26"/>
                <w:rtl/>
              </w:rPr>
            </w:pPr>
            <w:r w:rsidRPr="00C44D10">
              <w:rPr>
                <w:rFonts w:ascii="Calibri" w:hAnsi="Calibri" w:cs="Calibri"/>
                <w:sz w:val="26"/>
                <w:szCs w:val="26"/>
                <w:rtl/>
              </w:rPr>
              <w:t>قم بإعداد غرف فرعية وقم بتسميتها وفقًا للمعايير التي تدرسها كل مجموعة، على سبيل المثال، إدارة المعلومات 1، إدارة المعلومات 2، الرصد 1، الرصد 2.</w:t>
            </w:r>
          </w:p>
          <w:p w14:paraId="59373EDB" w14:textId="77777777" w:rsidR="00C44D10" w:rsidRPr="00C44D10" w:rsidRDefault="00C44D10" w:rsidP="00C44D10">
            <w:pPr>
              <w:bidi/>
              <w:rPr>
                <w:rFonts w:ascii="Calibri" w:hAnsi="Calibri" w:cs="Calibri"/>
                <w:sz w:val="26"/>
                <w:szCs w:val="26"/>
              </w:rPr>
            </w:pPr>
          </w:p>
          <w:p w14:paraId="377345EE"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في حالة التدريب عن بعد، سيكون تشغيل الراديو فقط ممكنًا، لذا قم بتوفير هذا الخيار فقط.</w:t>
            </w:r>
            <w:r w:rsidRPr="00C44D10">
              <w:rPr>
                <w:rFonts w:ascii="Calibri" w:hAnsi="Calibri" w:cs="Calibri"/>
                <w:sz w:val="26"/>
                <w:szCs w:val="26"/>
              </w:rPr>
              <w:t xml:space="preserve"> </w:t>
            </w:r>
          </w:p>
          <w:p w14:paraId="5C4E844A" w14:textId="77777777" w:rsidR="00C44D10" w:rsidRPr="00C44D10" w:rsidRDefault="00C44D10" w:rsidP="00C44D10">
            <w:pPr>
              <w:bidi/>
              <w:rPr>
                <w:rFonts w:ascii="Calibri" w:hAnsi="Calibri" w:cs="Calibri"/>
                <w:sz w:val="26"/>
                <w:szCs w:val="26"/>
              </w:rPr>
            </w:pPr>
          </w:p>
          <w:p w14:paraId="4B35FA00"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نسخ ولصق النقاط الرصاصة وتضمينها في المحادثة.</w:t>
            </w:r>
          </w:p>
          <w:p w14:paraId="70C4BA26" w14:textId="77777777" w:rsidR="00C44D10" w:rsidRPr="00C44D10" w:rsidRDefault="00C44D10" w:rsidP="00C44D10">
            <w:pPr>
              <w:bidi/>
              <w:rPr>
                <w:rFonts w:ascii="Calibri" w:hAnsi="Calibri" w:cs="Calibri"/>
                <w:sz w:val="26"/>
                <w:szCs w:val="26"/>
              </w:rPr>
            </w:pPr>
          </w:p>
          <w:p w14:paraId="46263013" w14:textId="77777777" w:rsidR="00C44D10" w:rsidRPr="00C44D10" w:rsidRDefault="00C44D10" w:rsidP="00C44D10">
            <w:pPr>
              <w:bidi/>
              <w:rPr>
                <w:rFonts w:ascii="Calibri" w:hAnsi="Calibri" w:cs="Calibri"/>
                <w:sz w:val="26"/>
                <w:szCs w:val="26"/>
              </w:rPr>
            </w:pPr>
          </w:p>
          <w:p w14:paraId="420F34E0" w14:textId="77777777" w:rsidR="00C44D10" w:rsidRPr="00C44D10" w:rsidRDefault="00C44D10" w:rsidP="00C44D10">
            <w:pPr>
              <w:bidi/>
              <w:rPr>
                <w:rFonts w:ascii="Calibri" w:hAnsi="Calibri" w:cs="Calibri"/>
                <w:sz w:val="26"/>
                <w:szCs w:val="26"/>
              </w:rPr>
            </w:pPr>
          </w:p>
          <w:p w14:paraId="1C5B2A62"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بدء نشاط الغرف الفرعية.</w:t>
            </w:r>
          </w:p>
          <w:p w14:paraId="052F2826" w14:textId="2CC90EB4" w:rsidR="00C44D10" w:rsidRPr="00C44D10" w:rsidRDefault="00C44D10" w:rsidP="00BA3697">
            <w:pPr>
              <w:bidi/>
              <w:rPr>
                <w:rStyle w:val="Emphasis"/>
                <w:rFonts w:ascii="Calibri" w:hAnsi="Calibri" w:cs="Calibri"/>
                <w:b/>
                <w:i w:val="0"/>
                <w:iCs w:val="0"/>
                <w:sz w:val="26"/>
                <w:szCs w:val="26"/>
              </w:rPr>
            </w:pPr>
            <w:r w:rsidRPr="00C44D10">
              <w:rPr>
                <w:rFonts w:ascii="Calibri" w:hAnsi="Calibri" w:cs="Calibri"/>
                <w:sz w:val="26"/>
                <w:szCs w:val="26"/>
                <w:rtl/>
              </w:rPr>
              <w:t>قم بالتوزيع بين الغرف الفرعية لتقديم الدعم على النحو المطلوب،</w:t>
            </w:r>
            <w:r w:rsidRPr="00C44D10">
              <w:rPr>
                <w:rFonts w:ascii="Calibri" w:hAnsi="Calibri" w:cs="Calibri"/>
                <w:sz w:val="26"/>
                <w:szCs w:val="26"/>
              </w:rPr>
              <w:t xml:space="preserve"> </w:t>
            </w:r>
            <w:r w:rsidRPr="00C44D10">
              <w:rPr>
                <w:rFonts w:ascii="Calibri" w:hAnsi="Calibri" w:cs="Calibri"/>
                <w:sz w:val="26"/>
                <w:szCs w:val="26"/>
                <w:rtl/>
              </w:rPr>
              <w:t>واضبط مؤقتًا على الغرف، أو قم بنشر التحديثات في الوقت المتبقي.</w:t>
            </w:r>
            <w:r w:rsidRPr="00C44D10">
              <w:rPr>
                <w:rFonts w:ascii="Calibri" w:hAnsi="Calibri" w:cs="Calibri"/>
                <w:sz w:val="26"/>
                <w:szCs w:val="26"/>
              </w:rPr>
              <w:t xml:space="preserve"> </w:t>
            </w:r>
          </w:p>
        </w:tc>
        <w:tc>
          <w:tcPr>
            <w:tcW w:w="1579" w:type="dxa"/>
            <w:tcMar>
              <w:left w:w="170" w:type="dxa"/>
              <w:right w:w="198" w:type="dxa"/>
            </w:tcMar>
          </w:tcPr>
          <w:p w14:paraId="7D23F4D8" w14:textId="32B82075" w:rsidR="00C44D10" w:rsidRPr="00C44D10" w:rsidRDefault="00C44D10" w:rsidP="00C44D10">
            <w:pPr>
              <w:bidi/>
              <w:spacing w:before="120" w:after="0"/>
              <w:jc w:val="center"/>
              <w:rPr>
                <w:rFonts w:eastAsia="Frutiger LT Arabic 45 Light"/>
              </w:rPr>
            </w:pPr>
            <w:r w:rsidRPr="00C44D10">
              <w:rPr>
                <w:rFonts w:ascii="Calibri" w:eastAsia="Frutiger LT Arabic 45 Light" w:hAnsi="Calibri" w:cs="Calibri"/>
                <w:sz w:val="26"/>
                <w:szCs w:val="26"/>
                <w:rtl/>
              </w:rPr>
              <w:lastRenderedPageBreak/>
              <w:t>30 دقيقة</w:t>
            </w:r>
          </w:p>
        </w:tc>
      </w:tr>
      <w:tr w:rsidR="00C44D10" w:rsidRPr="00C44D10" w14:paraId="46CABD12" w14:textId="77777777" w:rsidTr="00C44D10">
        <w:tc>
          <w:tcPr>
            <w:tcW w:w="7256" w:type="dxa"/>
            <w:shd w:val="clear" w:color="auto" w:fill="E7E6E6" w:themeFill="background2"/>
            <w:tcMar>
              <w:left w:w="170" w:type="dxa"/>
              <w:right w:w="198" w:type="dxa"/>
            </w:tcMar>
          </w:tcPr>
          <w:p w14:paraId="1ADAD064" w14:textId="77777777" w:rsidR="00C44D10" w:rsidRPr="00C44D10" w:rsidRDefault="00C44D10" w:rsidP="00C44D10">
            <w:pPr>
              <w:pStyle w:val="AllianceBlueHeading1"/>
              <w:pBdr>
                <w:top w:val="nil"/>
                <w:left w:val="nil"/>
                <w:bottom w:val="nil"/>
                <w:right w:val="nil"/>
                <w:between w:val="nil"/>
              </w:pBdr>
              <w:rPr>
                <w:rtl/>
              </w:rPr>
            </w:pPr>
            <w:r w:rsidRPr="00C44D10">
              <w:rPr>
                <w:rtl/>
              </w:rPr>
              <w:t>عرض المعايير</w:t>
            </w:r>
          </w:p>
          <w:p w14:paraId="57795874"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اجمع المجموعة معًا ورحب بالجميع مرة أخرى.</w:t>
            </w:r>
            <w:r w:rsidRPr="00C44D10">
              <w:rPr>
                <w:rFonts w:ascii="Calibri" w:hAnsi="Calibri" w:cs="Calibri"/>
                <w:sz w:val="26"/>
                <w:szCs w:val="26"/>
              </w:rPr>
              <w:t xml:space="preserve"> </w:t>
            </w:r>
          </w:p>
          <w:p w14:paraId="654348F5"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من خلال العمل على معيار واحد في كل مرة، قم بدعوة كل مجموعة لتقديم إعلانها.</w:t>
            </w:r>
            <w:r w:rsidRPr="00C44D10">
              <w:rPr>
                <w:rFonts w:ascii="Calibri" w:hAnsi="Calibri" w:cs="Calibri"/>
                <w:sz w:val="26"/>
                <w:szCs w:val="26"/>
              </w:rPr>
              <w:t xml:space="preserve"> </w:t>
            </w:r>
            <w:r w:rsidRPr="00C44D10">
              <w:rPr>
                <w:rFonts w:ascii="Calibri" w:hAnsi="Calibri" w:cs="Calibri"/>
                <w:sz w:val="26"/>
                <w:szCs w:val="26"/>
                <w:rtl/>
              </w:rPr>
              <w:t>إذا عملت أكثر من مجموعة على نفس المعيار، اطلب منهم تقديم واحدة تلو الأخرى، ثم انتقل إلى الأسئلة العامة (لا تطرح أسئلة المناقشة بين إعلانين عن نفس المعيار).</w:t>
            </w:r>
            <w:r w:rsidRPr="00C44D10">
              <w:rPr>
                <w:rFonts w:ascii="Calibri" w:hAnsi="Calibri" w:cs="Calibri"/>
                <w:sz w:val="26"/>
                <w:szCs w:val="26"/>
              </w:rPr>
              <w:t xml:space="preserve"> </w:t>
            </w:r>
          </w:p>
          <w:p w14:paraId="6152D1A4"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بعد كل إعلان، اسأل بقية الحضور في المناقشة العامة من خلال عرض الشريحة 48:</w:t>
            </w:r>
          </w:p>
          <w:p w14:paraId="41417D55"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حول ماذا يتمحور هذا المعيار؟</w:t>
            </w:r>
          </w:p>
          <w:p w14:paraId="08721048"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ما أهمية إدارة المعلومات / الرصد ذات الصلة بحماية الطفل لتنفيذ استجابة ذات جودة؟</w:t>
            </w:r>
          </w:p>
          <w:p w14:paraId="1AE74AF0"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ما النصائح التي سمعتها؟</w:t>
            </w:r>
          </w:p>
          <w:p w14:paraId="4DB83701" w14:textId="10DB3B45" w:rsidR="00C44D10" w:rsidRPr="00BA3697" w:rsidRDefault="00C44D10" w:rsidP="00BA3697">
            <w:pPr>
              <w:bidi/>
              <w:rPr>
                <w:rFonts w:ascii="Calibri" w:hAnsi="Calibri" w:cs="Calibri"/>
                <w:sz w:val="26"/>
                <w:szCs w:val="26"/>
                <w:lang w:val="en-US"/>
              </w:rPr>
            </w:pPr>
            <w:r w:rsidRPr="00C44D10">
              <w:rPr>
                <w:rFonts w:ascii="Calibri" w:hAnsi="Calibri" w:cs="Calibri"/>
                <w:sz w:val="26"/>
                <w:szCs w:val="26"/>
                <w:rtl/>
              </w:rPr>
              <w:t>بعد تنفيذ جميع الإعلانات الخاصة بالمعيار، استخدم نقطة التعلم الرئيسية ذات الصلة لعرض ملخص للرسائل الرئيسية.</w:t>
            </w:r>
            <w:r w:rsidRPr="00C44D10">
              <w:rPr>
                <w:rFonts w:ascii="Calibri" w:hAnsi="Calibri" w:cs="Calibri"/>
                <w:sz w:val="26"/>
                <w:szCs w:val="26"/>
              </w:rPr>
              <w:t xml:space="preserve"> </w:t>
            </w:r>
          </w:p>
          <w:p w14:paraId="2EB5B143" w14:textId="2F230877" w:rsidR="00C44D10" w:rsidRPr="00BA3697" w:rsidRDefault="00C44D10" w:rsidP="00C44D10">
            <w:pPr>
              <w:bidi/>
              <w:rPr>
                <w:rFonts w:ascii="Calibri" w:hAnsi="Calibri" w:cs="Calibri"/>
                <w:b/>
                <w:bCs/>
                <w:sz w:val="26"/>
                <w:szCs w:val="26"/>
              </w:rPr>
            </w:pPr>
            <w:r w:rsidRPr="00BA3697">
              <w:rPr>
                <w:rFonts w:ascii="Calibri" w:hAnsi="Calibri" w:cs="Calibri"/>
                <w:b/>
                <w:bCs/>
                <w:sz w:val="26"/>
                <w:szCs w:val="26"/>
                <w:rtl/>
              </w:rPr>
              <w:t>كرر الخطوات لكل معيار.</w:t>
            </w:r>
            <w:r w:rsidRPr="00BA3697">
              <w:rPr>
                <w:rFonts w:ascii="Calibri" w:hAnsi="Calibri" w:cs="Calibri"/>
                <w:b/>
                <w:bCs/>
                <w:sz w:val="26"/>
                <w:szCs w:val="26"/>
              </w:rPr>
              <w:t xml:space="preserve"> </w:t>
            </w:r>
          </w:p>
        </w:tc>
        <w:tc>
          <w:tcPr>
            <w:tcW w:w="5418" w:type="dxa"/>
            <w:shd w:val="clear" w:color="auto" w:fill="E7E6E6" w:themeFill="background2"/>
            <w:tcMar>
              <w:left w:w="170" w:type="dxa"/>
              <w:right w:w="198" w:type="dxa"/>
            </w:tcMar>
          </w:tcPr>
          <w:p w14:paraId="5A3C6359" w14:textId="77777777" w:rsidR="00C44D10" w:rsidRPr="00C44D10" w:rsidRDefault="00C44D10" w:rsidP="00C44D10">
            <w:pPr>
              <w:bidi/>
              <w:rPr>
                <w:rFonts w:ascii="Calibri" w:hAnsi="Calibri" w:cs="Calibri"/>
                <w:sz w:val="26"/>
                <w:szCs w:val="26"/>
              </w:rPr>
            </w:pPr>
          </w:p>
          <w:p w14:paraId="59BC3781" w14:textId="77777777" w:rsidR="00C44D10" w:rsidRPr="00C44D10" w:rsidRDefault="00C44D10" w:rsidP="00C44D10">
            <w:pPr>
              <w:bidi/>
              <w:rPr>
                <w:rFonts w:ascii="Calibri" w:hAnsi="Calibri" w:cs="Calibri"/>
                <w:sz w:val="26"/>
                <w:szCs w:val="26"/>
              </w:rPr>
            </w:pPr>
          </w:p>
          <w:p w14:paraId="24AA3877" w14:textId="77777777" w:rsidR="00C44D10" w:rsidRPr="00C44D10" w:rsidRDefault="00C44D10" w:rsidP="00C44D10">
            <w:pPr>
              <w:bidi/>
              <w:rPr>
                <w:rFonts w:ascii="Calibri" w:hAnsi="Calibri" w:cs="Calibri"/>
                <w:sz w:val="26"/>
                <w:szCs w:val="26"/>
              </w:rPr>
            </w:pPr>
          </w:p>
          <w:p w14:paraId="0B5E348E" w14:textId="3144F696" w:rsidR="00C44D10" w:rsidRPr="00C44D10" w:rsidRDefault="00C44D10" w:rsidP="00C44D10">
            <w:pPr>
              <w:bidi/>
              <w:rPr>
                <w:rStyle w:val="Emphasis"/>
                <w:rFonts w:ascii="Calibri" w:hAnsi="Calibri" w:cs="Calibri"/>
                <w:b/>
                <w:i w:val="0"/>
                <w:iCs w:val="0"/>
                <w:sz w:val="26"/>
                <w:szCs w:val="26"/>
              </w:rPr>
            </w:pPr>
            <w:r w:rsidRPr="00C44D10">
              <w:rPr>
                <w:rFonts w:ascii="Calibri" w:hAnsi="Calibri" w:cs="Calibri"/>
                <w:sz w:val="26"/>
                <w:szCs w:val="26"/>
                <w:rtl/>
              </w:rPr>
              <w:t>أطلب من أعضاء المجموعة المقدمة للعرض تشغيل مقاطع الفيديو الخاصة بهم، وعند الاقتضاء، سلّط الضوء على هؤلاء الأفراد.</w:t>
            </w:r>
            <w:r w:rsidRPr="00C44D10">
              <w:rPr>
                <w:rFonts w:ascii="Calibri" w:hAnsi="Calibri" w:cs="Calibri"/>
                <w:sz w:val="26"/>
                <w:szCs w:val="26"/>
              </w:rPr>
              <w:t xml:space="preserve"> </w:t>
            </w:r>
          </w:p>
        </w:tc>
        <w:tc>
          <w:tcPr>
            <w:tcW w:w="1579" w:type="dxa"/>
            <w:shd w:val="clear" w:color="auto" w:fill="E7E6E6" w:themeFill="background2"/>
            <w:tcMar>
              <w:left w:w="170" w:type="dxa"/>
              <w:right w:w="198" w:type="dxa"/>
            </w:tcMar>
          </w:tcPr>
          <w:p w14:paraId="3812DD90" w14:textId="572A640F" w:rsidR="00C44D10" w:rsidRPr="00C44D10" w:rsidRDefault="00C44D10" w:rsidP="00C44D10">
            <w:pPr>
              <w:bidi/>
              <w:spacing w:before="120" w:after="0"/>
              <w:jc w:val="center"/>
              <w:rPr>
                <w:rFonts w:eastAsia="Frutiger LT Arabic 45 Light"/>
              </w:rPr>
            </w:pPr>
            <w:r w:rsidRPr="00C44D10">
              <w:rPr>
                <w:rFonts w:ascii="Calibri" w:eastAsia="Frutiger LT Arabic 45 Light" w:hAnsi="Calibri" w:cs="Calibri"/>
                <w:sz w:val="26"/>
                <w:szCs w:val="26"/>
                <w:rtl/>
              </w:rPr>
              <w:t>20 دقيقة</w:t>
            </w:r>
          </w:p>
        </w:tc>
      </w:tr>
      <w:tr w:rsidR="00C44D10" w:rsidRPr="00C44D10" w14:paraId="3F800F83" w14:textId="77777777" w:rsidTr="00C44D10">
        <w:tc>
          <w:tcPr>
            <w:tcW w:w="7256" w:type="dxa"/>
            <w:shd w:val="clear" w:color="auto" w:fill="FFFFFF" w:themeFill="background1"/>
            <w:tcMar>
              <w:left w:w="170" w:type="dxa"/>
              <w:right w:w="198" w:type="dxa"/>
            </w:tcMar>
          </w:tcPr>
          <w:p w14:paraId="088E3D38" w14:textId="77777777" w:rsidR="00C44D10" w:rsidRPr="00C44D10" w:rsidRDefault="00C44D10" w:rsidP="00C44D10">
            <w:pPr>
              <w:pStyle w:val="AllianceBlueHeading1"/>
              <w:pBdr>
                <w:top w:val="nil"/>
                <w:left w:val="nil"/>
                <w:bottom w:val="nil"/>
                <w:right w:val="nil"/>
                <w:between w:val="nil"/>
              </w:pBdr>
              <w:rPr>
                <w:rtl/>
              </w:rPr>
            </w:pPr>
            <w:r w:rsidRPr="00C44D10">
              <w:rPr>
                <w:rtl/>
              </w:rPr>
              <w:t>الاعتبارات الأخلاقية لجمع البيانات في الأوضاع الإنسانية</w:t>
            </w:r>
          </w:p>
          <w:p w14:paraId="4FD43706" w14:textId="77777777" w:rsidR="00C44D10" w:rsidRPr="00C44D10" w:rsidRDefault="00C44D10" w:rsidP="00C44D10">
            <w:pPr>
              <w:bidi/>
              <w:rPr>
                <w:rFonts w:ascii="Calibri" w:eastAsia="Helvetica Neue" w:hAnsi="Calibri" w:cs="Calibri"/>
                <w:sz w:val="26"/>
                <w:szCs w:val="26"/>
                <w:rtl/>
              </w:rPr>
            </w:pPr>
            <w:r w:rsidRPr="00BA3697">
              <w:rPr>
                <w:rFonts w:ascii="Calibri" w:hAnsi="Calibri" w:cs="Calibri"/>
                <w:b/>
                <w:bCs/>
                <w:sz w:val="26"/>
                <w:szCs w:val="26"/>
                <w:rtl/>
              </w:rPr>
              <w:t>قل ما يلي</w:t>
            </w:r>
            <w:r w:rsidRPr="00C44D10">
              <w:rPr>
                <w:rFonts w:ascii="Calibri" w:hAnsi="Calibri" w:cs="Calibri"/>
                <w:sz w:val="26"/>
                <w:szCs w:val="26"/>
                <w:rtl/>
              </w:rPr>
              <w:t>:</w:t>
            </w:r>
            <w:r w:rsidRPr="00C44D10">
              <w:rPr>
                <w:rFonts w:ascii="Calibri" w:hAnsi="Calibri" w:cs="Calibri"/>
                <w:sz w:val="26"/>
                <w:szCs w:val="26"/>
              </w:rPr>
              <w:t xml:space="preserve"> </w:t>
            </w:r>
            <w:r w:rsidRPr="00C44D10">
              <w:rPr>
                <w:rFonts w:ascii="Calibri" w:hAnsi="Calibri" w:cs="Calibri"/>
                <w:sz w:val="26"/>
                <w:szCs w:val="26"/>
                <w:rtl/>
              </w:rPr>
              <w:t>ثمة ثلاثة مبادئ أساسية ذات أهمية خاصة لأخلاقيات جمع البيانات التي تنطوي على المشاركين البشريين، ألا وهي: الاحترام، وعدم الإضرار، وعدم التمييز.</w:t>
            </w:r>
            <w:r w:rsidRPr="00C44D10">
              <w:rPr>
                <w:rFonts w:ascii="Calibri" w:hAnsi="Calibri" w:cs="Calibri"/>
                <w:sz w:val="26"/>
                <w:szCs w:val="26"/>
              </w:rPr>
              <w:t xml:space="preserve"> </w:t>
            </w:r>
          </w:p>
          <w:p w14:paraId="5BD7EB39" w14:textId="77777777" w:rsidR="00C44D10" w:rsidRPr="00C44D10" w:rsidRDefault="00C44D10" w:rsidP="00C44D10">
            <w:pPr>
              <w:bidi/>
              <w:rPr>
                <w:rFonts w:ascii="Calibri" w:eastAsia="Helvetica Neue" w:hAnsi="Calibri" w:cs="Calibri"/>
                <w:sz w:val="26"/>
                <w:szCs w:val="26"/>
                <w:rtl/>
              </w:rPr>
            </w:pPr>
            <w:r w:rsidRPr="00BA3697">
              <w:rPr>
                <w:rFonts w:ascii="Calibri" w:hAnsi="Calibri" w:cs="Calibri"/>
                <w:b/>
                <w:bCs/>
                <w:sz w:val="26"/>
                <w:szCs w:val="26"/>
                <w:rtl/>
              </w:rPr>
              <w:t>التعليمات</w:t>
            </w:r>
            <w:r w:rsidRPr="00C44D10">
              <w:rPr>
                <w:rFonts w:ascii="Calibri" w:hAnsi="Calibri" w:cs="Calibri"/>
                <w:sz w:val="26"/>
                <w:szCs w:val="26"/>
                <w:rtl/>
              </w:rPr>
              <w:t>: اعرض الشريحة 49 على المشاركين في المجموعة، ووزع بطاقات تغطي المبادئ الثلاثة وتعريفاتها واطلب من المشاركين مطابقتها.</w:t>
            </w:r>
            <w:r w:rsidRPr="00C44D10">
              <w:rPr>
                <w:rFonts w:ascii="Calibri" w:hAnsi="Calibri" w:cs="Calibri"/>
                <w:sz w:val="26"/>
                <w:szCs w:val="26"/>
              </w:rPr>
              <w:t xml:space="preserve"> </w:t>
            </w:r>
          </w:p>
          <w:p w14:paraId="35A52D27" w14:textId="77777777" w:rsidR="00C44D10" w:rsidRPr="00C44D10" w:rsidRDefault="00C44D10" w:rsidP="00C44D10">
            <w:pPr>
              <w:bidi/>
              <w:rPr>
                <w:rFonts w:ascii="Calibri" w:eastAsia="Helvetica Neue" w:hAnsi="Calibri" w:cs="Calibri"/>
                <w:sz w:val="26"/>
                <w:szCs w:val="26"/>
                <w:rtl/>
              </w:rPr>
            </w:pPr>
            <w:r w:rsidRPr="00C44D10">
              <w:rPr>
                <w:rFonts w:ascii="Calibri" w:hAnsi="Calibri" w:cs="Calibri"/>
                <w:sz w:val="26"/>
                <w:szCs w:val="26"/>
                <w:rtl/>
              </w:rPr>
              <w:t>يُعتبر كل شخص مستقلاً (أي مستقلاً وحراً في اتخاذ خياراته الخاصة) وينبغي إعطاؤه المعلومات اللازمة ليقرر ما إذا كان سيشارك طوعاً في جمع البيانات أم لا، ويتضمن أيضًا تطوير فهم المعايير الثقافية للمجموعة المشاركة ومعاملة الأشخاص كمشاركين متساوين في عملية جمع البيانات وليس كضحايا (الاحترام)</w:t>
            </w:r>
          </w:p>
          <w:p w14:paraId="5C6F0EEA" w14:textId="77777777" w:rsidR="00C44D10" w:rsidRPr="00C44D10" w:rsidRDefault="00C44D10" w:rsidP="00C44D10">
            <w:pPr>
              <w:bidi/>
              <w:rPr>
                <w:rFonts w:ascii="Calibri" w:eastAsia="Helvetica Neue" w:hAnsi="Calibri" w:cs="Calibri"/>
                <w:sz w:val="26"/>
                <w:szCs w:val="26"/>
                <w:rtl/>
              </w:rPr>
            </w:pPr>
            <w:r w:rsidRPr="00C44D10">
              <w:rPr>
                <w:rFonts w:ascii="Calibri" w:hAnsi="Calibri" w:cs="Calibri"/>
                <w:sz w:val="26"/>
                <w:szCs w:val="26"/>
                <w:rtl/>
              </w:rPr>
              <w:t>تقع على عاتقك مسؤولية حماية المشاركين وكذلك التأكد من حصولهم على أكبر قدر ممكن من فوائد المشاركة.</w:t>
            </w:r>
            <w:r w:rsidRPr="00C44D10">
              <w:rPr>
                <w:rFonts w:ascii="Calibri" w:hAnsi="Calibri" w:cs="Calibri"/>
                <w:sz w:val="26"/>
                <w:szCs w:val="26"/>
              </w:rPr>
              <w:t xml:space="preserve"> </w:t>
            </w:r>
            <w:r w:rsidRPr="00C44D10">
              <w:rPr>
                <w:rFonts w:ascii="Calibri" w:hAnsi="Calibri" w:cs="Calibri"/>
                <w:sz w:val="26"/>
                <w:szCs w:val="26"/>
                <w:rtl/>
              </w:rPr>
              <w:t>أثناء جمع المعلومات، يجب ألا يضيف السؤال المطروح قيمةً إلى التمرين فحسب، بل يجب أيضًا أن يتجاوز أي ضرر قد يحدث.</w:t>
            </w:r>
            <w:r w:rsidRPr="00C44D10">
              <w:rPr>
                <w:rFonts w:ascii="Calibri" w:hAnsi="Calibri" w:cs="Calibri"/>
                <w:sz w:val="26"/>
                <w:szCs w:val="26"/>
              </w:rPr>
              <w:t xml:space="preserve"> </w:t>
            </w:r>
            <w:r w:rsidRPr="00C44D10">
              <w:rPr>
                <w:rFonts w:ascii="Calibri" w:hAnsi="Calibri" w:cs="Calibri"/>
                <w:sz w:val="26"/>
                <w:szCs w:val="26"/>
                <w:rtl/>
              </w:rPr>
              <w:t>على سبيل المثال، وفي ظروف معينة، سؤال مثل "هل أنت مصاب بفيروس نقص المناعة البشرية؟" قد يضيف قيمة إعلامية، ولكن هذه القيمة قد تكون أقل بكثير من العواقب السلبية المرتبطة بمعرفة الآخرين عن إصابته بفيروس نقص المناعة البشرية؛ قد يكون التحليل النهائي هو أنه من الأفضل عدم طرح السؤال.</w:t>
            </w:r>
            <w:r w:rsidRPr="00C44D10">
              <w:rPr>
                <w:rFonts w:ascii="Calibri" w:hAnsi="Calibri" w:cs="Calibri"/>
                <w:sz w:val="26"/>
                <w:szCs w:val="26"/>
              </w:rPr>
              <w:t xml:space="preserve"> </w:t>
            </w:r>
            <w:r w:rsidRPr="00C44D10">
              <w:rPr>
                <w:rFonts w:ascii="Calibri" w:hAnsi="Calibri" w:cs="Calibri"/>
                <w:sz w:val="26"/>
                <w:szCs w:val="26"/>
                <w:rtl/>
              </w:rPr>
              <w:t>مثال آخر هو الحاجة المهمة إلى إيلاء الاهتمام الكافي ومراعاة احتمال إجبار المشارك على إعادة إحياء الأحداث المؤلمة أثناء جمع البيانات.</w:t>
            </w:r>
            <w:r w:rsidRPr="00C44D10">
              <w:rPr>
                <w:rFonts w:ascii="Calibri" w:hAnsi="Calibri" w:cs="Calibri"/>
                <w:sz w:val="26"/>
                <w:szCs w:val="26"/>
              </w:rPr>
              <w:t xml:space="preserve"> </w:t>
            </w:r>
            <w:r w:rsidRPr="00C44D10">
              <w:rPr>
                <w:rFonts w:ascii="Calibri" w:hAnsi="Calibri" w:cs="Calibri"/>
                <w:sz w:val="26"/>
                <w:szCs w:val="26"/>
                <w:rtl/>
              </w:rPr>
              <w:t>(عدم الإيذاء)</w:t>
            </w:r>
          </w:p>
          <w:p w14:paraId="1A9A195A" w14:textId="77777777" w:rsidR="00C44D10" w:rsidRPr="00C44D10" w:rsidRDefault="00C44D10" w:rsidP="00C44D10">
            <w:pPr>
              <w:bidi/>
              <w:rPr>
                <w:rFonts w:ascii="Calibri" w:eastAsia="Helvetica Neue" w:hAnsi="Calibri" w:cs="Calibri"/>
                <w:sz w:val="26"/>
                <w:szCs w:val="26"/>
                <w:rtl/>
              </w:rPr>
            </w:pPr>
            <w:r w:rsidRPr="00C44D10">
              <w:rPr>
                <w:rFonts w:ascii="Calibri" w:hAnsi="Calibri" w:cs="Calibri"/>
                <w:sz w:val="26"/>
                <w:szCs w:val="26"/>
                <w:rtl/>
              </w:rPr>
              <w:t>في كثير من الأحيان هناك معايير تبرر المعاملة التمييزية لتحقيق أغراضٍ معينة، مثل الاختيار على أساس العمر أو النوع الاجتماعي أو فئة معينة، ومع ذلك، وبمجرد تحديد معايير الاختيار العامة، يجب أن يكون الاختيار بعد ذلك عادلاً ومنصفًا.</w:t>
            </w:r>
            <w:r w:rsidRPr="00C44D10">
              <w:rPr>
                <w:rFonts w:ascii="Calibri" w:hAnsi="Calibri" w:cs="Calibri"/>
                <w:sz w:val="26"/>
                <w:szCs w:val="26"/>
              </w:rPr>
              <w:t xml:space="preserve"> </w:t>
            </w:r>
            <w:r w:rsidRPr="00C44D10">
              <w:rPr>
                <w:rFonts w:ascii="Calibri" w:hAnsi="Calibri" w:cs="Calibri"/>
                <w:sz w:val="26"/>
                <w:szCs w:val="26"/>
                <w:rtl/>
              </w:rPr>
              <w:t>على سبيل المثال، هل يتم اختيار بعض المجموعات أو الأشخاص لمجرد إمكانية الوصول إليهم، أم لقدراتهم اللغوية، أم لمستواهم التعليمي، أ لموقعهم في المجتمع، في الوقت الذي لا يتم فيه اختيار البعض الآخر؟</w:t>
            </w:r>
            <w:r w:rsidRPr="00C44D10">
              <w:rPr>
                <w:rFonts w:ascii="Calibri" w:hAnsi="Calibri" w:cs="Calibri"/>
                <w:sz w:val="26"/>
                <w:szCs w:val="26"/>
              </w:rPr>
              <w:t xml:space="preserve"> </w:t>
            </w:r>
            <w:r w:rsidRPr="00C44D10">
              <w:rPr>
                <w:rFonts w:ascii="Calibri" w:hAnsi="Calibri" w:cs="Calibri"/>
                <w:sz w:val="26"/>
                <w:szCs w:val="26"/>
                <w:rtl/>
              </w:rPr>
              <w:t>(عدم التمييز)</w:t>
            </w:r>
          </w:p>
          <w:p w14:paraId="73340CF1" w14:textId="04A168A7" w:rsidR="00C44D10" w:rsidRPr="00BA3697" w:rsidRDefault="00C44D10" w:rsidP="00BA3697">
            <w:pPr>
              <w:bidi/>
              <w:rPr>
                <w:rFonts w:ascii="Calibri" w:eastAsia="Helvetica Neue" w:hAnsi="Calibri" w:cs="Calibri"/>
                <w:sz w:val="26"/>
                <w:szCs w:val="26"/>
                <w:lang w:val="en-US"/>
              </w:rPr>
            </w:pPr>
            <w:r w:rsidRPr="00C44D10">
              <w:rPr>
                <w:rFonts w:ascii="Calibri" w:hAnsi="Calibri" w:cs="Calibri"/>
                <w:sz w:val="26"/>
                <w:szCs w:val="26"/>
                <w:rtl/>
              </w:rPr>
              <w:t>التحقق من وجود أي أسئلة، ثم أكد على أن هذا موضوع واسع جدًا، وسيتطلب رحلة تعليمية مخصصة إذا كان الجزء الرئيسي من ملفك الوظيفي يتطلب معرفةً تقنية في هذا المجال.</w:t>
            </w:r>
            <w:r w:rsidRPr="00C44D10">
              <w:rPr>
                <w:rFonts w:ascii="Calibri" w:hAnsi="Calibri" w:cs="Calibri"/>
                <w:sz w:val="26"/>
                <w:szCs w:val="26"/>
              </w:rPr>
              <w:t xml:space="preserve"> </w:t>
            </w:r>
          </w:p>
        </w:tc>
        <w:tc>
          <w:tcPr>
            <w:tcW w:w="5418" w:type="dxa"/>
            <w:shd w:val="clear" w:color="auto" w:fill="FFFFFF" w:themeFill="background1"/>
            <w:tcMar>
              <w:left w:w="170" w:type="dxa"/>
              <w:right w:w="198" w:type="dxa"/>
            </w:tcMar>
          </w:tcPr>
          <w:p w14:paraId="411C59F5" w14:textId="77777777" w:rsidR="00C44D10" w:rsidRPr="00BA3697" w:rsidRDefault="00C44D10" w:rsidP="00C44D10">
            <w:pPr>
              <w:bidi/>
              <w:rPr>
                <w:rFonts w:ascii="Calibri" w:hAnsi="Calibri" w:cs="Calibri"/>
                <w:sz w:val="32"/>
                <w:szCs w:val="32"/>
              </w:rPr>
            </w:pPr>
          </w:p>
          <w:p w14:paraId="4C2659E6"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تجهيز السبورات البيضاء بحيث تشمل المصطلحات الثلاثة والتعريفات ذات الصلة، بحيث يكتب كل منها على مذكرة لاصقة منفصلة.</w:t>
            </w:r>
            <w:r w:rsidRPr="00C44D10">
              <w:rPr>
                <w:rFonts w:ascii="Calibri" w:hAnsi="Calibri" w:cs="Calibri"/>
                <w:sz w:val="26"/>
                <w:szCs w:val="26"/>
              </w:rPr>
              <w:t xml:space="preserve"> </w:t>
            </w:r>
            <w:r w:rsidRPr="00C44D10">
              <w:rPr>
                <w:rFonts w:ascii="Calibri" w:hAnsi="Calibri" w:cs="Calibri"/>
                <w:sz w:val="26"/>
                <w:szCs w:val="26"/>
                <w:rtl/>
              </w:rPr>
              <w:t>قم بإعداد غرف فرعية لحوالي 4 مشاركين وشارك رابطًا إلى السبورة البيضاء، حيث يمكنهم مطابقة المصطلحات والتعريفات.</w:t>
            </w:r>
            <w:r w:rsidRPr="00C44D10">
              <w:rPr>
                <w:rFonts w:ascii="Calibri" w:hAnsi="Calibri" w:cs="Calibri"/>
                <w:sz w:val="26"/>
                <w:szCs w:val="26"/>
              </w:rPr>
              <w:t xml:space="preserve"> </w:t>
            </w:r>
          </w:p>
          <w:p w14:paraId="7653A557" w14:textId="77777777" w:rsidR="00C44D10" w:rsidRPr="00C44D10" w:rsidRDefault="00C44D10" w:rsidP="00C44D10">
            <w:pPr>
              <w:bidi/>
              <w:rPr>
                <w:rFonts w:ascii="Calibri" w:hAnsi="Calibri" w:cs="Calibri"/>
                <w:sz w:val="26"/>
                <w:szCs w:val="26"/>
              </w:rPr>
            </w:pPr>
          </w:p>
          <w:p w14:paraId="2EE17FAC" w14:textId="01FB042E" w:rsidR="00C44D10" w:rsidRPr="00C44D10" w:rsidRDefault="00C44D10" w:rsidP="00C44D10">
            <w:pPr>
              <w:bidi/>
              <w:rPr>
                <w:rStyle w:val="Emphasis"/>
                <w:rFonts w:ascii="Calibri" w:hAnsi="Calibri" w:cs="Calibri"/>
                <w:b/>
                <w:i w:val="0"/>
                <w:iCs w:val="0"/>
                <w:sz w:val="26"/>
                <w:szCs w:val="26"/>
              </w:rPr>
            </w:pPr>
            <w:r w:rsidRPr="00C44D10">
              <w:rPr>
                <w:rFonts w:ascii="Calibri" w:hAnsi="Calibri" w:cs="Calibri"/>
                <w:sz w:val="26"/>
                <w:szCs w:val="26"/>
                <w:rtl/>
              </w:rPr>
              <w:t>قم بمراجعة الإجابات في المناقشة العامة</w:t>
            </w:r>
          </w:p>
        </w:tc>
        <w:tc>
          <w:tcPr>
            <w:tcW w:w="1579" w:type="dxa"/>
            <w:shd w:val="clear" w:color="auto" w:fill="FFFFFF" w:themeFill="background1"/>
            <w:tcMar>
              <w:left w:w="170" w:type="dxa"/>
              <w:right w:w="198" w:type="dxa"/>
            </w:tcMar>
          </w:tcPr>
          <w:p w14:paraId="1BEBC8B9" w14:textId="32E100BD" w:rsidR="00C44D10" w:rsidRPr="00C44D10" w:rsidRDefault="00C44D10" w:rsidP="00C44D10">
            <w:pPr>
              <w:bidi/>
              <w:spacing w:before="120" w:after="0"/>
              <w:jc w:val="center"/>
              <w:rPr>
                <w:rFonts w:eastAsia="Frutiger LT Arabic 45 Light"/>
              </w:rPr>
            </w:pPr>
            <w:r w:rsidRPr="00C44D10">
              <w:rPr>
                <w:rFonts w:ascii="Calibri" w:eastAsia="Frutiger LT Arabic 45 Light" w:hAnsi="Calibri" w:cs="Calibri"/>
                <w:sz w:val="26"/>
                <w:szCs w:val="26"/>
                <w:rtl/>
              </w:rPr>
              <w:t>15 دقيقة</w:t>
            </w:r>
          </w:p>
        </w:tc>
      </w:tr>
      <w:tr w:rsidR="00C44D10" w:rsidRPr="00B11BDB" w14:paraId="73AE4112" w14:textId="77777777" w:rsidTr="00C44D10">
        <w:tc>
          <w:tcPr>
            <w:tcW w:w="7256" w:type="dxa"/>
            <w:shd w:val="clear" w:color="auto" w:fill="E7E6E6" w:themeFill="background2"/>
            <w:tcMar>
              <w:left w:w="170" w:type="dxa"/>
              <w:right w:w="198" w:type="dxa"/>
            </w:tcMar>
          </w:tcPr>
          <w:p w14:paraId="227FFC1E" w14:textId="77777777" w:rsidR="00C44D10" w:rsidRPr="00C44D10" w:rsidRDefault="00C44D10" w:rsidP="00C44D10">
            <w:pPr>
              <w:pStyle w:val="AllianceBlueHeading1"/>
              <w:pBdr>
                <w:top w:val="nil"/>
                <w:left w:val="nil"/>
                <w:bottom w:val="nil"/>
                <w:right w:val="nil"/>
                <w:between w:val="nil"/>
              </w:pBdr>
              <w:rPr>
                <w:rtl/>
              </w:rPr>
            </w:pPr>
            <w:r w:rsidRPr="00C44D10">
              <w:rPr>
                <w:rtl/>
              </w:rPr>
              <w:t>اختتام الجلسة</w:t>
            </w:r>
          </w:p>
          <w:p w14:paraId="185197E4"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التحقق من وجود أي أسئلة يمكن طرحها.</w:t>
            </w:r>
            <w:r w:rsidRPr="00C44D10">
              <w:rPr>
                <w:rFonts w:ascii="Calibri" w:hAnsi="Calibri" w:cs="Calibri"/>
                <w:sz w:val="26"/>
                <w:szCs w:val="26"/>
              </w:rPr>
              <w:t xml:space="preserve"> </w:t>
            </w:r>
            <w:r w:rsidRPr="00C44D10">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 بعرض الشريحة 50.</w:t>
            </w:r>
            <w:r w:rsidRPr="00C44D10">
              <w:rPr>
                <w:rFonts w:ascii="Calibri" w:hAnsi="Calibri" w:cs="Calibri"/>
                <w:sz w:val="26"/>
                <w:szCs w:val="26"/>
              </w:rPr>
              <w:t xml:space="preserve"> </w:t>
            </w:r>
          </w:p>
          <w:p w14:paraId="6EC2E9D0" w14:textId="77777777" w:rsidR="00C44D10" w:rsidRPr="00C44D10" w:rsidRDefault="00C44D10" w:rsidP="00C44D10">
            <w:pPr>
              <w:bidi/>
              <w:rPr>
                <w:rFonts w:ascii="Calibri" w:hAnsi="Calibri" w:cs="Calibri"/>
                <w:sz w:val="26"/>
                <w:szCs w:val="26"/>
                <w:rtl/>
              </w:rPr>
            </w:pPr>
            <w:r w:rsidRPr="00C44D10">
              <w:rPr>
                <w:rFonts w:ascii="Calibri" w:hAnsi="Calibri" w:cs="Calibri"/>
                <w:sz w:val="26"/>
                <w:szCs w:val="26"/>
                <w:rtl/>
              </w:rPr>
              <w:t>الأسئلة المقترحة للتمرين التأملي:</w:t>
            </w:r>
            <w:r w:rsidRPr="00C44D10">
              <w:rPr>
                <w:rFonts w:ascii="Calibri" w:hAnsi="Calibri" w:cs="Calibri"/>
                <w:sz w:val="26"/>
                <w:szCs w:val="26"/>
              </w:rPr>
              <w:t xml:space="preserve"> </w:t>
            </w:r>
          </w:p>
          <w:p w14:paraId="4690D1F7" w14:textId="77777777" w:rsidR="00C44D10" w:rsidRPr="00BA3697" w:rsidRDefault="00C44D10" w:rsidP="00BA3697">
            <w:pPr>
              <w:numPr>
                <w:ilvl w:val="0"/>
                <w:numId w:val="30"/>
              </w:numPr>
              <w:pBdr>
                <w:top w:val="none" w:sz="0" w:space="0" w:color="auto"/>
                <w:left w:val="none" w:sz="0" w:space="0" w:color="auto"/>
                <w:bottom w:val="none" w:sz="0" w:space="0" w:color="auto"/>
                <w:right w:val="none" w:sz="0" w:space="0" w:color="auto"/>
                <w:between w:val="none" w:sz="0" w:space="0" w:color="auto"/>
              </w:pBdr>
              <w:bidi/>
              <w:spacing w:after="80" w:line="240" w:lineRule="auto"/>
              <w:ind w:left="714" w:hanging="357"/>
              <w:rPr>
                <w:rFonts w:asciiTheme="minorHAnsi" w:hAnsiTheme="minorHAnsi" w:cstheme="minorHAnsi"/>
                <w:sz w:val="26"/>
                <w:szCs w:val="26"/>
                <w:rtl/>
              </w:rPr>
            </w:pPr>
            <w:r w:rsidRPr="00BA3697">
              <w:rPr>
                <w:rFonts w:asciiTheme="minorHAnsi" w:hAnsiTheme="minorHAnsi" w:cstheme="minorHAnsi"/>
                <w:sz w:val="26"/>
                <w:szCs w:val="26"/>
                <w:rtl/>
              </w:rPr>
              <w:t>ماذا تعلمت في هذه الدورة؟</w:t>
            </w:r>
          </w:p>
          <w:p w14:paraId="4E1C9A12" w14:textId="3CD3BEE2" w:rsidR="00C44D10" w:rsidRPr="00C44D10" w:rsidRDefault="00C44D10" w:rsidP="00BA3697">
            <w:pPr>
              <w:numPr>
                <w:ilvl w:val="0"/>
                <w:numId w:val="30"/>
              </w:numPr>
              <w:bidi/>
              <w:spacing w:after="240" w:line="240" w:lineRule="auto"/>
              <w:ind w:left="714" w:hanging="357"/>
              <w:rPr>
                <w:rFonts w:ascii="Calibri" w:hAnsi="Calibri" w:cs="Calibri"/>
                <w:sz w:val="26"/>
                <w:szCs w:val="26"/>
              </w:rPr>
            </w:pPr>
            <w:r w:rsidRPr="00BA3697">
              <w:rPr>
                <w:rFonts w:asciiTheme="minorHAnsi" w:hAnsiTheme="minorHAnsi" w:cstheme="minorHAnsi"/>
                <w:sz w:val="26"/>
                <w:szCs w:val="26"/>
                <w:rtl/>
              </w:rPr>
              <w:t>ما الذي كان مفاجأةً بالنسبة إليك؟</w:t>
            </w:r>
          </w:p>
        </w:tc>
        <w:tc>
          <w:tcPr>
            <w:tcW w:w="5418" w:type="dxa"/>
            <w:shd w:val="clear" w:color="auto" w:fill="E7E6E6" w:themeFill="background2"/>
            <w:tcMar>
              <w:left w:w="170" w:type="dxa"/>
              <w:right w:w="198" w:type="dxa"/>
            </w:tcMar>
          </w:tcPr>
          <w:p w14:paraId="3A4F8E1D" w14:textId="77777777" w:rsidR="00C44D10" w:rsidRPr="00C44D10" w:rsidRDefault="00C44D10" w:rsidP="00C44D10">
            <w:pPr>
              <w:bidi/>
              <w:rPr>
                <w:rStyle w:val="Emphasis"/>
                <w:rFonts w:ascii="Calibri" w:hAnsi="Calibri" w:cs="Calibri"/>
                <w:b/>
                <w:i w:val="0"/>
                <w:iCs w:val="0"/>
                <w:sz w:val="26"/>
                <w:szCs w:val="26"/>
              </w:rPr>
            </w:pPr>
          </w:p>
        </w:tc>
        <w:tc>
          <w:tcPr>
            <w:tcW w:w="1579" w:type="dxa"/>
            <w:shd w:val="clear" w:color="auto" w:fill="E7E6E6" w:themeFill="background2"/>
            <w:tcMar>
              <w:left w:w="170" w:type="dxa"/>
              <w:right w:w="198" w:type="dxa"/>
            </w:tcMar>
          </w:tcPr>
          <w:p w14:paraId="190BC5C1" w14:textId="3EB1DC90" w:rsidR="00C44D10" w:rsidRPr="00C44D10" w:rsidRDefault="00C44D10" w:rsidP="00C44D10">
            <w:pPr>
              <w:bidi/>
              <w:spacing w:before="120" w:after="0"/>
              <w:jc w:val="center"/>
              <w:rPr>
                <w:rFonts w:eastAsia="Frutiger LT Arabic 45 Light"/>
              </w:rPr>
            </w:pPr>
            <w:r w:rsidRPr="00C44D10">
              <w:rPr>
                <w:rFonts w:ascii="Calibri" w:eastAsia="Frutiger LT Arabic 45 Light" w:hAnsi="Calibri" w:cs="Calibri"/>
                <w:sz w:val="26"/>
                <w:szCs w:val="26"/>
                <w:rtl/>
              </w:rPr>
              <w:t>8 دقائق</w:t>
            </w:r>
          </w:p>
        </w:tc>
      </w:tr>
    </w:tbl>
    <w:p w14:paraId="571E01A3" w14:textId="77777777" w:rsidR="00B11BDB" w:rsidRPr="008C2B38" w:rsidRDefault="00B11BDB" w:rsidP="00B15EA5"/>
    <w:p w14:paraId="1823FB13" w14:textId="77777777" w:rsidR="00C92BE5" w:rsidRDefault="00C92BE5" w:rsidP="00B15EA5"/>
    <w:p w14:paraId="7EE35B3F" w14:textId="77777777" w:rsidR="00BA3697" w:rsidRDefault="00BA3697" w:rsidP="00BA3697"/>
    <w:p w14:paraId="733076DF" w14:textId="77777777" w:rsidR="00BA3697" w:rsidRPr="002F06D2" w:rsidRDefault="00BA3697" w:rsidP="00BA3697">
      <w:pPr>
        <w:pStyle w:val="AllianceHeading1"/>
      </w:pPr>
      <w:r>
        <w:rPr>
          <w:rFonts w:hint="cs"/>
          <w:rtl/>
        </w:rPr>
        <w:t>المعلومات الداعمة</w:t>
      </w:r>
    </w:p>
    <w:p w14:paraId="254D33F0" w14:textId="77777777" w:rsidR="00BA3697" w:rsidRPr="00F96683" w:rsidRDefault="00BA3697" w:rsidP="00BA3697">
      <w:pPr>
        <w:pStyle w:val="TableSmallBlueHeading"/>
      </w:pPr>
    </w:p>
    <w:p w14:paraId="1DCE3975" w14:textId="77777777" w:rsidR="00BA3697" w:rsidRDefault="00BA3697" w:rsidP="00BA3697"/>
    <w:p w14:paraId="0B7F0AFC" w14:textId="77777777" w:rsidR="00BA3697" w:rsidRPr="002F06D2" w:rsidRDefault="00BA3697" w:rsidP="00BA3697">
      <w:pPr>
        <w:pStyle w:val="AllianceHeading1"/>
      </w:pPr>
      <w:r>
        <w:rPr>
          <w:rFonts w:hint="cs"/>
          <w:rtl/>
        </w:rPr>
        <w:t>مراجع إضافية</w:t>
      </w:r>
    </w:p>
    <w:p w14:paraId="673D167B" w14:textId="77777777" w:rsidR="00C44D10" w:rsidRPr="00C44D10" w:rsidRDefault="00C44D10" w:rsidP="00B15EA5">
      <w:pPr>
        <w:rPr>
          <w:lang w:val="en-US"/>
        </w:rPr>
      </w:pPr>
    </w:p>
    <w:sectPr w:rsidR="00C44D10" w:rsidRPr="00C44D10" w:rsidSect="004F0AF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7D59C" w14:textId="77777777" w:rsidR="00A17262" w:rsidRDefault="00A17262" w:rsidP="00B15EA5">
      <w:r>
        <w:separator/>
      </w:r>
    </w:p>
  </w:endnote>
  <w:endnote w:type="continuationSeparator" w:id="0">
    <w:p w14:paraId="2EEA7E0E" w14:textId="77777777" w:rsidR="00A17262" w:rsidRDefault="00A17262" w:rsidP="00B1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B15EA5">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B1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B15EA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78F6" w14:textId="77777777" w:rsidR="002E2819" w:rsidRDefault="002E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AA29" w14:textId="77777777" w:rsidR="00A17262" w:rsidRDefault="00A17262" w:rsidP="00B15EA5">
      <w:r>
        <w:separator/>
      </w:r>
    </w:p>
  </w:footnote>
  <w:footnote w:type="continuationSeparator" w:id="0">
    <w:p w14:paraId="0AAD1B50" w14:textId="77777777" w:rsidR="00A17262" w:rsidRDefault="00A17262" w:rsidP="00B1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24D0" w14:textId="77777777" w:rsidR="002E2819" w:rsidRDefault="002E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B15EA5">
    <w:pPr>
      <w:pStyle w:val="Header"/>
    </w:pPr>
    <w:r>
      <w:rPr>
        <w:noProof/>
      </w:rPr>
      <w:drawing>
        <wp:anchor distT="0" distB="0" distL="114300" distR="114300" simplePos="0" relativeHeight="251662336" behindDoc="0" locked="0" layoutInCell="1" allowOverlap="1" wp14:anchorId="4DDB4EB9" wp14:editId="11A4E5EC">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1B31" w14:textId="77777777" w:rsidR="002E2819" w:rsidRDefault="002E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249DF"/>
    <w:multiLevelType w:val="multilevel"/>
    <w:tmpl w:val="44364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AF18AC"/>
    <w:multiLevelType w:val="multilevel"/>
    <w:tmpl w:val="4790E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0E6919"/>
    <w:multiLevelType w:val="multilevel"/>
    <w:tmpl w:val="75EEAC2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375549A"/>
    <w:multiLevelType w:val="multilevel"/>
    <w:tmpl w:val="A1141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2"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775A32"/>
    <w:multiLevelType w:val="multilevel"/>
    <w:tmpl w:val="F62A6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0"/>
  </w:num>
  <w:num w:numId="8" w16cid:durableId="209920770">
    <w:abstractNumId w:val="8"/>
  </w:num>
  <w:num w:numId="9" w16cid:durableId="1488205232">
    <w:abstractNumId w:val="15"/>
  </w:num>
  <w:num w:numId="10" w16cid:durableId="1967618515">
    <w:abstractNumId w:val="32"/>
  </w:num>
  <w:num w:numId="11" w16cid:durableId="1737974695">
    <w:abstractNumId w:val="18"/>
  </w:num>
  <w:num w:numId="12" w16cid:durableId="778765163">
    <w:abstractNumId w:val="29"/>
  </w:num>
  <w:num w:numId="13" w16cid:durableId="1449592286">
    <w:abstractNumId w:val="7"/>
  </w:num>
  <w:num w:numId="14" w16cid:durableId="603268405">
    <w:abstractNumId w:val="19"/>
  </w:num>
  <w:num w:numId="15" w16cid:durableId="2137290702">
    <w:abstractNumId w:val="31"/>
  </w:num>
  <w:num w:numId="16" w16cid:durableId="265190426">
    <w:abstractNumId w:val="27"/>
  </w:num>
  <w:num w:numId="17" w16cid:durableId="1801337311">
    <w:abstractNumId w:val="9"/>
  </w:num>
  <w:num w:numId="18" w16cid:durableId="1542093204">
    <w:abstractNumId w:val="22"/>
  </w:num>
  <w:num w:numId="19" w16cid:durableId="869688884">
    <w:abstractNumId w:val="13"/>
  </w:num>
  <w:num w:numId="20" w16cid:durableId="1306278755">
    <w:abstractNumId w:val="28"/>
  </w:num>
  <w:num w:numId="21" w16cid:durableId="2021734704">
    <w:abstractNumId w:val="12"/>
  </w:num>
  <w:num w:numId="22" w16cid:durableId="1223516852">
    <w:abstractNumId w:val="24"/>
  </w:num>
  <w:num w:numId="23" w16cid:durableId="888153701">
    <w:abstractNumId w:val="34"/>
  </w:num>
  <w:num w:numId="24" w16cid:durableId="1508013002">
    <w:abstractNumId w:val="26"/>
  </w:num>
  <w:num w:numId="25" w16cid:durableId="850992696">
    <w:abstractNumId w:val="21"/>
  </w:num>
  <w:num w:numId="26" w16cid:durableId="1212577455">
    <w:abstractNumId w:val="25"/>
  </w:num>
  <w:num w:numId="27" w16cid:durableId="1924871539">
    <w:abstractNumId w:val="20"/>
  </w:num>
  <w:num w:numId="28" w16cid:durableId="1665359137">
    <w:abstractNumId w:val="10"/>
  </w:num>
  <w:num w:numId="29" w16cid:durableId="849292213">
    <w:abstractNumId w:val="11"/>
  </w:num>
  <w:num w:numId="30" w16cid:durableId="374307888">
    <w:abstractNumId w:val="17"/>
  </w:num>
  <w:num w:numId="31" w16cid:durableId="953168745">
    <w:abstractNumId w:val="16"/>
  </w:num>
  <w:num w:numId="32" w16cid:durableId="1509520195">
    <w:abstractNumId w:val="7"/>
  </w:num>
  <w:num w:numId="33" w16cid:durableId="1543060404">
    <w:abstractNumId w:val="6"/>
  </w:num>
  <w:num w:numId="34" w16cid:durableId="524909576">
    <w:abstractNumId w:val="14"/>
  </w:num>
  <w:num w:numId="35" w16cid:durableId="1930039061">
    <w:abstractNumId w:val="33"/>
  </w:num>
  <w:num w:numId="36" w16cid:durableId="119854405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6E4E"/>
    <w:rsid w:val="00070047"/>
    <w:rsid w:val="00071860"/>
    <w:rsid w:val="000815D8"/>
    <w:rsid w:val="00082945"/>
    <w:rsid w:val="000856F0"/>
    <w:rsid w:val="000945C7"/>
    <w:rsid w:val="00096A42"/>
    <w:rsid w:val="000A1F74"/>
    <w:rsid w:val="000A6D48"/>
    <w:rsid w:val="000B3112"/>
    <w:rsid w:val="000C03A8"/>
    <w:rsid w:val="000C40FD"/>
    <w:rsid w:val="000C544D"/>
    <w:rsid w:val="000D2C9A"/>
    <w:rsid w:val="000E2D08"/>
    <w:rsid w:val="000E567A"/>
    <w:rsid w:val="000E5BBA"/>
    <w:rsid w:val="000F7D38"/>
    <w:rsid w:val="00100884"/>
    <w:rsid w:val="001011B5"/>
    <w:rsid w:val="001020F3"/>
    <w:rsid w:val="00102C0A"/>
    <w:rsid w:val="00105F6F"/>
    <w:rsid w:val="00111353"/>
    <w:rsid w:val="00114F49"/>
    <w:rsid w:val="001162ED"/>
    <w:rsid w:val="0011712B"/>
    <w:rsid w:val="0011763C"/>
    <w:rsid w:val="00120045"/>
    <w:rsid w:val="00121CD4"/>
    <w:rsid w:val="00122885"/>
    <w:rsid w:val="00123469"/>
    <w:rsid w:val="0012570E"/>
    <w:rsid w:val="00126022"/>
    <w:rsid w:val="001262E9"/>
    <w:rsid w:val="00127D71"/>
    <w:rsid w:val="001372C6"/>
    <w:rsid w:val="00151C57"/>
    <w:rsid w:val="00165BDB"/>
    <w:rsid w:val="001665BA"/>
    <w:rsid w:val="00167184"/>
    <w:rsid w:val="00167E70"/>
    <w:rsid w:val="00171CFC"/>
    <w:rsid w:val="0017581E"/>
    <w:rsid w:val="0018100B"/>
    <w:rsid w:val="001822CD"/>
    <w:rsid w:val="00182998"/>
    <w:rsid w:val="001949B4"/>
    <w:rsid w:val="00195A6F"/>
    <w:rsid w:val="001A4E51"/>
    <w:rsid w:val="001A5B2E"/>
    <w:rsid w:val="001B459E"/>
    <w:rsid w:val="001C787A"/>
    <w:rsid w:val="001D2890"/>
    <w:rsid w:val="001D3BF0"/>
    <w:rsid w:val="001E0E49"/>
    <w:rsid w:val="001E1507"/>
    <w:rsid w:val="001E4F9D"/>
    <w:rsid w:val="001E7894"/>
    <w:rsid w:val="001F12EA"/>
    <w:rsid w:val="001F3115"/>
    <w:rsid w:val="00200147"/>
    <w:rsid w:val="00200E93"/>
    <w:rsid w:val="00221051"/>
    <w:rsid w:val="00222921"/>
    <w:rsid w:val="0022703F"/>
    <w:rsid w:val="00227177"/>
    <w:rsid w:val="00232D1A"/>
    <w:rsid w:val="00237C12"/>
    <w:rsid w:val="0024593E"/>
    <w:rsid w:val="002615E9"/>
    <w:rsid w:val="00261C71"/>
    <w:rsid w:val="002649C8"/>
    <w:rsid w:val="00264B8C"/>
    <w:rsid w:val="00270A09"/>
    <w:rsid w:val="00272DB4"/>
    <w:rsid w:val="002732F5"/>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2819"/>
    <w:rsid w:val="002E3096"/>
    <w:rsid w:val="002F31F0"/>
    <w:rsid w:val="00303A56"/>
    <w:rsid w:val="00306D58"/>
    <w:rsid w:val="0031183C"/>
    <w:rsid w:val="003148E3"/>
    <w:rsid w:val="0031555B"/>
    <w:rsid w:val="00315FD3"/>
    <w:rsid w:val="00322BDC"/>
    <w:rsid w:val="00332C25"/>
    <w:rsid w:val="0033320B"/>
    <w:rsid w:val="00335E68"/>
    <w:rsid w:val="0033683E"/>
    <w:rsid w:val="00336EDF"/>
    <w:rsid w:val="00337DD9"/>
    <w:rsid w:val="003452B8"/>
    <w:rsid w:val="00351A6B"/>
    <w:rsid w:val="0035251E"/>
    <w:rsid w:val="0035522E"/>
    <w:rsid w:val="00361A4C"/>
    <w:rsid w:val="00362AFF"/>
    <w:rsid w:val="00365D7C"/>
    <w:rsid w:val="003742FA"/>
    <w:rsid w:val="00375BF5"/>
    <w:rsid w:val="0038071B"/>
    <w:rsid w:val="00380AD6"/>
    <w:rsid w:val="003812E5"/>
    <w:rsid w:val="00383E42"/>
    <w:rsid w:val="0038590D"/>
    <w:rsid w:val="00390ECC"/>
    <w:rsid w:val="0039455F"/>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0517"/>
    <w:rsid w:val="00404A60"/>
    <w:rsid w:val="00405880"/>
    <w:rsid w:val="00405F52"/>
    <w:rsid w:val="0041017E"/>
    <w:rsid w:val="00411AF2"/>
    <w:rsid w:val="00417EE1"/>
    <w:rsid w:val="00431CCD"/>
    <w:rsid w:val="004339B1"/>
    <w:rsid w:val="004361C5"/>
    <w:rsid w:val="0044124C"/>
    <w:rsid w:val="00442077"/>
    <w:rsid w:val="00442CC5"/>
    <w:rsid w:val="00443D9A"/>
    <w:rsid w:val="00461C65"/>
    <w:rsid w:val="0046463A"/>
    <w:rsid w:val="00464ABA"/>
    <w:rsid w:val="0046604C"/>
    <w:rsid w:val="00472B81"/>
    <w:rsid w:val="0047366E"/>
    <w:rsid w:val="00481F23"/>
    <w:rsid w:val="004825A4"/>
    <w:rsid w:val="0048645E"/>
    <w:rsid w:val="00493694"/>
    <w:rsid w:val="00496859"/>
    <w:rsid w:val="004A69D8"/>
    <w:rsid w:val="004B2FBC"/>
    <w:rsid w:val="004B3392"/>
    <w:rsid w:val="004C6180"/>
    <w:rsid w:val="004C7B82"/>
    <w:rsid w:val="004D0009"/>
    <w:rsid w:val="004D125A"/>
    <w:rsid w:val="004D2441"/>
    <w:rsid w:val="004D2A08"/>
    <w:rsid w:val="004D407C"/>
    <w:rsid w:val="004D42B9"/>
    <w:rsid w:val="004D463D"/>
    <w:rsid w:val="004D5499"/>
    <w:rsid w:val="004E4D53"/>
    <w:rsid w:val="004E50CD"/>
    <w:rsid w:val="004E5908"/>
    <w:rsid w:val="004F0AF1"/>
    <w:rsid w:val="004F7CEE"/>
    <w:rsid w:val="00500D53"/>
    <w:rsid w:val="005072D6"/>
    <w:rsid w:val="005136AB"/>
    <w:rsid w:val="0051459F"/>
    <w:rsid w:val="00514C65"/>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A07DB"/>
    <w:rsid w:val="005A41ED"/>
    <w:rsid w:val="005A73AB"/>
    <w:rsid w:val="005B313E"/>
    <w:rsid w:val="005B51B4"/>
    <w:rsid w:val="005B638D"/>
    <w:rsid w:val="005C243B"/>
    <w:rsid w:val="005D2465"/>
    <w:rsid w:val="005E160D"/>
    <w:rsid w:val="005E16E1"/>
    <w:rsid w:val="005E2B0B"/>
    <w:rsid w:val="005E3A50"/>
    <w:rsid w:val="005E44A4"/>
    <w:rsid w:val="005E6D26"/>
    <w:rsid w:val="005F203E"/>
    <w:rsid w:val="005F2378"/>
    <w:rsid w:val="005F39C1"/>
    <w:rsid w:val="005F4E15"/>
    <w:rsid w:val="005F77B2"/>
    <w:rsid w:val="005F78C7"/>
    <w:rsid w:val="006012A5"/>
    <w:rsid w:val="0060204C"/>
    <w:rsid w:val="006057FC"/>
    <w:rsid w:val="0060646B"/>
    <w:rsid w:val="00612D9A"/>
    <w:rsid w:val="006138A5"/>
    <w:rsid w:val="006154AB"/>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25F4"/>
    <w:rsid w:val="006C6094"/>
    <w:rsid w:val="006D4315"/>
    <w:rsid w:val="006D7B92"/>
    <w:rsid w:val="006E1365"/>
    <w:rsid w:val="006F3201"/>
    <w:rsid w:val="006F5E08"/>
    <w:rsid w:val="007011B6"/>
    <w:rsid w:val="00702F6B"/>
    <w:rsid w:val="007048D2"/>
    <w:rsid w:val="007056C9"/>
    <w:rsid w:val="00710FF4"/>
    <w:rsid w:val="007139CF"/>
    <w:rsid w:val="00716D84"/>
    <w:rsid w:val="00716F73"/>
    <w:rsid w:val="007225B3"/>
    <w:rsid w:val="00724079"/>
    <w:rsid w:val="007305D4"/>
    <w:rsid w:val="00730614"/>
    <w:rsid w:val="00730F05"/>
    <w:rsid w:val="007314B0"/>
    <w:rsid w:val="007355DD"/>
    <w:rsid w:val="00744B65"/>
    <w:rsid w:val="0074643B"/>
    <w:rsid w:val="00753919"/>
    <w:rsid w:val="00763989"/>
    <w:rsid w:val="0076516F"/>
    <w:rsid w:val="00772A49"/>
    <w:rsid w:val="007744AD"/>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358"/>
    <w:rsid w:val="00890858"/>
    <w:rsid w:val="00892759"/>
    <w:rsid w:val="00893E48"/>
    <w:rsid w:val="008A1ECF"/>
    <w:rsid w:val="008B039D"/>
    <w:rsid w:val="008B051C"/>
    <w:rsid w:val="008B1735"/>
    <w:rsid w:val="008B3B6A"/>
    <w:rsid w:val="008B462C"/>
    <w:rsid w:val="008B4B3D"/>
    <w:rsid w:val="008C2B38"/>
    <w:rsid w:val="008D06BF"/>
    <w:rsid w:val="008D073D"/>
    <w:rsid w:val="008D2CF6"/>
    <w:rsid w:val="008D3663"/>
    <w:rsid w:val="008D59B8"/>
    <w:rsid w:val="008E27C8"/>
    <w:rsid w:val="008F1B5D"/>
    <w:rsid w:val="008F2FAD"/>
    <w:rsid w:val="00901D03"/>
    <w:rsid w:val="00902254"/>
    <w:rsid w:val="00903A62"/>
    <w:rsid w:val="00904182"/>
    <w:rsid w:val="009136B5"/>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F0410"/>
    <w:rsid w:val="009F1484"/>
    <w:rsid w:val="009F2223"/>
    <w:rsid w:val="009F38FF"/>
    <w:rsid w:val="009F3BC4"/>
    <w:rsid w:val="009F4CD1"/>
    <w:rsid w:val="009F4F07"/>
    <w:rsid w:val="009F58D9"/>
    <w:rsid w:val="009F5C9B"/>
    <w:rsid w:val="00A000C1"/>
    <w:rsid w:val="00A05555"/>
    <w:rsid w:val="00A12BE1"/>
    <w:rsid w:val="00A16EA3"/>
    <w:rsid w:val="00A17262"/>
    <w:rsid w:val="00A22DC4"/>
    <w:rsid w:val="00A341D9"/>
    <w:rsid w:val="00A34B39"/>
    <w:rsid w:val="00A35E94"/>
    <w:rsid w:val="00A3621E"/>
    <w:rsid w:val="00A47B94"/>
    <w:rsid w:val="00A54234"/>
    <w:rsid w:val="00A55FA7"/>
    <w:rsid w:val="00A5633F"/>
    <w:rsid w:val="00A5708C"/>
    <w:rsid w:val="00A63219"/>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020F"/>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5EA5"/>
    <w:rsid w:val="00B16526"/>
    <w:rsid w:val="00B16FFF"/>
    <w:rsid w:val="00B1716F"/>
    <w:rsid w:val="00B1753A"/>
    <w:rsid w:val="00B2036D"/>
    <w:rsid w:val="00B2335A"/>
    <w:rsid w:val="00B32228"/>
    <w:rsid w:val="00B3487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A3697"/>
    <w:rsid w:val="00BB499B"/>
    <w:rsid w:val="00BB6AB0"/>
    <w:rsid w:val="00BC3463"/>
    <w:rsid w:val="00BD5FF8"/>
    <w:rsid w:val="00BE0CCA"/>
    <w:rsid w:val="00BE1A5E"/>
    <w:rsid w:val="00BE29D6"/>
    <w:rsid w:val="00BE3942"/>
    <w:rsid w:val="00BE5504"/>
    <w:rsid w:val="00BF0E95"/>
    <w:rsid w:val="00BF0FE6"/>
    <w:rsid w:val="00BF46B5"/>
    <w:rsid w:val="00BF5183"/>
    <w:rsid w:val="00BF6052"/>
    <w:rsid w:val="00BF76FC"/>
    <w:rsid w:val="00C0084A"/>
    <w:rsid w:val="00C01F3A"/>
    <w:rsid w:val="00C0538F"/>
    <w:rsid w:val="00C147C2"/>
    <w:rsid w:val="00C3519B"/>
    <w:rsid w:val="00C36BCB"/>
    <w:rsid w:val="00C4247E"/>
    <w:rsid w:val="00C44085"/>
    <w:rsid w:val="00C44D10"/>
    <w:rsid w:val="00C455B1"/>
    <w:rsid w:val="00C51A81"/>
    <w:rsid w:val="00C53D96"/>
    <w:rsid w:val="00C6026E"/>
    <w:rsid w:val="00C61869"/>
    <w:rsid w:val="00C705B7"/>
    <w:rsid w:val="00C70E50"/>
    <w:rsid w:val="00C719CF"/>
    <w:rsid w:val="00C722A7"/>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62D3"/>
    <w:rsid w:val="00CE68EA"/>
    <w:rsid w:val="00CE72ED"/>
    <w:rsid w:val="00CF0D22"/>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7BA6"/>
    <w:rsid w:val="00DF3E30"/>
    <w:rsid w:val="00DF51B8"/>
    <w:rsid w:val="00DF5CB2"/>
    <w:rsid w:val="00E0506C"/>
    <w:rsid w:val="00E11AE8"/>
    <w:rsid w:val="00E14236"/>
    <w:rsid w:val="00E15B59"/>
    <w:rsid w:val="00E1691E"/>
    <w:rsid w:val="00E234E3"/>
    <w:rsid w:val="00E2352A"/>
    <w:rsid w:val="00E41763"/>
    <w:rsid w:val="00E462FB"/>
    <w:rsid w:val="00E4643A"/>
    <w:rsid w:val="00E47570"/>
    <w:rsid w:val="00E54B53"/>
    <w:rsid w:val="00E62A52"/>
    <w:rsid w:val="00E63327"/>
    <w:rsid w:val="00E64495"/>
    <w:rsid w:val="00E6735A"/>
    <w:rsid w:val="00E7075D"/>
    <w:rsid w:val="00E72409"/>
    <w:rsid w:val="00E731BE"/>
    <w:rsid w:val="00E80270"/>
    <w:rsid w:val="00E83BF0"/>
    <w:rsid w:val="00E855DA"/>
    <w:rsid w:val="00E85FBB"/>
    <w:rsid w:val="00E866DC"/>
    <w:rsid w:val="00E872A5"/>
    <w:rsid w:val="00E909F0"/>
    <w:rsid w:val="00E91BD2"/>
    <w:rsid w:val="00E936D1"/>
    <w:rsid w:val="00E969B9"/>
    <w:rsid w:val="00EA083D"/>
    <w:rsid w:val="00EA12B8"/>
    <w:rsid w:val="00EA183C"/>
    <w:rsid w:val="00EA28B2"/>
    <w:rsid w:val="00EA3AA0"/>
    <w:rsid w:val="00EA3B39"/>
    <w:rsid w:val="00EA546B"/>
    <w:rsid w:val="00EB1CBF"/>
    <w:rsid w:val="00EC0390"/>
    <w:rsid w:val="00EC0862"/>
    <w:rsid w:val="00EC768B"/>
    <w:rsid w:val="00ED1EA3"/>
    <w:rsid w:val="00ED33C7"/>
    <w:rsid w:val="00ED7227"/>
    <w:rsid w:val="00EF06A8"/>
    <w:rsid w:val="00EF48B2"/>
    <w:rsid w:val="00F11AEB"/>
    <w:rsid w:val="00F11B8A"/>
    <w:rsid w:val="00F172E9"/>
    <w:rsid w:val="00F174DA"/>
    <w:rsid w:val="00F22D66"/>
    <w:rsid w:val="00F24611"/>
    <w:rsid w:val="00F31A8A"/>
    <w:rsid w:val="00F32A42"/>
    <w:rsid w:val="00F35795"/>
    <w:rsid w:val="00F441F4"/>
    <w:rsid w:val="00F60686"/>
    <w:rsid w:val="00F60FCC"/>
    <w:rsid w:val="00F629A2"/>
    <w:rsid w:val="00F71D9E"/>
    <w:rsid w:val="00F7245B"/>
    <w:rsid w:val="00F72BAC"/>
    <w:rsid w:val="00F812CC"/>
    <w:rsid w:val="00F94603"/>
    <w:rsid w:val="00F96683"/>
    <w:rsid w:val="00FA2C56"/>
    <w:rsid w:val="00FA3163"/>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15EA5"/>
    <w:pPr>
      <w:pBdr>
        <w:top w:val="nil"/>
        <w:left w:val="nil"/>
        <w:bottom w:val="nil"/>
        <w:right w:val="nil"/>
        <w:between w:val="nil"/>
      </w:pBdr>
      <w:spacing w:after="120" w:line="300" w:lineRule="auto"/>
      <w:jc w:val="both"/>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C44D10"/>
    <w:pPr>
      <w:pBdr>
        <w:top w:val="none" w:sz="0" w:space="0" w:color="auto"/>
        <w:left w:val="none" w:sz="0" w:space="0" w:color="auto"/>
        <w:right w:val="none" w:sz="0" w:space="0" w:color="auto"/>
        <w:between w:val="none" w:sz="0" w:space="0" w:color="auto"/>
      </w:pBdr>
      <w:bidi/>
      <w:jc w:val="left"/>
    </w:pPr>
    <w:rPr>
      <w:rFonts w:cstheme="majorHAnsi"/>
      <w:b/>
      <w:bCs w:val="0"/>
    </w:rPr>
  </w:style>
  <w:style w:type="paragraph" w:customStyle="1" w:styleId="AllianceBlueHeading1">
    <w:name w:val="Alliance Blue Heading 1"/>
    <w:basedOn w:val="TableSmallBlueHeading"/>
    <w:rsid w:val="00C44D10"/>
    <w:pPr>
      <w:pBdr>
        <w:top w:val="none" w:sz="0" w:space="0" w:color="auto"/>
        <w:left w:val="none" w:sz="0" w:space="0" w:color="auto"/>
        <w:bottom w:val="none" w:sz="0" w:space="0" w:color="auto"/>
        <w:right w:val="none" w:sz="0" w:space="0" w:color="auto"/>
        <w:between w:val="none" w:sz="0" w:space="0" w:color="auto"/>
      </w:pBdr>
      <w:bidi/>
      <w:jc w:val="left"/>
    </w:pPr>
    <w:rPr>
      <w:rFonts w:asciiTheme="minorHAnsi" w:hAnsiTheme="minorHAnsi" w:cstheme="minorHAnsi"/>
      <w:sz w:val="26"/>
      <w:szCs w:val="26"/>
      <w:lang w:val="en-GB"/>
    </w:rPr>
  </w:style>
  <w:style w:type="paragraph" w:customStyle="1" w:styleId="AllianceBulletNew">
    <w:name w:val="Alliance Bullet New"/>
    <w:basedOn w:val="Normal"/>
    <w:rsid w:val="00C44D10"/>
    <w:pPr>
      <w:pBdr>
        <w:top w:val="none" w:sz="0" w:space="0" w:color="auto"/>
        <w:left w:val="none" w:sz="0" w:space="0" w:color="auto"/>
        <w:bottom w:val="none" w:sz="0" w:space="0" w:color="auto"/>
        <w:right w:val="none" w:sz="0" w:space="0" w:color="auto"/>
        <w:between w:val="none" w:sz="0" w:space="0" w:color="auto"/>
      </w:pBdr>
      <w:bidi/>
      <w:spacing w:line="280" w:lineRule="exact"/>
      <w:jc w:val="lef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2024-08-02T11:36:00Z</dcterms:created>
  <dcterms:modified xsi:type="dcterms:W3CDTF">2024-08-07T11:10:00Z</dcterms:modified>
</cp:coreProperties>
</file>