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6E" w:rsidRPr="009928FA" w:rsidRDefault="0093366E" w:rsidP="009928FA">
      <w:pPr>
        <w:jc w:val="both"/>
        <w:rPr>
          <w:rFonts w:asciiTheme="minorHAnsi" w:hAnsiTheme="minorHAnsi"/>
          <w:sz w:val="22"/>
          <w:szCs w:val="22"/>
        </w:rPr>
      </w:pPr>
    </w:p>
    <w:p w:rsidR="0093366E" w:rsidRPr="009928FA" w:rsidRDefault="0093366E" w:rsidP="009928FA">
      <w:pPr>
        <w:jc w:val="both"/>
        <w:rPr>
          <w:rFonts w:asciiTheme="minorHAnsi" w:hAnsiTheme="minorHAnsi"/>
          <w:sz w:val="22"/>
          <w:szCs w:val="22"/>
        </w:rPr>
      </w:pPr>
      <w:r w:rsidRPr="009928FA">
        <w:rPr>
          <w:rFonts w:asciiTheme="minorHAnsi" w:hAnsiTheme="minorHAnsi"/>
          <w:noProof/>
          <w:sz w:val="22"/>
          <w:szCs w:val="22"/>
          <w:lang w:eastAsia="en-AU"/>
        </w:rPr>
        <w:drawing>
          <wp:anchor distT="0" distB="0" distL="114300" distR="114300" simplePos="0" relativeHeight="251661312" behindDoc="0" locked="0" layoutInCell="1" allowOverlap="1" wp14:anchorId="1D3C2781" wp14:editId="27C44D6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8FA">
        <w:rPr>
          <w:rFonts w:asciiTheme="minorHAnsi" w:hAnsiTheme="minorHAnsi"/>
          <w:noProof/>
          <w:sz w:val="22"/>
          <w:szCs w:val="22"/>
          <w:lang w:eastAsia="en-AU"/>
        </w:rPr>
        <mc:AlternateContent>
          <mc:Choice Requires="wps">
            <w:drawing>
              <wp:anchor distT="0" distB="0" distL="114300" distR="114300" simplePos="0" relativeHeight="251660288" behindDoc="0" locked="0" layoutInCell="1" allowOverlap="1" wp14:anchorId="30DAB546" wp14:editId="51690922">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15685A"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sidRPr="009928FA">
        <w:rPr>
          <w:rFonts w:asciiTheme="minorHAnsi" w:hAnsiTheme="minorHAnsi"/>
          <w:noProof/>
          <w:sz w:val="22"/>
          <w:szCs w:val="22"/>
          <w:lang w:eastAsia="en-AU"/>
        </w:rPr>
        <mc:AlternateContent>
          <mc:Choice Requires="wps">
            <w:drawing>
              <wp:anchor distT="0" distB="0" distL="114300" distR="114300" simplePos="0" relativeHeight="251659264" behindDoc="0" locked="0" layoutInCell="1" allowOverlap="1" wp14:anchorId="45903ADD" wp14:editId="492EFE23">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DABB12"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rsidR="0093366E" w:rsidRPr="009928FA" w:rsidRDefault="0093366E" w:rsidP="009928FA">
      <w:pPr>
        <w:jc w:val="both"/>
        <w:rPr>
          <w:rFonts w:asciiTheme="minorHAnsi" w:hAnsiTheme="minorHAnsi"/>
          <w:sz w:val="22"/>
          <w:szCs w:val="22"/>
        </w:rPr>
      </w:pPr>
    </w:p>
    <w:p w:rsidR="0093366E" w:rsidRPr="009928FA" w:rsidRDefault="0093366E" w:rsidP="009928FA">
      <w:pPr>
        <w:jc w:val="both"/>
        <w:rPr>
          <w:rFonts w:asciiTheme="minorHAnsi" w:hAnsiTheme="minorHAnsi"/>
          <w:sz w:val="22"/>
          <w:szCs w:val="22"/>
        </w:rPr>
      </w:pPr>
    </w:p>
    <w:p w:rsidR="0093366E" w:rsidRPr="009928FA" w:rsidRDefault="0093366E" w:rsidP="009928FA">
      <w:pPr>
        <w:jc w:val="both"/>
        <w:rPr>
          <w:rFonts w:asciiTheme="minorHAnsi" w:hAnsiTheme="minorHAnsi"/>
          <w:sz w:val="22"/>
          <w:szCs w:val="22"/>
        </w:rPr>
      </w:pPr>
    </w:p>
    <w:p w:rsidR="0093366E" w:rsidRPr="009928FA" w:rsidRDefault="0093366E" w:rsidP="009928FA">
      <w:pPr>
        <w:jc w:val="both"/>
        <w:rPr>
          <w:rFonts w:asciiTheme="minorHAnsi" w:hAnsiTheme="minorHAnsi"/>
          <w:sz w:val="22"/>
          <w:szCs w:val="22"/>
        </w:rPr>
      </w:pPr>
    </w:p>
    <w:p w:rsidR="006C5C9C" w:rsidRPr="009928FA" w:rsidRDefault="00C3105E" w:rsidP="009928FA">
      <w:pPr>
        <w:jc w:val="center"/>
        <w:rPr>
          <w:rFonts w:asciiTheme="minorHAnsi" w:hAnsiTheme="minorHAnsi" w:cs="Arial"/>
          <w:color w:val="0070C0"/>
          <w:sz w:val="22"/>
          <w:szCs w:val="22"/>
          <w:u w:val="single"/>
        </w:rPr>
      </w:pPr>
      <w:r w:rsidRPr="009928FA">
        <w:rPr>
          <w:rFonts w:asciiTheme="minorHAnsi" w:hAnsiTheme="minorHAnsi" w:cs="Arial"/>
          <w:color w:val="0070C0"/>
          <w:sz w:val="22"/>
          <w:szCs w:val="22"/>
          <w:u w:val="single"/>
        </w:rPr>
        <w:t>MODULE</w:t>
      </w:r>
      <w:r w:rsidR="0021074F" w:rsidRPr="009928FA">
        <w:rPr>
          <w:rFonts w:asciiTheme="minorHAnsi" w:hAnsiTheme="minorHAnsi" w:cs="Arial"/>
          <w:color w:val="0070C0"/>
          <w:sz w:val="22"/>
          <w:szCs w:val="22"/>
          <w:u w:val="single"/>
        </w:rPr>
        <w:t xml:space="preserve"> – </w:t>
      </w:r>
      <w:r w:rsidR="00CB0381" w:rsidRPr="009928FA">
        <w:rPr>
          <w:rFonts w:asciiTheme="minorHAnsi" w:hAnsiTheme="minorHAnsi" w:cs="Arial"/>
          <w:color w:val="4F81BD" w:themeColor="accent1"/>
          <w:sz w:val="22"/>
          <w:szCs w:val="22"/>
          <w:u w:val="single"/>
        </w:rPr>
        <w:t>2</w:t>
      </w:r>
      <w:r w:rsidR="0021074F" w:rsidRPr="009928FA">
        <w:rPr>
          <w:rFonts w:asciiTheme="minorHAnsi" w:hAnsiTheme="minorHAnsi" w:cs="Arial"/>
          <w:color w:val="4F81BD" w:themeColor="accent1"/>
          <w:sz w:val="22"/>
          <w:szCs w:val="22"/>
          <w:u w:val="single"/>
        </w:rPr>
        <w:t xml:space="preserve"> </w:t>
      </w:r>
      <w:r w:rsidR="0021074F" w:rsidRPr="009928FA">
        <w:rPr>
          <w:rFonts w:asciiTheme="minorHAnsi" w:hAnsiTheme="minorHAnsi" w:cs="Arial"/>
          <w:color w:val="0070C0"/>
          <w:sz w:val="22"/>
          <w:szCs w:val="22"/>
          <w:u w:val="single"/>
        </w:rPr>
        <w:t xml:space="preserve">– </w:t>
      </w:r>
      <w:r w:rsidR="006C5C9C" w:rsidRPr="009928FA">
        <w:rPr>
          <w:rFonts w:asciiTheme="minorHAnsi" w:hAnsiTheme="minorHAnsi" w:cs="Arial"/>
          <w:color w:val="0070C0"/>
          <w:sz w:val="22"/>
          <w:szCs w:val="22"/>
          <w:u w:val="single"/>
        </w:rPr>
        <w:t>PLAN FACE SHEET</w:t>
      </w:r>
    </w:p>
    <w:p w:rsidR="006C5C9C" w:rsidRPr="009928FA" w:rsidRDefault="006C5C9C" w:rsidP="009928FA">
      <w:pPr>
        <w:jc w:val="center"/>
        <w:rPr>
          <w:rFonts w:asciiTheme="minorHAnsi" w:hAnsiTheme="minorHAnsi"/>
          <w:sz w:val="22"/>
          <w:szCs w:val="22"/>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1908"/>
        <w:gridCol w:w="1362"/>
        <w:gridCol w:w="5050"/>
      </w:tblGrid>
      <w:tr w:rsidR="00364F8F" w:rsidRPr="009928FA"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rsidR="008654A1" w:rsidRPr="009928FA" w:rsidRDefault="006C5C9C" w:rsidP="009928FA">
            <w:pPr>
              <w:spacing w:before="100" w:beforeAutospacing="1" w:after="100" w:afterAutospacing="1"/>
              <w:ind w:left="874" w:hanging="874"/>
              <w:rPr>
                <w:rFonts w:asciiTheme="minorHAnsi" w:hAnsiTheme="minorHAnsi" w:cs="Arial"/>
                <w:color w:val="0070C0"/>
                <w:sz w:val="22"/>
                <w:szCs w:val="22"/>
              </w:rPr>
            </w:pPr>
            <w:r w:rsidRPr="009928FA">
              <w:rPr>
                <w:rFonts w:asciiTheme="minorHAnsi" w:hAnsiTheme="minorHAnsi" w:cs="Arial"/>
                <w:color w:val="0070C0"/>
                <w:sz w:val="22"/>
                <w:szCs w:val="22"/>
              </w:rPr>
              <w:t>TRAINING COURSE</w:t>
            </w:r>
            <w:r w:rsidR="008654A1" w:rsidRPr="009928FA">
              <w:rPr>
                <w:rFonts w:asciiTheme="minorHAnsi" w:hAnsiTheme="minorHAnsi" w:cs="Arial"/>
                <w:color w:val="0070C0"/>
                <w:sz w:val="22"/>
                <w:szCs w:val="22"/>
              </w:rPr>
              <w:t xml:space="preserve">: </w:t>
            </w:r>
            <w:r w:rsidR="005F6189" w:rsidRPr="009928FA">
              <w:rPr>
                <w:rFonts w:asciiTheme="minorHAnsi" w:hAnsiTheme="minorHAnsi" w:cs="Arial"/>
                <w:sz w:val="22"/>
                <w:szCs w:val="22"/>
              </w:rPr>
              <w:t>CHILD FRIENDLY SPACES</w:t>
            </w:r>
          </w:p>
        </w:tc>
        <w:tc>
          <w:tcPr>
            <w:tcW w:w="5050" w:type="dxa"/>
            <w:tcBorders>
              <w:top w:val="single" w:sz="18" w:space="0" w:color="0070C0"/>
              <w:left w:val="single" w:sz="18" w:space="0" w:color="0070C0"/>
              <w:bottom w:val="single" w:sz="18" w:space="0" w:color="0070C0"/>
              <w:right w:val="single" w:sz="18" w:space="0" w:color="0070C0"/>
            </w:tcBorders>
          </w:tcPr>
          <w:p w:rsidR="008654A1" w:rsidRPr="009928FA" w:rsidRDefault="00C3105E" w:rsidP="009928F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2"/>
                <w:szCs w:val="22"/>
              </w:rPr>
            </w:pPr>
            <w:r w:rsidRPr="009928FA">
              <w:rPr>
                <w:rFonts w:asciiTheme="minorHAnsi" w:hAnsiTheme="minorHAnsi" w:cs="Arial"/>
                <w:color w:val="0070C0"/>
                <w:sz w:val="22"/>
                <w:szCs w:val="22"/>
              </w:rPr>
              <w:t>MODULE</w:t>
            </w:r>
            <w:r w:rsidR="005F6189" w:rsidRPr="009928FA">
              <w:rPr>
                <w:rFonts w:asciiTheme="minorHAnsi" w:hAnsiTheme="minorHAnsi" w:cs="Arial"/>
                <w:color w:val="0070C0"/>
                <w:sz w:val="22"/>
                <w:szCs w:val="22"/>
              </w:rPr>
              <w:t xml:space="preserve"> </w:t>
            </w:r>
            <w:r w:rsidR="00CB0381" w:rsidRPr="009928FA">
              <w:rPr>
                <w:rFonts w:asciiTheme="minorHAnsi" w:hAnsiTheme="minorHAnsi" w:cs="Arial"/>
                <w:color w:val="0070C0"/>
                <w:sz w:val="22"/>
                <w:szCs w:val="22"/>
              </w:rPr>
              <w:t>2</w:t>
            </w:r>
            <w:r w:rsidR="008654A1" w:rsidRPr="009928FA">
              <w:rPr>
                <w:rFonts w:asciiTheme="minorHAnsi" w:hAnsiTheme="minorHAnsi" w:cs="Arial"/>
                <w:color w:val="0070C0"/>
                <w:sz w:val="22"/>
                <w:szCs w:val="22"/>
              </w:rPr>
              <w:t xml:space="preserve">: </w:t>
            </w:r>
            <w:r w:rsidR="00CB0381" w:rsidRPr="009928FA">
              <w:rPr>
                <w:rFonts w:asciiTheme="minorHAnsi" w:hAnsiTheme="minorHAnsi" w:cs="Calibri"/>
                <w:b/>
                <w:sz w:val="22"/>
                <w:szCs w:val="22"/>
                <w:lang w:val="en-GB"/>
              </w:rPr>
              <w:t xml:space="preserve"> CFS PREPAREDNESS AND INITIAL SET-UP</w:t>
            </w:r>
          </w:p>
        </w:tc>
      </w:tr>
      <w:tr w:rsidR="00364F8F" w:rsidRPr="009928FA" w:rsidTr="003E74A8">
        <w:trPr>
          <w:trHeight w:val="458"/>
        </w:trPr>
        <w:tc>
          <w:tcPr>
            <w:cnfStyle w:val="000010000000" w:firstRow="0" w:lastRow="0" w:firstColumn="0" w:lastColumn="0" w:oddVBand="1" w:evenVBand="0" w:oddHBand="0" w:evenHBand="0" w:firstRowFirstColumn="0" w:firstRowLastColumn="0" w:lastRowFirstColumn="0" w:lastRowLastColumn="0"/>
            <w:tcW w:w="4361" w:type="dxa"/>
            <w:gridSpan w:val="2"/>
            <w:tcBorders>
              <w:top w:val="single" w:sz="18" w:space="0" w:color="0070C0"/>
              <w:left w:val="single" w:sz="18" w:space="0" w:color="0070C0"/>
              <w:bottom w:val="single" w:sz="18" w:space="0" w:color="0070C0"/>
              <w:right w:val="single" w:sz="18" w:space="0" w:color="0070C0"/>
            </w:tcBorders>
          </w:tcPr>
          <w:p w:rsidR="008654A1" w:rsidRDefault="008654A1" w:rsidP="009928FA">
            <w:pPr>
              <w:ind w:right="34"/>
              <w:rPr>
                <w:rFonts w:asciiTheme="minorHAnsi" w:hAnsiTheme="minorHAnsi" w:cs="Arial"/>
                <w:color w:val="0070C0"/>
                <w:sz w:val="22"/>
                <w:szCs w:val="22"/>
              </w:rPr>
            </w:pPr>
            <w:r w:rsidRPr="009928FA">
              <w:rPr>
                <w:rFonts w:asciiTheme="minorHAnsi" w:hAnsiTheme="minorHAnsi" w:cs="Arial"/>
                <w:color w:val="0070C0"/>
                <w:sz w:val="22"/>
                <w:szCs w:val="22"/>
              </w:rPr>
              <w:t xml:space="preserve"> TIMING:  </w:t>
            </w:r>
            <w:r w:rsidR="00CB0381" w:rsidRPr="003E74A8">
              <w:rPr>
                <w:rFonts w:asciiTheme="minorHAnsi" w:hAnsiTheme="minorHAnsi" w:cs="Arial"/>
                <w:sz w:val="22"/>
                <w:szCs w:val="22"/>
              </w:rPr>
              <w:t>6 hours 30 mins + 2 x 15 min breaks &amp; 1 hour lunch break.  Total = 7 hours 45 mins.</w:t>
            </w:r>
          </w:p>
          <w:p w:rsidR="009928FA" w:rsidRDefault="009928FA" w:rsidP="009928FA">
            <w:pPr>
              <w:ind w:right="34"/>
              <w:rPr>
                <w:rFonts w:asciiTheme="minorHAnsi" w:hAnsiTheme="minorHAnsi" w:cs="Arial"/>
                <w:color w:val="0070C0"/>
                <w:sz w:val="22"/>
                <w:szCs w:val="22"/>
              </w:rPr>
            </w:pPr>
          </w:p>
          <w:p w:rsidR="009928FA" w:rsidRPr="009928FA" w:rsidRDefault="009928FA" w:rsidP="009928FA">
            <w:pPr>
              <w:ind w:right="34"/>
              <w:rPr>
                <w:rFonts w:asciiTheme="minorHAnsi" w:hAnsiTheme="minorHAnsi" w:cs="Arial"/>
                <w:color w:val="0070C0"/>
                <w:sz w:val="22"/>
                <w:szCs w:val="22"/>
              </w:rPr>
            </w:pPr>
            <w:r w:rsidRPr="009928FA">
              <w:rPr>
                <w:rFonts w:asciiTheme="minorHAnsi" w:hAnsiTheme="minorHAnsi" w:cs="Arial"/>
                <w:color w:val="FF0000"/>
                <w:sz w:val="22"/>
                <w:szCs w:val="22"/>
              </w:rPr>
              <w:t>** This will need to be completed once edits are made &amp; sessions 2.1 &amp; 2.2 are clarified **</w:t>
            </w:r>
          </w:p>
        </w:tc>
        <w:tc>
          <w:tcPr>
            <w:tcW w:w="1362" w:type="dxa"/>
            <w:tcBorders>
              <w:top w:val="single" w:sz="18" w:space="0" w:color="0070C0"/>
              <w:left w:val="single" w:sz="18" w:space="0" w:color="0070C0"/>
              <w:bottom w:val="single" w:sz="18" w:space="0" w:color="0070C0"/>
              <w:right w:val="single" w:sz="18" w:space="0" w:color="0070C0"/>
            </w:tcBorders>
          </w:tcPr>
          <w:p w:rsidR="008654A1" w:rsidRPr="009928FA" w:rsidRDefault="008654A1" w:rsidP="003E74A8">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2"/>
                <w:szCs w:val="22"/>
              </w:rPr>
            </w:pPr>
            <w:r w:rsidRPr="009928FA">
              <w:rPr>
                <w:rFonts w:asciiTheme="minorHAnsi" w:hAnsiTheme="minorHAnsi" w:cs="Arial"/>
                <w:color w:val="0070C0"/>
                <w:sz w:val="22"/>
                <w:szCs w:val="22"/>
              </w:rPr>
              <w:t xml:space="preserve">VERSION:  </w:t>
            </w:r>
            <w:r w:rsidR="003E74A8">
              <w:rPr>
                <w:rFonts w:asciiTheme="minorHAnsi" w:hAnsiTheme="minorHAnsi" w:cs="Arial"/>
                <w:sz w:val="22"/>
                <w:szCs w:val="22"/>
              </w:rPr>
              <w:t>3</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rsidR="003E74A8" w:rsidRDefault="003E74A8" w:rsidP="003E74A8">
            <w:pPr>
              <w:ind w:left="17"/>
              <w:rPr>
                <w:rFonts w:asciiTheme="minorHAnsi" w:hAnsiTheme="minorHAnsi" w:cs="Arial"/>
                <w:sz w:val="22"/>
                <w:szCs w:val="22"/>
              </w:rPr>
            </w:pPr>
            <w:r w:rsidRPr="005D0657">
              <w:rPr>
                <w:rFonts w:asciiTheme="minorHAnsi" w:hAnsiTheme="minorHAnsi" w:cs="Arial"/>
                <w:color w:val="0070C0"/>
                <w:sz w:val="22"/>
                <w:szCs w:val="22"/>
              </w:rPr>
              <w:t xml:space="preserve">DEVELOPER: </w:t>
            </w:r>
            <w:r>
              <w:rPr>
                <w:rFonts w:asciiTheme="minorHAnsi" w:hAnsiTheme="minorHAnsi" w:cs="Arial"/>
                <w:color w:val="0070C0"/>
                <w:sz w:val="22"/>
                <w:szCs w:val="22"/>
              </w:rPr>
              <w:t xml:space="preserve"> </w:t>
            </w:r>
            <w:r w:rsidRPr="002F27A3">
              <w:rPr>
                <w:rFonts w:asciiTheme="minorHAnsi" w:hAnsiTheme="minorHAnsi" w:cs="Arial"/>
                <w:sz w:val="22"/>
                <w:szCs w:val="22"/>
              </w:rPr>
              <w:t>Hannah Thompson</w:t>
            </w:r>
          </w:p>
          <w:p w:rsidR="003E74A8" w:rsidRDefault="003E74A8" w:rsidP="003E74A8">
            <w:pPr>
              <w:ind w:left="17"/>
              <w:rPr>
                <w:rFonts w:asciiTheme="minorHAnsi" w:hAnsiTheme="minorHAnsi" w:cs="Arial"/>
                <w:color w:val="0070C0"/>
                <w:sz w:val="22"/>
                <w:szCs w:val="22"/>
              </w:rPr>
            </w:pPr>
          </w:p>
          <w:p w:rsidR="0021074F" w:rsidRPr="009928FA" w:rsidRDefault="003E74A8" w:rsidP="003E74A8">
            <w:pPr>
              <w:ind w:left="17"/>
              <w:rPr>
                <w:rFonts w:asciiTheme="minorHAnsi" w:hAnsiTheme="minorHAnsi" w:cs="Arial"/>
                <w:color w:val="0070C0"/>
                <w:sz w:val="22"/>
                <w:szCs w:val="22"/>
              </w:rPr>
            </w:pPr>
            <w:r>
              <w:rPr>
                <w:rFonts w:asciiTheme="minorHAnsi" w:hAnsiTheme="minorHAnsi" w:cs="Arial"/>
                <w:color w:val="0070C0"/>
                <w:sz w:val="22"/>
                <w:szCs w:val="22"/>
              </w:rPr>
              <w:t>CONTRIBUTERS</w:t>
            </w:r>
            <w:r w:rsidRPr="005D0657">
              <w:rPr>
                <w:rFonts w:asciiTheme="minorHAnsi" w:hAnsiTheme="minorHAnsi" w:cs="Arial"/>
                <w:color w:val="0070C0"/>
                <w:sz w:val="22"/>
                <w:szCs w:val="22"/>
              </w:rPr>
              <w:t xml:space="preserve">: </w:t>
            </w:r>
            <w:r>
              <w:rPr>
                <w:rFonts w:asciiTheme="minorHAnsi" w:hAnsiTheme="minorHAnsi" w:cs="Arial"/>
                <w:color w:val="0070C0"/>
                <w:sz w:val="22"/>
                <w:szCs w:val="22"/>
              </w:rPr>
              <w:t xml:space="preserve"> </w:t>
            </w:r>
            <w:r w:rsidRPr="002F27A3">
              <w:rPr>
                <w:rFonts w:asciiTheme="minorHAnsi" w:hAnsiTheme="minorHAnsi" w:cs="Arial"/>
                <w:sz w:val="22"/>
                <w:szCs w:val="22"/>
              </w:rPr>
              <w:t>Natalie McCauley; Joanne McMahon</w:t>
            </w:r>
          </w:p>
        </w:tc>
      </w:tr>
      <w:tr w:rsidR="00364F8F" w:rsidRPr="009928FA"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rsidR="008654A1" w:rsidRPr="009928FA" w:rsidRDefault="00C3105E" w:rsidP="009928FA">
            <w:pPr>
              <w:pStyle w:val="DHSHeadingC"/>
              <w:spacing w:line="240" w:lineRule="auto"/>
              <w:rPr>
                <w:rStyle w:val="DHSHeadingCChar"/>
                <w:rFonts w:asciiTheme="minorHAnsi" w:hAnsiTheme="minorHAnsi" w:cs="Arial"/>
                <w:bCs/>
                <w:caps/>
                <w:color w:val="0070C0"/>
                <w:sz w:val="22"/>
                <w:szCs w:val="22"/>
              </w:rPr>
            </w:pPr>
            <w:r w:rsidRPr="009928FA">
              <w:rPr>
                <w:rStyle w:val="DHSHeadingCChar"/>
                <w:rFonts w:asciiTheme="minorHAnsi" w:hAnsiTheme="minorHAnsi" w:cs="Arial"/>
                <w:bCs/>
                <w:caps/>
                <w:color w:val="0070C0"/>
                <w:sz w:val="22"/>
                <w:szCs w:val="22"/>
              </w:rPr>
              <w:t>MODULE</w:t>
            </w:r>
            <w:r w:rsidR="008654A1" w:rsidRPr="009928FA">
              <w:rPr>
                <w:rStyle w:val="DHSHeadingCChar"/>
                <w:rFonts w:asciiTheme="minorHAnsi" w:hAnsiTheme="minorHAnsi" w:cs="Arial"/>
                <w:bCs/>
                <w:caps/>
                <w:color w:val="0070C0"/>
                <w:sz w:val="22"/>
                <w:szCs w:val="22"/>
              </w:rPr>
              <w:t xml:space="preserve"> Aim</w:t>
            </w:r>
            <w:r w:rsidR="00364F8F" w:rsidRPr="009928FA">
              <w:rPr>
                <w:rStyle w:val="DHSHeadingCChar"/>
                <w:rFonts w:asciiTheme="minorHAnsi" w:hAnsiTheme="minorHAnsi" w:cs="Arial"/>
                <w:bCs/>
                <w:caps/>
                <w:color w:val="0070C0"/>
                <w:sz w:val="22"/>
                <w:szCs w:val="22"/>
              </w:rPr>
              <w:t>:</w:t>
            </w:r>
            <w:r w:rsidR="008654A1" w:rsidRPr="009928FA">
              <w:rPr>
                <w:rStyle w:val="DHSHeadingCChar"/>
                <w:rFonts w:asciiTheme="minorHAnsi" w:hAnsiTheme="minorHAnsi" w:cs="Arial"/>
                <w:bCs/>
                <w:caps/>
                <w:color w:val="0070C0"/>
                <w:sz w:val="22"/>
                <w:szCs w:val="22"/>
              </w:rPr>
              <w:t xml:space="preserve"> </w:t>
            </w:r>
          </w:p>
          <w:p w:rsidR="008654A1" w:rsidRPr="009928FA" w:rsidRDefault="008654A1" w:rsidP="009928FA">
            <w:pPr>
              <w:rPr>
                <w:rFonts w:asciiTheme="minorHAnsi" w:hAnsiTheme="minorHAnsi" w:cs="Arial"/>
                <w:b/>
                <w:sz w:val="22"/>
                <w:szCs w:val="22"/>
              </w:rPr>
            </w:pPr>
          </w:p>
          <w:p w:rsidR="008654A1" w:rsidRPr="009928FA" w:rsidRDefault="008654A1" w:rsidP="009928FA">
            <w:pPr>
              <w:rPr>
                <w:rFonts w:asciiTheme="minorHAnsi" w:hAnsiTheme="minorHAnsi" w:cs="Arial"/>
                <w:color w:val="0070C0"/>
                <w:sz w:val="22"/>
                <w:szCs w:val="22"/>
              </w:rPr>
            </w:pPr>
            <w:r w:rsidRPr="009928FA">
              <w:rPr>
                <w:rFonts w:asciiTheme="minorHAnsi" w:hAnsiTheme="minorHAnsi" w:cs="Arial"/>
                <w:color w:val="0070C0"/>
                <w:sz w:val="22"/>
                <w:szCs w:val="22"/>
              </w:rPr>
              <w:t>LEARNING OUTCOMES</w:t>
            </w:r>
            <w:r w:rsidR="00364F8F" w:rsidRPr="009928FA">
              <w:rPr>
                <w:rFonts w:asciiTheme="minorHAnsi" w:hAnsiTheme="minorHAnsi" w:cs="Arial"/>
                <w:color w:val="0070C0"/>
                <w:sz w:val="22"/>
                <w:szCs w:val="22"/>
              </w:rPr>
              <w:t>:</w:t>
            </w:r>
            <w:r w:rsidRPr="009928FA">
              <w:rPr>
                <w:rFonts w:asciiTheme="minorHAnsi" w:hAnsiTheme="minorHAnsi" w:cs="Arial"/>
                <w:color w:val="0070C0"/>
                <w:sz w:val="22"/>
                <w:szCs w:val="22"/>
              </w:rPr>
              <w:t xml:space="preserve"> </w:t>
            </w:r>
          </w:p>
          <w:p w:rsidR="003E74A8" w:rsidRDefault="003E74A8" w:rsidP="009928FA">
            <w:pPr>
              <w:autoSpaceDE w:val="0"/>
              <w:autoSpaceDN w:val="0"/>
              <w:adjustRightInd w:val="0"/>
              <w:rPr>
                <w:rFonts w:asciiTheme="minorHAnsi" w:hAnsiTheme="minorHAnsi" w:cs="Arial"/>
                <w:b/>
                <w:sz w:val="22"/>
                <w:szCs w:val="22"/>
              </w:rPr>
            </w:pPr>
          </w:p>
          <w:p w:rsidR="008654A1" w:rsidRPr="009928FA" w:rsidRDefault="00D71ABD" w:rsidP="009928FA">
            <w:pPr>
              <w:autoSpaceDE w:val="0"/>
              <w:autoSpaceDN w:val="0"/>
              <w:adjustRightInd w:val="0"/>
              <w:rPr>
                <w:rFonts w:asciiTheme="minorHAnsi" w:hAnsiTheme="minorHAnsi" w:cs="Arial"/>
                <w:b/>
                <w:sz w:val="22"/>
                <w:szCs w:val="22"/>
              </w:rPr>
            </w:pPr>
            <w:r w:rsidRPr="009928FA">
              <w:rPr>
                <w:rFonts w:asciiTheme="minorHAnsi" w:hAnsiTheme="minorHAnsi" w:cs="Arial"/>
                <w:b/>
                <w:sz w:val="22"/>
                <w:szCs w:val="22"/>
              </w:rPr>
              <w:t>Session 1:</w:t>
            </w:r>
          </w:p>
          <w:p w:rsidR="00531E54" w:rsidRPr="009928FA" w:rsidRDefault="00531E54" w:rsidP="009928FA">
            <w:pPr>
              <w:rPr>
                <w:rFonts w:asciiTheme="minorHAnsi" w:hAnsiTheme="minorHAnsi" w:cs="Arial"/>
                <w:sz w:val="22"/>
                <w:szCs w:val="22"/>
              </w:rPr>
            </w:pPr>
            <w:r w:rsidRPr="009928FA">
              <w:rPr>
                <w:rFonts w:asciiTheme="minorHAnsi" w:hAnsiTheme="minorHAnsi" w:cs="Arial"/>
                <w:sz w:val="22"/>
                <w:szCs w:val="22"/>
              </w:rPr>
              <w:t>At the end of this session participants will be able to:</w:t>
            </w:r>
          </w:p>
          <w:p w:rsidR="00531E54" w:rsidRPr="009928FA" w:rsidRDefault="00531E54" w:rsidP="009928FA">
            <w:pPr>
              <w:pStyle w:val="ListParagraph"/>
              <w:numPr>
                <w:ilvl w:val="0"/>
                <w:numId w:val="29"/>
              </w:numPr>
              <w:tabs>
                <w:tab w:val="num" w:pos="720"/>
              </w:tabs>
              <w:rPr>
                <w:rFonts w:asciiTheme="minorHAnsi" w:hAnsiTheme="minorHAnsi" w:cs="Arial"/>
                <w:sz w:val="22"/>
                <w:szCs w:val="22"/>
              </w:rPr>
            </w:pPr>
            <w:r w:rsidRPr="009928FA">
              <w:rPr>
                <w:rFonts w:asciiTheme="minorHAnsi" w:hAnsiTheme="minorHAnsi" w:cs="Arial"/>
                <w:sz w:val="22"/>
                <w:szCs w:val="22"/>
                <w:lang w:val="en-US"/>
              </w:rPr>
              <w:t>Know the five key areas of action that can be taken as part of emergency preparedness planning to enable rapid set-up of CF Spaces after an emergency</w:t>
            </w:r>
          </w:p>
          <w:p w:rsidR="00531E54" w:rsidRPr="009928FA" w:rsidRDefault="00531E54" w:rsidP="009928FA">
            <w:pPr>
              <w:pStyle w:val="ListParagraph"/>
              <w:numPr>
                <w:ilvl w:val="0"/>
                <w:numId w:val="29"/>
              </w:numPr>
              <w:tabs>
                <w:tab w:val="num" w:pos="720"/>
              </w:tabs>
              <w:rPr>
                <w:rFonts w:asciiTheme="minorHAnsi" w:hAnsiTheme="minorHAnsi" w:cs="Arial"/>
                <w:sz w:val="22"/>
                <w:szCs w:val="22"/>
              </w:rPr>
            </w:pPr>
            <w:r w:rsidRPr="009928FA">
              <w:rPr>
                <w:rFonts w:asciiTheme="minorHAnsi" w:hAnsiTheme="minorHAnsi" w:cs="Arial"/>
                <w:sz w:val="22"/>
                <w:szCs w:val="22"/>
                <w:lang w:val="en-US"/>
              </w:rPr>
              <w:t>Know the four steps to preparing a CF Spaces Preparedness plan</w:t>
            </w:r>
          </w:p>
          <w:p w:rsidR="00531E54" w:rsidRPr="009928FA" w:rsidRDefault="00531E54" w:rsidP="009928FA">
            <w:pPr>
              <w:autoSpaceDE w:val="0"/>
              <w:autoSpaceDN w:val="0"/>
              <w:adjustRightInd w:val="0"/>
              <w:rPr>
                <w:rFonts w:asciiTheme="minorHAnsi" w:hAnsiTheme="minorHAnsi" w:cs="Arial"/>
                <w:sz w:val="22"/>
                <w:szCs w:val="22"/>
              </w:rPr>
            </w:pPr>
          </w:p>
          <w:p w:rsidR="008654A1" w:rsidRPr="009928FA" w:rsidRDefault="00854E6D" w:rsidP="009928FA">
            <w:pPr>
              <w:autoSpaceDE w:val="0"/>
              <w:autoSpaceDN w:val="0"/>
              <w:adjustRightInd w:val="0"/>
              <w:rPr>
                <w:rFonts w:asciiTheme="minorHAnsi" w:hAnsiTheme="minorHAnsi" w:cs="Arial"/>
                <w:b/>
                <w:sz w:val="22"/>
                <w:szCs w:val="22"/>
              </w:rPr>
            </w:pPr>
            <w:r w:rsidRPr="009928FA">
              <w:rPr>
                <w:rFonts w:asciiTheme="minorHAnsi" w:hAnsiTheme="minorHAnsi" w:cs="Arial"/>
                <w:b/>
                <w:sz w:val="22"/>
                <w:szCs w:val="22"/>
              </w:rPr>
              <w:t>Session 2</w:t>
            </w:r>
            <w:r w:rsidR="0059682E" w:rsidRPr="009928FA">
              <w:rPr>
                <w:rFonts w:asciiTheme="minorHAnsi" w:hAnsiTheme="minorHAnsi" w:cs="Arial"/>
                <w:b/>
                <w:sz w:val="22"/>
                <w:szCs w:val="22"/>
              </w:rPr>
              <w:t>.1</w:t>
            </w:r>
            <w:r w:rsidRPr="009928FA">
              <w:rPr>
                <w:rFonts w:asciiTheme="minorHAnsi" w:hAnsiTheme="minorHAnsi" w:cs="Arial"/>
                <w:b/>
                <w:sz w:val="22"/>
                <w:szCs w:val="22"/>
              </w:rPr>
              <w:t>:</w:t>
            </w:r>
          </w:p>
          <w:p w:rsidR="00854E6D" w:rsidRPr="009928FA" w:rsidRDefault="00854E6D" w:rsidP="009928FA">
            <w:pPr>
              <w:rPr>
                <w:rFonts w:asciiTheme="minorHAnsi" w:hAnsiTheme="minorHAnsi" w:cs="Arial"/>
                <w:sz w:val="22"/>
                <w:szCs w:val="22"/>
              </w:rPr>
            </w:pPr>
            <w:r w:rsidRPr="009928FA">
              <w:rPr>
                <w:rFonts w:asciiTheme="minorHAnsi" w:hAnsiTheme="minorHAnsi" w:cs="Arial"/>
                <w:sz w:val="22"/>
                <w:szCs w:val="22"/>
              </w:rPr>
              <w:t xml:space="preserve">By the end of the session participants will be able to name … </w:t>
            </w:r>
          </w:p>
          <w:p w:rsidR="00854E6D" w:rsidRPr="009928FA" w:rsidRDefault="00854E6D" w:rsidP="009928FA">
            <w:pPr>
              <w:pStyle w:val="ListParagraph"/>
              <w:numPr>
                <w:ilvl w:val="0"/>
                <w:numId w:val="28"/>
              </w:numPr>
              <w:rPr>
                <w:rFonts w:asciiTheme="minorHAnsi" w:hAnsiTheme="minorHAnsi" w:cs="Arial"/>
                <w:sz w:val="22"/>
                <w:szCs w:val="22"/>
                <w:lang w:val="en-US"/>
              </w:rPr>
            </w:pPr>
            <w:r w:rsidRPr="009928FA">
              <w:rPr>
                <w:rFonts w:asciiTheme="minorHAnsi" w:hAnsiTheme="minorHAnsi" w:cs="Arial"/>
                <w:sz w:val="22"/>
                <w:szCs w:val="22"/>
                <w:lang w:val="en-US"/>
              </w:rPr>
              <w:t xml:space="preserve">The five steps in the planning process </w:t>
            </w:r>
          </w:p>
          <w:p w:rsidR="00854E6D" w:rsidRPr="009928FA" w:rsidRDefault="00854E6D" w:rsidP="009928FA">
            <w:pPr>
              <w:pStyle w:val="ListParagraph"/>
              <w:numPr>
                <w:ilvl w:val="0"/>
                <w:numId w:val="28"/>
              </w:numPr>
              <w:rPr>
                <w:rFonts w:asciiTheme="minorHAnsi" w:hAnsiTheme="minorHAnsi" w:cs="Arial"/>
                <w:sz w:val="22"/>
                <w:szCs w:val="22"/>
                <w:lang w:val="en-US"/>
              </w:rPr>
            </w:pPr>
            <w:r w:rsidRPr="009928FA">
              <w:rPr>
                <w:rFonts w:asciiTheme="minorHAnsi" w:hAnsiTheme="minorHAnsi" w:cs="Arial"/>
                <w:sz w:val="22"/>
                <w:szCs w:val="22"/>
                <w:lang w:val="en-US"/>
              </w:rPr>
              <w:t xml:space="preserve">The five main elements of their CFS </w:t>
            </w:r>
            <w:proofErr w:type="spellStart"/>
            <w:r w:rsidRPr="009928FA">
              <w:rPr>
                <w:rFonts w:asciiTheme="minorHAnsi" w:hAnsiTheme="minorHAnsi" w:cs="Arial"/>
                <w:sz w:val="22"/>
                <w:szCs w:val="22"/>
                <w:lang w:val="en-US"/>
              </w:rPr>
              <w:t>programme</w:t>
            </w:r>
            <w:proofErr w:type="spellEnd"/>
            <w:r w:rsidRPr="009928FA">
              <w:rPr>
                <w:rFonts w:asciiTheme="minorHAnsi" w:hAnsiTheme="minorHAnsi" w:cs="Arial"/>
                <w:sz w:val="22"/>
                <w:szCs w:val="22"/>
                <w:lang w:val="en-US"/>
              </w:rPr>
              <w:t xml:space="preserve"> plan and </w:t>
            </w:r>
          </w:p>
          <w:p w:rsidR="00854E6D" w:rsidRPr="009928FA" w:rsidRDefault="00854E6D" w:rsidP="009928FA">
            <w:pPr>
              <w:pStyle w:val="ListParagraph"/>
              <w:numPr>
                <w:ilvl w:val="0"/>
                <w:numId w:val="28"/>
              </w:numPr>
              <w:autoSpaceDE w:val="0"/>
              <w:autoSpaceDN w:val="0"/>
              <w:adjustRightInd w:val="0"/>
              <w:rPr>
                <w:rFonts w:asciiTheme="minorHAnsi" w:hAnsiTheme="minorHAnsi" w:cs="Arial"/>
                <w:sz w:val="22"/>
                <w:szCs w:val="22"/>
              </w:rPr>
            </w:pPr>
            <w:r w:rsidRPr="009928FA">
              <w:rPr>
                <w:rFonts w:asciiTheme="minorHAnsi" w:hAnsiTheme="minorHAnsi" w:cs="Arial"/>
                <w:sz w:val="22"/>
                <w:szCs w:val="22"/>
                <w:lang w:val="en-US"/>
              </w:rPr>
              <w:t xml:space="preserve">The five categories of activities that will help them meet their CF Space </w:t>
            </w:r>
            <w:proofErr w:type="spellStart"/>
            <w:r w:rsidRPr="009928FA">
              <w:rPr>
                <w:rFonts w:asciiTheme="minorHAnsi" w:hAnsiTheme="minorHAnsi" w:cs="Arial"/>
                <w:sz w:val="22"/>
                <w:szCs w:val="22"/>
                <w:lang w:val="en-US"/>
              </w:rPr>
              <w:t>programme</w:t>
            </w:r>
            <w:proofErr w:type="spellEnd"/>
            <w:r w:rsidRPr="009928FA">
              <w:rPr>
                <w:rFonts w:asciiTheme="minorHAnsi" w:hAnsiTheme="minorHAnsi" w:cs="Arial"/>
                <w:sz w:val="22"/>
                <w:szCs w:val="22"/>
                <w:lang w:val="en-US"/>
              </w:rPr>
              <w:t xml:space="preserve"> objectives</w:t>
            </w:r>
          </w:p>
          <w:p w:rsidR="0059682E" w:rsidRPr="009928FA" w:rsidRDefault="0059682E" w:rsidP="009928FA">
            <w:pPr>
              <w:autoSpaceDE w:val="0"/>
              <w:autoSpaceDN w:val="0"/>
              <w:adjustRightInd w:val="0"/>
              <w:rPr>
                <w:rFonts w:asciiTheme="minorHAnsi" w:hAnsiTheme="minorHAnsi" w:cs="Arial"/>
                <w:b/>
                <w:sz w:val="22"/>
                <w:szCs w:val="22"/>
              </w:rPr>
            </w:pPr>
          </w:p>
          <w:p w:rsidR="0059682E" w:rsidRPr="009928FA" w:rsidRDefault="0059682E" w:rsidP="009928FA">
            <w:pPr>
              <w:autoSpaceDE w:val="0"/>
              <w:autoSpaceDN w:val="0"/>
              <w:adjustRightInd w:val="0"/>
              <w:rPr>
                <w:rFonts w:asciiTheme="minorHAnsi" w:hAnsiTheme="minorHAnsi" w:cs="Arial"/>
                <w:b/>
                <w:sz w:val="22"/>
                <w:szCs w:val="22"/>
              </w:rPr>
            </w:pPr>
            <w:r w:rsidRPr="009928FA">
              <w:rPr>
                <w:rFonts w:asciiTheme="minorHAnsi" w:hAnsiTheme="minorHAnsi" w:cs="Arial"/>
                <w:b/>
                <w:sz w:val="22"/>
                <w:szCs w:val="22"/>
              </w:rPr>
              <w:t>Session 2.2:</w:t>
            </w:r>
          </w:p>
          <w:p w:rsidR="00EA6FD0" w:rsidRPr="009928FA" w:rsidRDefault="00EA6FD0" w:rsidP="009928FA">
            <w:pPr>
              <w:rPr>
                <w:rFonts w:asciiTheme="minorHAnsi" w:hAnsiTheme="minorHAnsi" w:cs="Arial"/>
                <w:sz w:val="22"/>
                <w:szCs w:val="22"/>
              </w:rPr>
            </w:pPr>
            <w:r w:rsidRPr="009928FA">
              <w:rPr>
                <w:rFonts w:asciiTheme="minorHAnsi" w:hAnsiTheme="minorHAnsi" w:cs="Arial"/>
                <w:sz w:val="22"/>
                <w:szCs w:val="22"/>
              </w:rPr>
              <w:t xml:space="preserve">By the end of the session participants will … </w:t>
            </w:r>
          </w:p>
          <w:p w:rsidR="00EA6FD0" w:rsidRPr="009928FA" w:rsidRDefault="00EA6FD0" w:rsidP="009928FA">
            <w:pPr>
              <w:numPr>
                <w:ilvl w:val="0"/>
                <w:numId w:val="25"/>
              </w:numPr>
              <w:rPr>
                <w:rFonts w:asciiTheme="minorHAnsi" w:hAnsiTheme="minorHAnsi" w:cs="Arial"/>
                <w:sz w:val="22"/>
                <w:szCs w:val="22"/>
              </w:rPr>
            </w:pPr>
            <w:r w:rsidRPr="009928FA">
              <w:rPr>
                <w:rFonts w:asciiTheme="minorHAnsi" w:hAnsiTheme="minorHAnsi" w:cs="Arial"/>
                <w:sz w:val="22"/>
                <w:szCs w:val="22"/>
                <w:lang w:val="en-US"/>
              </w:rPr>
              <w:t>Know five reasons why we need to understand the psychosocial situation of children post-emergency in order to plan our CFS response</w:t>
            </w:r>
          </w:p>
          <w:p w:rsidR="0059682E" w:rsidRPr="009928FA" w:rsidRDefault="00EA6FD0" w:rsidP="009928FA">
            <w:pPr>
              <w:pStyle w:val="ListParagraph"/>
              <w:numPr>
                <w:ilvl w:val="0"/>
                <w:numId w:val="25"/>
              </w:numPr>
              <w:autoSpaceDE w:val="0"/>
              <w:autoSpaceDN w:val="0"/>
              <w:adjustRightInd w:val="0"/>
              <w:rPr>
                <w:rFonts w:asciiTheme="minorHAnsi" w:hAnsiTheme="minorHAnsi" w:cs="Arial"/>
                <w:sz w:val="22"/>
                <w:szCs w:val="22"/>
              </w:rPr>
            </w:pPr>
            <w:r w:rsidRPr="009928FA">
              <w:rPr>
                <w:rFonts w:asciiTheme="minorHAnsi" w:hAnsiTheme="minorHAnsi" w:cs="Arial"/>
                <w:sz w:val="22"/>
                <w:szCs w:val="22"/>
                <w:lang w:val="en-US"/>
              </w:rPr>
              <w:t xml:space="preserve">Be able to identify the key sources of information that help us to plan our CFS </w:t>
            </w:r>
            <w:proofErr w:type="spellStart"/>
            <w:r w:rsidRPr="009928FA">
              <w:rPr>
                <w:rFonts w:asciiTheme="minorHAnsi" w:hAnsiTheme="minorHAnsi" w:cs="Arial"/>
                <w:sz w:val="22"/>
                <w:szCs w:val="22"/>
                <w:lang w:val="en-US"/>
              </w:rPr>
              <w:t>programme</w:t>
            </w:r>
            <w:proofErr w:type="spellEnd"/>
            <w:r w:rsidRPr="009928FA">
              <w:rPr>
                <w:rFonts w:asciiTheme="minorHAnsi" w:hAnsiTheme="minorHAnsi" w:cs="Arial"/>
                <w:sz w:val="22"/>
                <w:szCs w:val="22"/>
                <w:lang w:val="en-US"/>
              </w:rPr>
              <w:t xml:space="preserve"> response after an emergency</w:t>
            </w:r>
          </w:p>
          <w:p w:rsidR="00854E6D" w:rsidRPr="009928FA" w:rsidRDefault="00854E6D" w:rsidP="009928FA">
            <w:pPr>
              <w:autoSpaceDE w:val="0"/>
              <w:autoSpaceDN w:val="0"/>
              <w:adjustRightInd w:val="0"/>
              <w:rPr>
                <w:rFonts w:asciiTheme="minorHAnsi" w:hAnsiTheme="minorHAnsi" w:cs="Arial"/>
                <w:b/>
                <w:sz w:val="22"/>
                <w:szCs w:val="22"/>
              </w:rPr>
            </w:pPr>
          </w:p>
          <w:p w:rsidR="00854E6D" w:rsidRPr="009928FA" w:rsidRDefault="00854E6D" w:rsidP="009928FA">
            <w:pPr>
              <w:autoSpaceDE w:val="0"/>
              <w:autoSpaceDN w:val="0"/>
              <w:adjustRightInd w:val="0"/>
              <w:rPr>
                <w:rFonts w:asciiTheme="minorHAnsi" w:hAnsiTheme="minorHAnsi" w:cs="Arial"/>
                <w:b/>
                <w:sz w:val="22"/>
                <w:szCs w:val="22"/>
              </w:rPr>
            </w:pPr>
            <w:r w:rsidRPr="009928FA">
              <w:rPr>
                <w:rFonts w:asciiTheme="minorHAnsi" w:hAnsiTheme="minorHAnsi" w:cs="Arial"/>
                <w:b/>
                <w:sz w:val="22"/>
                <w:szCs w:val="22"/>
              </w:rPr>
              <w:t>Session 3:</w:t>
            </w:r>
          </w:p>
          <w:p w:rsidR="00905C68" w:rsidRPr="009928FA" w:rsidRDefault="00905C68" w:rsidP="009928FA">
            <w:pPr>
              <w:rPr>
                <w:rFonts w:asciiTheme="minorHAnsi" w:hAnsiTheme="minorHAnsi" w:cs="Arial"/>
                <w:sz w:val="22"/>
                <w:szCs w:val="22"/>
              </w:rPr>
            </w:pPr>
            <w:r w:rsidRPr="009928FA">
              <w:rPr>
                <w:rFonts w:asciiTheme="minorHAnsi" w:hAnsiTheme="minorHAnsi" w:cs="Arial"/>
                <w:sz w:val="22"/>
                <w:szCs w:val="22"/>
              </w:rPr>
              <w:t xml:space="preserve">By the end of the session participants will … </w:t>
            </w:r>
          </w:p>
          <w:p w:rsidR="00905C68" w:rsidRPr="009928FA" w:rsidRDefault="00905C68" w:rsidP="009928FA">
            <w:pPr>
              <w:numPr>
                <w:ilvl w:val="0"/>
                <w:numId w:val="24"/>
              </w:numPr>
              <w:rPr>
                <w:rFonts w:asciiTheme="minorHAnsi" w:hAnsiTheme="minorHAnsi" w:cs="Arial"/>
                <w:sz w:val="22"/>
                <w:szCs w:val="22"/>
              </w:rPr>
            </w:pPr>
            <w:r w:rsidRPr="009928FA">
              <w:rPr>
                <w:rFonts w:asciiTheme="minorHAnsi" w:hAnsiTheme="minorHAnsi" w:cs="Arial"/>
                <w:sz w:val="22"/>
                <w:szCs w:val="22"/>
                <w:lang w:val="en-US"/>
              </w:rPr>
              <w:t xml:space="preserve">Understand what we mean by “community” and “community </w:t>
            </w:r>
            <w:proofErr w:type="spellStart"/>
            <w:r w:rsidRPr="009928FA">
              <w:rPr>
                <w:rFonts w:asciiTheme="minorHAnsi" w:hAnsiTheme="minorHAnsi" w:cs="Arial"/>
                <w:sz w:val="22"/>
                <w:szCs w:val="22"/>
                <w:lang w:val="en-US"/>
              </w:rPr>
              <w:t>mobilisation</w:t>
            </w:r>
            <w:proofErr w:type="spellEnd"/>
            <w:r w:rsidRPr="009928FA">
              <w:rPr>
                <w:rFonts w:asciiTheme="minorHAnsi" w:hAnsiTheme="minorHAnsi" w:cs="Arial"/>
                <w:sz w:val="22"/>
                <w:szCs w:val="22"/>
                <w:lang w:val="en-US"/>
              </w:rPr>
              <w:t>”</w:t>
            </w:r>
          </w:p>
          <w:p w:rsidR="00905C68" w:rsidRPr="009928FA" w:rsidRDefault="00905C68" w:rsidP="009928FA">
            <w:pPr>
              <w:numPr>
                <w:ilvl w:val="0"/>
                <w:numId w:val="24"/>
              </w:numPr>
              <w:rPr>
                <w:rFonts w:asciiTheme="minorHAnsi" w:hAnsiTheme="minorHAnsi" w:cs="Arial"/>
                <w:sz w:val="22"/>
                <w:szCs w:val="22"/>
              </w:rPr>
            </w:pPr>
            <w:r w:rsidRPr="009928FA">
              <w:rPr>
                <w:rFonts w:asciiTheme="minorHAnsi" w:hAnsiTheme="minorHAnsi" w:cs="Arial"/>
                <w:sz w:val="22"/>
                <w:szCs w:val="22"/>
                <w:lang w:val="en-US"/>
              </w:rPr>
              <w:t>Identify factors that promote or that limit the effectiveness of community-based approaches</w:t>
            </w:r>
          </w:p>
          <w:p w:rsidR="00854E6D" w:rsidRPr="009928FA" w:rsidRDefault="00905C68" w:rsidP="009928FA">
            <w:pPr>
              <w:pStyle w:val="ListParagraph"/>
              <w:numPr>
                <w:ilvl w:val="0"/>
                <w:numId w:val="24"/>
              </w:numPr>
              <w:autoSpaceDE w:val="0"/>
              <w:autoSpaceDN w:val="0"/>
              <w:adjustRightInd w:val="0"/>
              <w:rPr>
                <w:rFonts w:asciiTheme="minorHAnsi" w:hAnsiTheme="minorHAnsi" w:cs="Arial"/>
                <w:sz w:val="22"/>
                <w:szCs w:val="22"/>
              </w:rPr>
            </w:pPr>
            <w:r w:rsidRPr="009928FA">
              <w:rPr>
                <w:rFonts w:asciiTheme="minorHAnsi" w:hAnsiTheme="minorHAnsi" w:cs="Arial"/>
                <w:sz w:val="22"/>
                <w:szCs w:val="22"/>
                <w:lang w:val="en-US"/>
              </w:rPr>
              <w:t>Understand the challenges of working with communities</w:t>
            </w:r>
          </w:p>
          <w:p w:rsidR="00905C68" w:rsidRPr="009928FA" w:rsidRDefault="00905C68" w:rsidP="009928FA">
            <w:pPr>
              <w:autoSpaceDE w:val="0"/>
              <w:autoSpaceDN w:val="0"/>
              <w:adjustRightInd w:val="0"/>
              <w:rPr>
                <w:rFonts w:asciiTheme="minorHAnsi" w:hAnsiTheme="minorHAnsi" w:cs="Arial"/>
                <w:b/>
                <w:sz w:val="22"/>
                <w:szCs w:val="22"/>
              </w:rPr>
            </w:pPr>
          </w:p>
          <w:p w:rsidR="00905C68" w:rsidRPr="009928FA" w:rsidRDefault="00905C68" w:rsidP="009928FA">
            <w:pPr>
              <w:autoSpaceDE w:val="0"/>
              <w:autoSpaceDN w:val="0"/>
              <w:adjustRightInd w:val="0"/>
              <w:rPr>
                <w:rFonts w:asciiTheme="minorHAnsi" w:hAnsiTheme="minorHAnsi" w:cs="Arial"/>
                <w:b/>
                <w:sz w:val="22"/>
                <w:szCs w:val="22"/>
              </w:rPr>
            </w:pPr>
            <w:r w:rsidRPr="009928FA">
              <w:rPr>
                <w:rFonts w:asciiTheme="minorHAnsi" w:hAnsiTheme="minorHAnsi" w:cs="Arial"/>
                <w:b/>
                <w:sz w:val="22"/>
                <w:szCs w:val="22"/>
              </w:rPr>
              <w:t>Session 4:</w:t>
            </w:r>
          </w:p>
          <w:p w:rsidR="009E3D75" w:rsidRPr="009928FA" w:rsidRDefault="009E3D75" w:rsidP="009928FA">
            <w:pPr>
              <w:rPr>
                <w:rFonts w:asciiTheme="minorHAnsi" w:hAnsiTheme="minorHAnsi" w:cs="Arial"/>
                <w:sz w:val="22"/>
                <w:szCs w:val="22"/>
              </w:rPr>
            </w:pPr>
            <w:r w:rsidRPr="009928FA">
              <w:rPr>
                <w:rFonts w:asciiTheme="minorHAnsi" w:hAnsiTheme="minorHAnsi" w:cs="Arial"/>
                <w:sz w:val="22"/>
                <w:szCs w:val="22"/>
              </w:rPr>
              <w:t xml:space="preserve">By the end of the session participants will … </w:t>
            </w:r>
          </w:p>
          <w:p w:rsidR="009E3D75" w:rsidRPr="009928FA" w:rsidRDefault="009E3D75" w:rsidP="009928FA">
            <w:pPr>
              <w:numPr>
                <w:ilvl w:val="0"/>
                <w:numId w:val="26"/>
              </w:numPr>
              <w:rPr>
                <w:rFonts w:asciiTheme="minorHAnsi" w:hAnsiTheme="minorHAnsi" w:cs="Arial"/>
                <w:sz w:val="22"/>
                <w:szCs w:val="22"/>
                <w:lang w:val="en-US"/>
              </w:rPr>
            </w:pPr>
            <w:r w:rsidRPr="009928FA">
              <w:rPr>
                <w:rFonts w:asciiTheme="minorHAnsi" w:hAnsiTheme="minorHAnsi" w:cs="Arial"/>
                <w:sz w:val="22"/>
                <w:szCs w:val="22"/>
                <w:lang w:val="en-US"/>
              </w:rPr>
              <w:t xml:space="preserve">Be able to name 9 factors affecting site selection </w:t>
            </w:r>
          </w:p>
          <w:p w:rsidR="009E3D75" w:rsidRPr="009928FA" w:rsidRDefault="009E3D75" w:rsidP="009928FA">
            <w:pPr>
              <w:numPr>
                <w:ilvl w:val="0"/>
                <w:numId w:val="26"/>
              </w:numPr>
              <w:rPr>
                <w:rFonts w:asciiTheme="minorHAnsi" w:hAnsiTheme="minorHAnsi" w:cs="Arial"/>
                <w:sz w:val="22"/>
                <w:szCs w:val="22"/>
                <w:lang w:val="en-US"/>
              </w:rPr>
            </w:pPr>
            <w:r w:rsidRPr="009928FA">
              <w:rPr>
                <w:rFonts w:asciiTheme="minorHAnsi" w:hAnsiTheme="minorHAnsi" w:cs="Arial"/>
                <w:sz w:val="22"/>
                <w:szCs w:val="22"/>
                <w:lang w:val="en-US"/>
              </w:rPr>
              <w:t xml:space="preserve">Be able to name the 6 categories of equipment need for CF Spaces </w:t>
            </w:r>
          </w:p>
          <w:p w:rsidR="00905C68" w:rsidRPr="009928FA" w:rsidRDefault="009E3D75" w:rsidP="009928FA">
            <w:pPr>
              <w:pStyle w:val="ListParagraph"/>
              <w:numPr>
                <w:ilvl w:val="0"/>
                <w:numId w:val="26"/>
              </w:numPr>
              <w:autoSpaceDE w:val="0"/>
              <w:autoSpaceDN w:val="0"/>
              <w:adjustRightInd w:val="0"/>
              <w:rPr>
                <w:rFonts w:asciiTheme="minorHAnsi" w:hAnsiTheme="minorHAnsi" w:cs="Arial"/>
                <w:sz w:val="22"/>
                <w:szCs w:val="22"/>
              </w:rPr>
            </w:pPr>
            <w:r w:rsidRPr="009928FA">
              <w:rPr>
                <w:rFonts w:asciiTheme="minorHAnsi" w:hAnsiTheme="minorHAnsi" w:cs="Arial"/>
                <w:sz w:val="22"/>
                <w:szCs w:val="22"/>
                <w:lang w:val="en-US"/>
              </w:rPr>
              <w:t>Know the factors influencing choices with regards to equipment for the CF Space (</w:t>
            </w:r>
            <w:proofErr w:type="spellStart"/>
            <w:r w:rsidRPr="009928FA">
              <w:rPr>
                <w:rFonts w:asciiTheme="minorHAnsi" w:hAnsiTheme="minorHAnsi" w:cs="Arial"/>
                <w:sz w:val="22"/>
                <w:szCs w:val="22"/>
                <w:lang w:val="en-US"/>
              </w:rPr>
              <w:t>CAGeD</w:t>
            </w:r>
            <w:proofErr w:type="spellEnd"/>
            <w:r w:rsidRPr="009928FA">
              <w:rPr>
                <w:rFonts w:asciiTheme="minorHAnsi" w:hAnsiTheme="minorHAnsi" w:cs="Arial"/>
                <w:sz w:val="22"/>
                <w:szCs w:val="22"/>
                <w:lang w:val="en-US"/>
              </w:rPr>
              <w:t xml:space="preserve"> SPORT)</w:t>
            </w:r>
          </w:p>
          <w:p w:rsidR="008654A1" w:rsidRPr="009928FA" w:rsidRDefault="008654A1" w:rsidP="009928FA">
            <w:pPr>
              <w:autoSpaceDE w:val="0"/>
              <w:autoSpaceDN w:val="0"/>
              <w:adjustRightInd w:val="0"/>
              <w:rPr>
                <w:rStyle w:val="DHSHeadingCChar"/>
                <w:rFonts w:asciiTheme="minorHAnsi" w:eastAsia="MS Mincho" w:hAnsiTheme="minorHAnsi" w:cs="Arial"/>
                <w:bCs w:val="0"/>
                <w:color w:val="auto"/>
                <w:sz w:val="22"/>
                <w:szCs w:val="22"/>
              </w:rPr>
            </w:pPr>
          </w:p>
          <w:p w:rsidR="008654A1" w:rsidRPr="009928FA" w:rsidRDefault="008654A1" w:rsidP="009928FA">
            <w:pPr>
              <w:autoSpaceDE w:val="0"/>
              <w:autoSpaceDN w:val="0"/>
              <w:adjustRightInd w:val="0"/>
              <w:rPr>
                <w:rStyle w:val="DHSHeadingCChar"/>
                <w:rFonts w:asciiTheme="minorHAnsi" w:eastAsia="MS Mincho" w:hAnsiTheme="minorHAnsi" w:cs="Arial"/>
                <w:bCs w:val="0"/>
                <w:caps/>
                <w:color w:val="0070C0"/>
                <w:sz w:val="22"/>
                <w:szCs w:val="22"/>
              </w:rPr>
            </w:pPr>
            <w:r w:rsidRPr="009928FA">
              <w:rPr>
                <w:rStyle w:val="DHSHeadingCChar"/>
                <w:rFonts w:asciiTheme="minorHAnsi" w:eastAsia="MS Mincho" w:hAnsiTheme="minorHAnsi" w:cs="Arial"/>
                <w:bCs w:val="0"/>
                <w:caps/>
                <w:color w:val="0070C0"/>
                <w:sz w:val="22"/>
                <w:szCs w:val="22"/>
              </w:rPr>
              <w:lastRenderedPageBreak/>
              <w:t>Activity</w:t>
            </w:r>
            <w:r w:rsidR="00364F8F" w:rsidRPr="009928FA">
              <w:rPr>
                <w:rStyle w:val="DHSHeadingCChar"/>
                <w:rFonts w:asciiTheme="minorHAnsi" w:eastAsia="MS Mincho" w:hAnsiTheme="minorHAnsi" w:cs="Arial"/>
                <w:bCs w:val="0"/>
                <w:caps/>
                <w:color w:val="0070C0"/>
                <w:sz w:val="22"/>
                <w:szCs w:val="22"/>
              </w:rPr>
              <w:t>:</w:t>
            </w:r>
            <w:r w:rsidRPr="009928FA">
              <w:rPr>
                <w:rStyle w:val="DHSHeadingCChar"/>
                <w:rFonts w:asciiTheme="minorHAnsi" w:eastAsia="MS Mincho" w:hAnsiTheme="minorHAnsi" w:cs="Arial"/>
                <w:bCs w:val="0"/>
                <w:caps/>
                <w:color w:val="0070C0"/>
                <w:sz w:val="22"/>
                <w:szCs w:val="22"/>
              </w:rPr>
              <w:t xml:space="preserve"> </w:t>
            </w:r>
            <w:r w:rsidR="003E74A8">
              <w:rPr>
                <w:rStyle w:val="DHSHeadingCChar"/>
                <w:rFonts w:asciiTheme="minorHAnsi" w:eastAsia="MS Mincho" w:hAnsiTheme="minorHAnsi" w:cs="Arial"/>
                <w:bCs w:val="0"/>
                <w:caps/>
                <w:color w:val="0070C0"/>
                <w:sz w:val="22"/>
                <w:szCs w:val="22"/>
              </w:rPr>
              <w:t xml:space="preserve"> </w:t>
            </w:r>
            <w:r w:rsidR="003E74A8" w:rsidRPr="003E74A8">
              <w:rPr>
                <w:rStyle w:val="DHSHeadingCChar"/>
                <w:rFonts w:asciiTheme="minorHAnsi" w:eastAsia="MS Mincho" w:hAnsiTheme="minorHAnsi" w:cs="Arial"/>
                <w:bCs w:val="0"/>
                <w:caps/>
                <w:color w:val="auto"/>
                <w:sz w:val="22"/>
                <w:szCs w:val="22"/>
              </w:rPr>
              <w:t>See Session training notes</w:t>
            </w:r>
          </w:p>
          <w:p w:rsidR="00CC464F" w:rsidRPr="003E74A8" w:rsidRDefault="008654A1" w:rsidP="009928FA">
            <w:pPr>
              <w:pStyle w:val="BodyText3"/>
              <w:tabs>
                <w:tab w:val="left" w:pos="2161"/>
                <w:tab w:val="left" w:pos="2869"/>
              </w:tabs>
              <w:spacing w:after="60"/>
              <w:rPr>
                <w:rFonts w:asciiTheme="minorHAnsi" w:hAnsiTheme="minorHAnsi" w:cs="Arial"/>
                <w:sz w:val="22"/>
                <w:szCs w:val="22"/>
              </w:rPr>
            </w:pPr>
            <w:r w:rsidRPr="009928FA">
              <w:rPr>
                <w:rFonts w:asciiTheme="minorHAnsi" w:hAnsiTheme="minorHAnsi" w:cs="Arial"/>
                <w:sz w:val="22"/>
                <w:szCs w:val="22"/>
              </w:rPr>
              <w:t xml:space="preserve">      </w:t>
            </w:r>
          </w:p>
          <w:p w:rsidR="00FA1A5C" w:rsidRPr="003E74A8" w:rsidRDefault="0058343F" w:rsidP="009928FA">
            <w:pPr>
              <w:pStyle w:val="BodyText3"/>
              <w:tabs>
                <w:tab w:val="left" w:pos="2161"/>
                <w:tab w:val="left" w:pos="2869"/>
              </w:tabs>
              <w:spacing w:after="60"/>
              <w:rPr>
                <w:rFonts w:asciiTheme="minorHAnsi" w:hAnsiTheme="minorHAnsi" w:cs="Arial"/>
                <w:caps/>
                <w:color w:val="0070C0"/>
                <w:sz w:val="22"/>
                <w:szCs w:val="22"/>
              </w:rPr>
            </w:pPr>
            <w:r w:rsidRPr="009928FA">
              <w:rPr>
                <w:rFonts w:asciiTheme="minorHAnsi" w:hAnsiTheme="minorHAnsi" w:cs="Arial"/>
                <w:caps/>
                <w:color w:val="0070C0"/>
                <w:sz w:val="22"/>
                <w:szCs w:val="22"/>
              </w:rPr>
              <w:t>child protection Minimum STandard</w:t>
            </w:r>
            <w:r w:rsidR="00FA1A5C" w:rsidRPr="009928FA">
              <w:rPr>
                <w:rFonts w:asciiTheme="minorHAnsi" w:hAnsiTheme="minorHAnsi" w:cs="Arial"/>
                <w:caps/>
                <w:color w:val="0070C0"/>
                <w:sz w:val="22"/>
                <w:szCs w:val="22"/>
              </w:rPr>
              <w:t>S</w:t>
            </w:r>
            <w:r w:rsidR="00364F8F" w:rsidRPr="009928FA">
              <w:rPr>
                <w:rFonts w:asciiTheme="minorHAnsi" w:hAnsiTheme="minorHAnsi" w:cs="Arial"/>
                <w:caps/>
                <w:color w:val="0070C0"/>
                <w:sz w:val="22"/>
                <w:szCs w:val="22"/>
              </w:rPr>
              <w:t>:</w:t>
            </w:r>
          </w:p>
          <w:p w:rsidR="005F6189" w:rsidRPr="009928FA" w:rsidRDefault="005F6189" w:rsidP="009928FA">
            <w:pPr>
              <w:pStyle w:val="BodyText3"/>
              <w:tabs>
                <w:tab w:val="left" w:pos="2161"/>
                <w:tab w:val="left" w:pos="2869"/>
              </w:tabs>
              <w:spacing w:after="60"/>
              <w:rPr>
                <w:rFonts w:asciiTheme="minorHAnsi" w:hAnsiTheme="minorHAnsi" w:cs="Arial"/>
                <w:caps/>
                <w:sz w:val="22"/>
                <w:szCs w:val="22"/>
              </w:rPr>
            </w:pPr>
          </w:p>
          <w:p w:rsidR="00FA1A5C" w:rsidRPr="009928FA" w:rsidRDefault="00FA1A5C" w:rsidP="009928FA">
            <w:pPr>
              <w:pStyle w:val="BodyText3"/>
              <w:tabs>
                <w:tab w:val="left" w:pos="2161"/>
                <w:tab w:val="left" w:pos="2869"/>
              </w:tabs>
              <w:spacing w:after="60"/>
              <w:rPr>
                <w:rFonts w:asciiTheme="minorHAnsi" w:hAnsiTheme="minorHAnsi" w:cs="Arial"/>
                <w:caps/>
                <w:color w:val="990033"/>
                <w:sz w:val="22"/>
                <w:szCs w:val="22"/>
              </w:rPr>
            </w:pPr>
            <w:r w:rsidRPr="009928FA">
              <w:rPr>
                <w:rFonts w:asciiTheme="minorHAnsi" w:hAnsiTheme="minorHAnsi" w:cs="Arial"/>
                <w:caps/>
                <w:color w:val="0070C0"/>
                <w:sz w:val="22"/>
                <w:szCs w:val="22"/>
              </w:rPr>
              <w:t>CPIE COMPETENCY FRAMEWORK</w:t>
            </w:r>
            <w:r w:rsidR="00364F8F" w:rsidRPr="009928FA">
              <w:rPr>
                <w:rFonts w:asciiTheme="minorHAnsi" w:hAnsiTheme="minorHAnsi" w:cs="Arial"/>
                <w:caps/>
                <w:color w:val="0070C0"/>
                <w:sz w:val="22"/>
                <w:szCs w:val="22"/>
              </w:rPr>
              <w:t>:</w:t>
            </w:r>
          </w:p>
          <w:p w:rsidR="005F6189" w:rsidRPr="009928FA" w:rsidRDefault="005F6189" w:rsidP="009928FA">
            <w:pPr>
              <w:spacing w:after="60"/>
              <w:rPr>
                <w:rFonts w:asciiTheme="minorHAnsi" w:hAnsiTheme="minorHAnsi"/>
                <w:sz w:val="22"/>
                <w:szCs w:val="22"/>
              </w:rPr>
            </w:pPr>
          </w:p>
          <w:p w:rsidR="008654A1" w:rsidRPr="009928FA" w:rsidRDefault="008654A1" w:rsidP="009928FA">
            <w:pPr>
              <w:spacing w:after="60"/>
              <w:rPr>
                <w:rFonts w:asciiTheme="minorHAnsi" w:hAnsiTheme="minorHAnsi"/>
                <w:sz w:val="22"/>
                <w:szCs w:val="22"/>
              </w:rPr>
            </w:pPr>
            <w:r w:rsidRPr="009928FA">
              <w:rPr>
                <w:rFonts w:asciiTheme="minorHAnsi" w:hAnsiTheme="minorHAnsi"/>
                <w:sz w:val="22"/>
                <w:szCs w:val="22"/>
              </w:rPr>
              <w:t xml:space="preserve">  </w:t>
            </w:r>
          </w:p>
        </w:tc>
      </w:tr>
      <w:tr w:rsidR="00364F8F" w:rsidRPr="009928FA"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rsidR="00811B84" w:rsidRDefault="008654A1" w:rsidP="009928FA">
            <w:pPr>
              <w:spacing w:before="120"/>
              <w:rPr>
                <w:rFonts w:asciiTheme="minorHAnsi" w:hAnsiTheme="minorHAnsi" w:cs="Arial"/>
                <w:sz w:val="22"/>
                <w:szCs w:val="22"/>
              </w:rPr>
            </w:pPr>
            <w:r w:rsidRPr="009928FA">
              <w:rPr>
                <w:rFonts w:asciiTheme="minorHAnsi" w:hAnsiTheme="minorHAnsi" w:cs="Arial"/>
                <w:color w:val="0070C0"/>
                <w:sz w:val="22"/>
                <w:szCs w:val="22"/>
              </w:rPr>
              <w:lastRenderedPageBreak/>
              <w:t>REFERENCE(S):</w:t>
            </w:r>
            <w:r w:rsidR="00CC464F" w:rsidRPr="009928FA">
              <w:rPr>
                <w:rFonts w:asciiTheme="minorHAnsi" w:hAnsiTheme="minorHAnsi" w:cs="Arial"/>
                <w:sz w:val="22"/>
                <w:szCs w:val="22"/>
              </w:rPr>
              <w:t xml:space="preserve"> </w:t>
            </w:r>
          </w:p>
          <w:p w:rsidR="00811B84" w:rsidRPr="00811B84" w:rsidRDefault="00811B84" w:rsidP="009928FA">
            <w:pPr>
              <w:spacing w:before="120"/>
              <w:rPr>
                <w:rFonts w:asciiTheme="minorHAnsi" w:hAnsiTheme="minorHAnsi" w:cs="Arial"/>
                <w:b/>
                <w:sz w:val="22"/>
                <w:szCs w:val="22"/>
              </w:rPr>
            </w:pPr>
            <w:r>
              <w:rPr>
                <w:rFonts w:asciiTheme="minorHAnsi" w:hAnsiTheme="minorHAnsi" w:cs="Arial"/>
                <w:b/>
                <w:sz w:val="22"/>
                <w:szCs w:val="22"/>
              </w:rPr>
              <w:t>General:</w:t>
            </w:r>
          </w:p>
          <w:p w:rsidR="008654A1" w:rsidRPr="00811B84" w:rsidRDefault="00CC464F" w:rsidP="00811B84">
            <w:pPr>
              <w:pStyle w:val="ListParagraph"/>
              <w:numPr>
                <w:ilvl w:val="0"/>
                <w:numId w:val="30"/>
              </w:numPr>
              <w:spacing w:before="120"/>
              <w:rPr>
                <w:rFonts w:asciiTheme="minorHAnsi" w:hAnsiTheme="minorHAnsi" w:cs="Arial"/>
                <w:color w:val="0070C0"/>
                <w:sz w:val="22"/>
                <w:szCs w:val="22"/>
              </w:rPr>
            </w:pPr>
            <w:r w:rsidRPr="00811B84">
              <w:rPr>
                <w:rFonts w:asciiTheme="minorHAnsi" w:hAnsiTheme="minorHAnsi" w:cs="Arial"/>
                <w:sz w:val="22"/>
                <w:szCs w:val="22"/>
              </w:rPr>
              <w:t>Minimum Standards for Child Pro</w:t>
            </w:r>
            <w:r w:rsidR="00811B84">
              <w:rPr>
                <w:rFonts w:asciiTheme="minorHAnsi" w:hAnsiTheme="minorHAnsi" w:cs="Arial"/>
                <w:sz w:val="22"/>
                <w:szCs w:val="22"/>
              </w:rPr>
              <w:t>tection in Humanitarian Action</w:t>
            </w:r>
          </w:p>
          <w:p w:rsidR="00811B84" w:rsidRPr="00811B84" w:rsidRDefault="00811B84" w:rsidP="00811B84">
            <w:pPr>
              <w:pStyle w:val="ListParagraph"/>
              <w:spacing w:before="120"/>
              <w:ind w:left="360"/>
              <w:rPr>
                <w:rFonts w:asciiTheme="minorHAnsi" w:hAnsiTheme="minorHAnsi" w:cs="Arial"/>
                <w:color w:val="0070C0"/>
                <w:sz w:val="22"/>
                <w:szCs w:val="22"/>
              </w:rPr>
            </w:pPr>
          </w:p>
          <w:p w:rsidR="008654A1" w:rsidRPr="00811B84" w:rsidRDefault="00531E54" w:rsidP="009928FA">
            <w:pPr>
              <w:spacing w:before="120"/>
              <w:rPr>
                <w:rFonts w:asciiTheme="minorHAnsi" w:hAnsiTheme="minorHAnsi"/>
                <w:b/>
                <w:sz w:val="22"/>
                <w:szCs w:val="22"/>
              </w:rPr>
            </w:pPr>
            <w:r w:rsidRPr="00811B84">
              <w:rPr>
                <w:rFonts w:asciiTheme="minorHAnsi" w:hAnsiTheme="minorHAnsi"/>
                <w:b/>
                <w:sz w:val="22"/>
                <w:szCs w:val="22"/>
              </w:rPr>
              <w:t>Session 1:</w:t>
            </w:r>
          </w:p>
          <w:p w:rsidR="00531E54" w:rsidRPr="00811B84" w:rsidRDefault="00531E54" w:rsidP="00811B84">
            <w:pPr>
              <w:pStyle w:val="ListParagraph"/>
              <w:numPr>
                <w:ilvl w:val="0"/>
                <w:numId w:val="30"/>
              </w:numPr>
              <w:rPr>
                <w:rFonts w:asciiTheme="minorHAnsi" w:hAnsiTheme="minorHAnsi" w:cs="Arial"/>
                <w:sz w:val="22"/>
                <w:szCs w:val="22"/>
              </w:rPr>
            </w:pPr>
            <w:r w:rsidRPr="00811B84">
              <w:rPr>
                <w:rFonts w:asciiTheme="minorHAnsi" w:hAnsiTheme="minorHAnsi" w:cs="Arial"/>
                <w:sz w:val="22"/>
                <w:szCs w:val="22"/>
              </w:rPr>
              <w:t>INEE (2011) The Minimum standards for education: preparedness, response, recovery</w:t>
            </w:r>
          </w:p>
          <w:p w:rsidR="00531E54" w:rsidRPr="00811B84" w:rsidRDefault="00531E54" w:rsidP="00811B84">
            <w:pPr>
              <w:pStyle w:val="ListParagraph"/>
              <w:numPr>
                <w:ilvl w:val="0"/>
                <w:numId w:val="30"/>
              </w:numPr>
              <w:rPr>
                <w:rFonts w:asciiTheme="minorHAnsi" w:hAnsiTheme="minorHAnsi" w:cs="Arial"/>
                <w:sz w:val="22"/>
                <w:szCs w:val="22"/>
              </w:rPr>
            </w:pPr>
            <w:r w:rsidRPr="00811B84">
              <w:rPr>
                <w:rFonts w:asciiTheme="minorHAnsi" w:hAnsiTheme="minorHAnsi" w:cs="Arial"/>
                <w:sz w:val="22"/>
                <w:szCs w:val="22"/>
              </w:rPr>
              <w:t xml:space="preserve">IASC (2007) Guidelines on MHPSS </w:t>
            </w:r>
          </w:p>
          <w:p w:rsidR="00531E54" w:rsidRPr="00811B84" w:rsidRDefault="00531E54" w:rsidP="00811B84">
            <w:pPr>
              <w:pStyle w:val="ListParagraph"/>
              <w:numPr>
                <w:ilvl w:val="0"/>
                <w:numId w:val="30"/>
              </w:numPr>
              <w:rPr>
                <w:rFonts w:asciiTheme="minorHAnsi" w:hAnsiTheme="minorHAnsi" w:cs="Arial"/>
                <w:sz w:val="22"/>
                <w:szCs w:val="22"/>
              </w:rPr>
            </w:pPr>
            <w:r w:rsidRPr="00811B84">
              <w:rPr>
                <w:rFonts w:asciiTheme="minorHAnsi" w:hAnsiTheme="minorHAnsi" w:cs="Arial"/>
                <w:sz w:val="22"/>
                <w:szCs w:val="22"/>
              </w:rPr>
              <w:t xml:space="preserve">CPWG (2012) CP Minimum Standards in Humanitarian Action </w:t>
            </w:r>
          </w:p>
          <w:p w:rsidR="00531E54" w:rsidRPr="00811B84" w:rsidRDefault="00531E54" w:rsidP="00811B84">
            <w:pPr>
              <w:pStyle w:val="ListParagraph"/>
              <w:numPr>
                <w:ilvl w:val="0"/>
                <w:numId w:val="30"/>
              </w:numPr>
              <w:spacing w:before="120"/>
              <w:rPr>
                <w:rFonts w:asciiTheme="minorHAnsi" w:hAnsiTheme="minorHAnsi"/>
                <w:sz w:val="22"/>
                <w:szCs w:val="22"/>
              </w:rPr>
            </w:pPr>
            <w:r w:rsidRPr="00811B84">
              <w:rPr>
                <w:rFonts w:asciiTheme="minorHAnsi" w:hAnsiTheme="minorHAnsi" w:cs="Arial"/>
                <w:sz w:val="22"/>
                <w:szCs w:val="22"/>
              </w:rPr>
              <w:t>Plan International (2010) Child-Centred DRR Toolkit</w:t>
            </w:r>
          </w:p>
          <w:p w:rsidR="00811B84" w:rsidRDefault="00811B84" w:rsidP="009928FA">
            <w:pPr>
              <w:spacing w:before="120"/>
              <w:rPr>
                <w:rFonts w:asciiTheme="minorHAnsi" w:hAnsiTheme="minorHAnsi"/>
                <w:sz w:val="22"/>
                <w:szCs w:val="22"/>
              </w:rPr>
            </w:pPr>
          </w:p>
          <w:p w:rsidR="00531E54" w:rsidRPr="00811B84" w:rsidRDefault="00AE7151" w:rsidP="009928FA">
            <w:pPr>
              <w:spacing w:before="120"/>
              <w:rPr>
                <w:rFonts w:asciiTheme="minorHAnsi" w:hAnsiTheme="minorHAnsi"/>
                <w:b/>
                <w:sz w:val="22"/>
                <w:szCs w:val="22"/>
              </w:rPr>
            </w:pPr>
            <w:r w:rsidRPr="00811B84">
              <w:rPr>
                <w:rFonts w:asciiTheme="minorHAnsi" w:hAnsiTheme="minorHAnsi"/>
                <w:b/>
                <w:sz w:val="22"/>
                <w:szCs w:val="22"/>
              </w:rPr>
              <w:t>Session 2</w:t>
            </w:r>
            <w:r w:rsidR="007E0589" w:rsidRPr="00811B84">
              <w:rPr>
                <w:rFonts w:asciiTheme="minorHAnsi" w:hAnsiTheme="minorHAnsi"/>
                <w:b/>
                <w:sz w:val="22"/>
                <w:szCs w:val="22"/>
              </w:rPr>
              <w:t>.1</w:t>
            </w:r>
            <w:r w:rsidRPr="00811B84">
              <w:rPr>
                <w:rFonts w:asciiTheme="minorHAnsi" w:hAnsiTheme="minorHAnsi"/>
                <w:b/>
                <w:sz w:val="22"/>
                <w:szCs w:val="22"/>
              </w:rPr>
              <w:t>:</w:t>
            </w:r>
          </w:p>
          <w:p w:rsidR="00EA6FD0" w:rsidRDefault="00811B84" w:rsidP="009928FA">
            <w:pPr>
              <w:spacing w:before="120"/>
              <w:rPr>
                <w:rFonts w:asciiTheme="minorHAnsi" w:hAnsiTheme="minorHAnsi"/>
                <w:sz w:val="22"/>
                <w:szCs w:val="22"/>
              </w:rPr>
            </w:pPr>
            <w:r>
              <w:rPr>
                <w:rFonts w:asciiTheme="minorHAnsi" w:hAnsiTheme="minorHAnsi"/>
                <w:sz w:val="22"/>
                <w:szCs w:val="22"/>
              </w:rPr>
              <w:t>None specified</w:t>
            </w:r>
          </w:p>
          <w:p w:rsidR="00811B84" w:rsidRPr="009928FA" w:rsidRDefault="00811B84" w:rsidP="009928FA">
            <w:pPr>
              <w:spacing w:before="120"/>
              <w:rPr>
                <w:rFonts w:asciiTheme="minorHAnsi" w:hAnsiTheme="minorHAnsi"/>
                <w:sz w:val="22"/>
                <w:szCs w:val="22"/>
              </w:rPr>
            </w:pPr>
          </w:p>
          <w:p w:rsidR="00AE7151" w:rsidRPr="00811B84" w:rsidRDefault="00EA6FD0" w:rsidP="009928FA">
            <w:pPr>
              <w:spacing w:before="120"/>
              <w:rPr>
                <w:rFonts w:asciiTheme="minorHAnsi" w:hAnsiTheme="minorHAnsi"/>
                <w:b/>
                <w:sz w:val="22"/>
                <w:szCs w:val="22"/>
              </w:rPr>
            </w:pPr>
            <w:r w:rsidRPr="00811B84">
              <w:rPr>
                <w:rFonts w:asciiTheme="minorHAnsi" w:hAnsiTheme="minorHAnsi"/>
                <w:b/>
                <w:sz w:val="22"/>
                <w:szCs w:val="22"/>
              </w:rPr>
              <w:t>Session 2.2:</w:t>
            </w:r>
          </w:p>
          <w:p w:rsidR="00EA6FD0" w:rsidRPr="009928FA" w:rsidRDefault="00EA6FD0" w:rsidP="00811B84">
            <w:pPr>
              <w:numPr>
                <w:ilvl w:val="0"/>
                <w:numId w:val="31"/>
              </w:numPr>
              <w:rPr>
                <w:rFonts w:asciiTheme="minorHAnsi" w:hAnsiTheme="minorHAnsi" w:cs="Arial"/>
                <w:sz w:val="22"/>
                <w:szCs w:val="22"/>
              </w:rPr>
            </w:pPr>
            <w:r w:rsidRPr="009928FA">
              <w:rPr>
                <w:rFonts w:asciiTheme="minorHAnsi" w:hAnsiTheme="minorHAnsi" w:cs="Arial"/>
                <w:sz w:val="22"/>
                <w:szCs w:val="22"/>
              </w:rPr>
              <w:t xml:space="preserve">CPWG, Global Education Cluster, INEE, &amp; IASC (2011) Guidelines for child friendly spaces in emergencies – pages 8 – 10 </w:t>
            </w:r>
          </w:p>
          <w:p w:rsidR="00EA6FD0" w:rsidRPr="009928FA" w:rsidRDefault="00EA6FD0" w:rsidP="00811B84">
            <w:pPr>
              <w:numPr>
                <w:ilvl w:val="0"/>
                <w:numId w:val="31"/>
              </w:numPr>
              <w:rPr>
                <w:rFonts w:asciiTheme="minorHAnsi" w:hAnsiTheme="minorHAnsi" w:cs="Arial"/>
                <w:sz w:val="22"/>
                <w:szCs w:val="22"/>
              </w:rPr>
            </w:pPr>
            <w:r w:rsidRPr="009928FA">
              <w:rPr>
                <w:rFonts w:asciiTheme="minorHAnsi" w:hAnsiTheme="minorHAnsi" w:cs="Arial"/>
                <w:sz w:val="22"/>
                <w:szCs w:val="22"/>
              </w:rPr>
              <w:t xml:space="preserve">INEE Minimum Standards for Education, IASC Guidelines on MHPSS and CPWG Minimum Standards for Child Protection </w:t>
            </w:r>
          </w:p>
          <w:p w:rsidR="00EA6FD0" w:rsidRPr="00811B84" w:rsidRDefault="00EA6FD0" w:rsidP="00811B84">
            <w:pPr>
              <w:pStyle w:val="ListParagraph"/>
              <w:numPr>
                <w:ilvl w:val="0"/>
                <w:numId w:val="31"/>
              </w:numPr>
              <w:spacing w:before="120"/>
              <w:rPr>
                <w:rFonts w:asciiTheme="minorHAnsi" w:hAnsiTheme="minorHAnsi" w:cs="Arial"/>
                <w:sz w:val="22"/>
                <w:szCs w:val="22"/>
              </w:rPr>
            </w:pPr>
            <w:r w:rsidRPr="00811B84">
              <w:rPr>
                <w:rFonts w:asciiTheme="minorHAnsi" w:hAnsiTheme="minorHAnsi" w:cs="Arial"/>
                <w:sz w:val="22"/>
                <w:szCs w:val="22"/>
              </w:rPr>
              <w:t>Child Protection Working Group (2011) Child Protection Rapid Assessment: Short Guide</w:t>
            </w:r>
          </w:p>
          <w:p w:rsidR="00EA6FD0" w:rsidRPr="009928FA" w:rsidRDefault="00EA6FD0" w:rsidP="009928FA">
            <w:pPr>
              <w:spacing w:before="120"/>
              <w:rPr>
                <w:rFonts w:asciiTheme="minorHAnsi" w:hAnsiTheme="minorHAnsi"/>
                <w:sz w:val="22"/>
                <w:szCs w:val="22"/>
              </w:rPr>
            </w:pPr>
          </w:p>
          <w:p w:rsidR="00471F09" w:rsidRPr="00811B84" w:rsidRDefault="00471F09" w:rsidP="009928FA">
            <w:pPr>
              <w:spacing w:before="120"/>
              <w:rPr>
                <w:rFonts w:asciiTheme="minorHAnsi" w:hAnsiTheme="minorHAnsi"/>
                <w:b/>
                <w:sz w:val="22"/>
                <w:szCs w:val="22"/>
              </w:rPr>
            </w:pPr>
            <w:r w:rsidRPr="00811B84">
              <w:rPr>
                <w:rFonts w:asciiTheme="minorHAnsi" w:hAnsiTheme="minorHAnsi"/>
                <w:b/>
                <w:sz w:val="22"/>
                <w:szCs w:val="22"/>
              </w:rPr>
              <w:t>Session 3:</w:t>
            </w:r>
          </w:p>
          <w:p w:rsidR="00471F09" w:rsidRPr="00811B84" w:rsidRDefault="00471F09" w:rsidP="00811B84">
            <w:pPr>
              <w:pStyle w:val="ListParagraph"/>
              <w:numPr>
                <w:ilvl w:val="0"/>
                <w:numId w:val="32"/>
              </w:numPr>
              <w:rPr>
                <w:rFonts w:asciiTheme="minorHAnsi" w:hAnsiTheme="minorHAnsi" w:cs="Arial"/>
                <w:color w:val="000000"/>
                <w:sz w:val="22"/>
                <w:szCs w:val="22"/>
                <w:lang w:val="en-US" w:eastAsia="en-GB"/>
              </w:rPr>
            </w:pPr>
            <w:r w:rsidRPr="00811B84">
              <w:rPr>
                <w:rFonts w:asciiTheme="minorHAnsi" w:hAnsiTheme="minorHAnsi" w:cs="Arial"/>
                <w:color w:val="000000"/>
                <w:sz w:val="22"/>
                <w:szCs w:val="22"/>
                <w:lang w:val="en-US" w:eastAsia="en-GB"/>
              </w:rPr>
              <w:t xml:space="preserve">Mike </w:t>
            </w:r>
            <w:proofErr w:type="spellStart"/>
            <w:r w:rsidRPr="00811B84">
              <w:rPr>
                <w:rFonts w:asciiTheme="minorHAnsi" w:hAnsiTheme="minorHAnsi" w:cs="Arial"/>
                <w:color w:val="000000"/>
                <w:sz w:val="22"/>
                <w:szCs w:val="22"/>
                <w:lang w:val="en-US" w:eastAsia="en-GB"/>
              </w:rPr>
              <w:t>Wessells</w:t>
            </w:r>
            <w:proofErr w:type="spellEnd"/>
            <w:r w:rsidRPr="00811B84">
              <w:rPr>
                <w:rFonts w:asciiTheme="minorHAnsi" w:hAnsiTheme="minorHAnsi" w:cs="Arial"/>
                <w:color w:val="000000"/>
                <w:sz w:val="22"/>
                <w:szCs w:val="22"/>
                <w:lang w:val="en-US" w:eastAsia="en-GB"/>
              </w:rPr>
              <w:t xml:space="preserve">, Mike (2009) </w:t>
            </w:r>
            <w:r w:rsidRPr="00811B84">
              <w:rPr>
                <w:rFonts w:asciiTheme="minorHAnsi" w:hAnsiTheme="minorHAnsi" w:cs="Arial"/>
                <w:bCs/>
                <w:color w:val="000000"/>
                <w:sz w:val="22"/>
                <w:szCs w:val="22"/>
                <w:lang w:val="en-US" w:eastAsia="en-GB"/>
              </w:rPr>
              <w:t xml:space="preserve">What Are We Learning About Protecting Children in the Community? An inter-agency review of the evidence on community-based child protection mechanisms in humanitarian and development settings </w:t>
            </w:r>
          </w:p>
          <w:p w:rsidR="00471F09" w:rsidRPr="00811B84" w:rsidRDefault="00471F09" w:rsidP="00811B84">
            <w:pPr>
              <w:pStyle w:val="ListParagraph"/>
              <w:numPr>
                <w:ilvl w:val="0"/>
                <w:numId w:val="32"/>
              </w:numPr>
              <w:rPr>
                <w:rFonts w:asciiTheme="minorHAnsi" w:hAnsiTheme="minorHAnsi" w:cs="Arial"/>
                <w:color w:val="000000"/>
                <w:sz w:val="22"/>
                <w:szCs w:val="22"/>
                <w:lang w:val="en-US" w:eastAsia="en-GB"/>
              </w:rPr>
            </w:pPr>
            <w:r w:rsidRPr="00811B84">
              <w:rPr>
                <w:rFonts w:asciiTheme="minorHAnsi" w:hAnsiTheme="minorHAnsi" w:cs="Arial"/>
                <w:color w:val="000000"/>
                <w:sz w:val="22"/>
                <w:szCs w:val="22"/>
                <w:lang w:val="en-US" w:eastAsia="en-GB"/>
              </w:rPr>
              <w:t>IASC Guidelines to mental health and PSS – Section on Community mobilization &amp; support, Action sheets 5.1, 5.2, 5.3 and 5.4</w:t>
            </w:r>
          </w:p>
          <w:p w:rsidR="00471F09" w:rsidRPr="00811B84" w:rsidRDefault="00471F09" w:rsidP="00811B84">
            <w:pPr>
              <w:pStyle w:val="ListParagraph"/>
              <w:numPr>
                <w:ilvl w:val="0"/>
                <w:numId w:val="32"/>
              </w:numPr>
              <w:rPr>
                <w:rFonts w:asciiTheme="minorHAnsi" w:hAnsiTheme="minorHAnsi" w:cs="Arial"/>
                <w:color w:val="000000"/>
                <w:sz w:val="22"/>
                <w:szCs w:val="22"/>
                <w:lang w:val="en-US" w:eastAsia="en-GB"/>
              </w:rPr>
            </w:pPr>
            <w:r w:rsidRPr="00811B84">
              <w:rPr>
                <w:rFonts w:asciiTheme="minorHAnsi" w:hAnsiTheme="minorHAnsi" w:cs="Arial"/>
                <w:color w:val="000000"/>
                <w:sz w:val="22"/>
                <w:szCs w:val="22"/>
                <w:lang w:val="en-US" w:eastAsia="en-GB"/>
              </w:rPr>
              <w:t xml:space="preserve">CPWG (2012) Minimum standards for child protection in humanitarian action </w:t>
            </w:r>
          </w:p>
          <w:p w:rsidR="00471F09" w:rsidRPr="00811B84" w:rsidRDefault="00471F09" w:rsidP="00811B84">
            <w:pPr>
              <w:pStyle w:val="ListParagraph"/>
              <w:numPr>
                <w:ilvl w:val="0"/>
                <w:numId w:val="32"/>
              </w:numPr>
              <w:spacing w:before="120"/>
              <w:rPr>
                <w:rFonts w:asciiTheme="minorHAnsi" w:hAnsiTheme="minorHAnsi"/>
                <w:sz w:val="22"/>
                <w:szCs w:val="22"/>
              </w:rPr>
            </w:pPr>
            <w:proofErr w:type="spellStart"/>
            <w:r w:rsidRPr="00811B84">
              <w:rPr>
                <w:rFonts w:asciiTheme="minorHAnsi" w:hAnsiTheme="minorHAnsi" w:cs="Arial"/>
                <w:color w:val="000000"/>
                <w:sz w:val="22"/>
                <w:szCs w:val="22"/>
                <w:lang w:val="en-US" w:eastAsia="en-GB"/>
              </w:rPr>
              <w:t>Grabman</w:t>
            </w:r>
            <w:proofErr w:type="spellEnd"/>
            <w:r w:rsidRPr="00811B84">
              <w:rPr>
                <w:rFonts w:asciiTheme="minorHAnsi" w:hAnsiTheme="minorHAnsi" w:cs="Arial"/>
                <w:color w:val="000000"/>
                <w:sz w:val="22"/>
                <w:szCs w:val="22"/>
                <w:lang w:val="en-US" w:eastAsia="en-GB"/>
              </w:rPr>
              <w:t xml:space="preserve">, Lisa and </w:t>
            </w:r>
            <w:proofErr w:type="spellStart"/>
            <w:r w:rsidRPr="00811B84">
              <w:rPr>
                <w:rFonts w:asciiTheme="minorHAnsi" w:hAnsiTheme="minorHAnsi" w:cs="Arial"/>
                <w:color w:val="000000"/>
                <w:sz w:val="22"/>
                <w:szCs w:val="22"/>
                <w:lang w:val="en-US" w:eastAsia="en-GB"/>
              </w:rPr>
              <w:t>Snetro</w:t>
            </w:r>
            <w:proofErr w:type="spellEnd"/>
            <w:r w:rsidRPr="00811B84">
              <w:rPr>
                <w:rFonts w:asciiTheme="minorHAnsi" w:hAnsiTheme="minorHAnsi" w:cs="Arial"/>
                <w:color w:val="000000"/>
                <w:sz w:val="22"/>
                <w:szCs w:val="22"/>
                <w:lang w:val="en-US" w:eastAsia="en-GB"/>
              </w:rPr>
              <w:t xml:space="preserve">, Gail (2003) How to mobilize communities for health and social change, available at: http://www.jhuccp.org/hcp/countries/usa/trusa1464.pdf  </w:t>
            </w:r>
          </w:p>
          <w:p w:rsidR="00471F09" w:rsidRPr="009928FA" w:rsidRDefault="00471F09" w:rsidP="009928FA">
            <w:pPr>
              <w:spacing w:before="120"/>
              <w:rPr>
                <w:rFonts w:asciiTheme="minorHAnsi" w:hAnsiTheme="minorHAnsi"/>
                <w:sz w:val="22"/>
                <w:szCs w:val="22"/>
              </w:rPr>
            </w:pPr>
          </w:p>
          <w:p w:rsidR="00471F09" w:rsidRPr="00811B84" w:rsidRDefault="00471F09" w:rsidP="009928FA">
            <w:pPr>
              <w:spacing w:before="120"/>
              <w:rPr>
                <w:rFonts w:asciiTheme="minorHAnsi" w:hAnsiTheme="minorHAnsi"/>
                <w:b/>
                <w:sz w:val="22"/>
                <w:szCs w:val="22"/>
              </w:rPr>
            </w:pPr>
            <w:r w:rsidRPr="00811B84">
              <w:rPr>
                <w:rFonts w:asciiTheme="minorHAnsi" w:hAnsiTheme="minorHAnsi"/>
                <w:b/>
                <w:sz w:val="22"/>
                <w:szCs w:val="22"/>
              </w:rPr>
              <w:t>Session 4:</w:t>
            </w:r>
          </w:p>
          <w:p w:rsidR="00471F09" w:rsidRPr="009928FA" w:rsidRDefault="009E3D75" w:rsidP="009928FA">
            <w:pPr>
              <w:pStyle w:val="ListParagraph"/>
              <w:numPr>
                <w:ilvl w:val="0"/>
                <w:numId w:val="27"/>
              </w:numPr>
              <w:spacing w:before="120"/>
              <w:rPr>
                <w:rFonts w:asciiTheme="minorHAnsi" w:hAnsiTheme="minorHAnsi"/>
                <w:sz w:val="22"/>
                <w:szCs w:val="22"/>
              </w:rPr>
            </w:pPr>
            <w:r w:rsidRPr="009928FA">
              <w:rPr>
                <w:rFonts w:asciiTheme="minorHAnsi" w:hAnsiTheme="minorHAnsi" w:cs="Arial"/>
                <w:sz w:val="22"/>
                <w:szCs w:val="22"/>
              </w:rPr>
              <w:t>Save the Children, Child Friendly Spaces Handbook</w:t>
            </w:r>
          </w:p>
        </w:tc>
      </w:tr>
      <w:tr w:rsidR="00364F8F" w:rsidRPr="009928FA"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rsidR="008654A1" w:rsidRPr="009928FA" w:rsidRDefault="008654A1" w:rsidP="009928FA">
            <w:pPr>
              <w:spacing w:before="120" w:after="120"/>
              <w:rPr>
                <w:rFonts w:asciiTheme="minorHAnsi" w:hAnsiTheme="minorHAnsi" w:cs="Arial"/>
                <w:color w:val="0070C0"/>
                <w:sz w:val="22"/>
                <w:szCs w:val="22"/>
              </w:rPr>
            </w:pPr>
            <w:r w:rsidRPr="009928FA">
              <w:rPr>
                <w:rFonts w:asciiTheme="minorHAnsi" w:hAnsiTheme="minorHAnsi" w:cs="Arial"/>
                <w:color w:val="0070C0"/>
                <w:sz w:val="22"/>
                <w:szCs w:val="22"/>
              </w:rPr>
              <w:t>RESOURCE(S):</w:t>
            </w:r>
          </w:p>
          <w:p w:rsidR="008654A1" w:rsidRPr="009928FA" w:rsidRDefault="008654A1" w:rsidP="009928FA">
            <w:pPr>
              <w:ind w:left="459" w:hanging="425"/>
              <w:rPr>
                <w:rFonts w:asciiTheme="minorHAnsi" w:hAnsiTheme="minorHAnsi"/>
                <w:sz w:val="22"/>
                <w:szCs w:val="22"/>
              </w:rPr>
            </w:pPr>
          </w:p>
        </w:tc>
        <w:tc>
          <w:tcPr>
            <w:tcW w:w="8320" w:type="dxa"/>
            <w:gridSpan w:val="3"/>
            <w:tcBorders>
              <w:top w:val="single" w:sz="18" w:space="0" w:color="0070C0"/>
              <w:left w:val="single" w:sz="18" w:space="0" w:color="0070C0"/>
              <w:bottom w:val="single" w:sz="18" w:space="0" w:color="0070C0"/>
              <w:right w:val="single" w:sz="18" w:space="0" w:color="0070C0"/>
            </w:tcBorders>
          </w:tcPr>
          <w:p w:rsidR="00811B84" w:rsidRPr="00811B84" w:rsidRDefault="00811B8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rPr>
            </w:pPr>
            <w:r>
              <w:rPr>
                <w:rFonts w:asciiTheme="minorHAnsi" w:hAnsiTheme="minorHAnsi" w:cs="Arial"/>
                <w:b/>
                <w:sz w:val="22"/>
                <w:szCs w:val="22"/>
              </w:rPr>
              <w:t>General:</w:t>
            </w:r>
          </w:p>
          <w:p w:rsidR="008654A1" w:rsidRPr="009928FA" w:rsidRDefault="008654A1"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Classroom and multimedia equipment, computer based information.</w:t>
            </w:r>
          </w:p>
          <w:p w:rsidR="00CC464F" w:rsidRDefault="008654A1"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PowerPoint, Flip Charts, </w:t>
            </w:r>
            <w:r w:rsidR="00CC464F" w:rsidRPr="009928FA">
              <w:rPr>
                <w:rFonts w:asciiTheme="minorHAnsi" w:hAnsiTheme="minorHAnsi" w:cs="Arial"/>
                <w:sz w:val="22"/>
                <w:szCs w:val="22"/>
              </w:rPr>
              <w:t>Marker Pens</w:t>
            </w:r>
            <w:r w:rsidR="00CB25E7" w:rsidRPr="009928FA">
              <w:rPr>
                <w:rFonts w:asciiTheme="minorHAnsi" w:hAnsiTheme="minorHAnsi" w:cs="Arial"/>
                <w:sz w:val="22"/>
                <w:szCs w:val="22"/>
              </w:rPr>
              <w:t>, VIPP Cards</w:t>
            </w:r>
          </w:p>
          <w:p w:rsidR="00811B84" w:rsidRPr="009928FA" w:rsidRDefault="00811B8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CC464F" w:rsidRPr="00811B84" w:rsidRDefault="00531E5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811B84">
              <w:rPr>
                <w:rFonts w:asciiTheme="minorHAnsi" w:hAnsiTheme="minorHAnsi"/>
                <w:b/>
                <w:sz w:val="22"/>
                <w:szCs w:val="22"/>
              </w:rPr>
              <w:t>Session 1:</w:t>
            </w:r>
          </w:p>
          <w:p w:rsidR="00531E54" w:rsidRPr="00811B84" w:rsidRDefault="00531E54" w:rsidP="00811B84">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sz w:val="22"/>
                <w:szCs w:val="22"/>
              </w:rPr>
              <w:lastRenderedPageBreak/>
              <w:t xml:space="preserve">Bowl of water, big enough to put your hand into, for </w:t>
            </w:r>
            <w:r w:rsidRPr="00811B84">
              <w:rPr>
                <w:rFonts w:asciiTheme="minorHAnsi" w:hAnsiTheme="minorHAnsi"/>
                <w:b/>
                <w:color w:val="1F497D" w:themeColor="text2"/>
                <w:sz w:val="22"/>
                <w:szCs w:val="22"/>
              </w:rPr>
              <w:t>activity 1</w:t>
            </w:r>
          </w:p>
          <w:p w:rsidR="00531E54" w:rsidRPr="00811B84" w:rsidRDefault="00531E54" w:rsidP="00811B84">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sz w:val="22"/>
                <w:szCs w:val="22"/>
              </w:rPr>
              <w:t>If possible try to source some agency emergency preparedness plans to show as examples</w:t>
            </w:r>
          </w:p>
          <w:p w:rsidR="00531E54" w:rsidRPr="00811B84" w:rsidRDefault="00531E54" w:rsidP="00811B84">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11B84">
              <w:rPr>
                <w:rFonts w:asciiTheme="minorHAnsi" w:hAnsiTheme="minorHAnsi"/>
                <w:sz w:val="22"/>
                <w:szCs w:val="22"/>
              </w:rPr>
              <w:t>Prizes for activity 3</w:t>
            </w:r>
          </w:p>
          <w:p w:rsidR="00531E54" w:rsidRPr="009928FA" w:rsidRDefault="00531E54" w:rsidP="00811B84">
            <w:pPr>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The following key words each written on to a separate piece of printing paper (A4 or letter size): </w:t>
            </w:r>
          </w:p>
          <w:p w:rsidR="00531E54" w:rsidRPr="009928FA" w:rsidRDefault="00531E54" w:rsidP="00811B84">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lang w:val="en-US"/>
              </w:rPr>
              <w:t>Coordination</w:t>
            </w:r>
          </w:p>
          <w:p w:rsidR="00531E54" w:rsidRPr="009928FA" w:rsidRDefault="00531E54" w:rsidP="00811B84">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lang w:val="en-US"/>
              </w:rPr>
              <w:t>Human resources</w:t>
            </w:r>
          </w:p>
          <w:p w:rsidR="00531E54" w:rsidRPr="009928FA" w:rsidRDefault="00531E54" w:rsidP="00811B84">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lang w:val="en-US"/>
              </w:rPr>
              <w:t>System &amp; tool development</w:t>
            </w:r>
          </w:p>
          <w:p w:rsidR="00531E54" w:rsidRPr="009928FA" w:rsidRDefault="00531E54" w:rsidP="00811B84">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lang w:val="en-US"/>
              </w:rPr>
              <w:t>Logistical considerations</w:t>
            </w:r>
          </w:p>
          <w:p w:rsidR="00531E54" w:rsidRPr="009928FA" w:rsidRDefault="00531E54" w:rsidP="00811B84">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lang w:val="en-US"/>
              </w:rPr>
              <w:t xml:space="preserve">Financial resourcing </w:t>
            </w:r>
          </w:p>
          <w:p w:rsidR="00531E54" w:rsidRPr="00811B84" w:rsidRDefault="00531E54" w:rsidP="00811B84">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r w:rsidRPr="00811B84">
              <w:rPr>
                <w:rFonts w:asciiTheme="minorHAnsi" w:hAnsiTheme="minorHAnsi" w:cs="Arial"/>
                <w:sz w:val="22"/>
                <w:szCs w:val="22"/>
                <w:lang w:val="en-US"/>
              </w:rPr>
              <w:t>Community engagement</w:t>
            </w:r>
          </w:p>
          <w:p w:rsidR="00531E54" w:rsidRPr="009928FA" w:rsidRDefault="00531E5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US"/>
              </w:rPr>
            </w:pPr>
          </w:p>
          <w:p w:rsidR="00531E54" w:rsidRPr="00811B84" w:rsidRDefault="00531E5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2"/>
                <w:szCs w:val="22"/>
                <w:lang w:val="en-US"/>
              </w:rPr>
            </w:pPr>
            <w:r w:rsidRPr="00811B84">
              <w:rPr>
                <w:rFonts w:asciiTheme="minorHAnsi" w:hAnsiTheme="minorHAnsi" w:cs="Arial"/>
                <w:b/>
                <w:sz w:val="22"/>
                <w:szCs w:val="22"/>
                <w:lang w:val="en-US"/>
              </w:rPr>
              <w:t>Session 2</w:t>
            </w:r>
            <w:r w:rsidR="0059682E" w:rsidRPr="00811B84">
              <w:rPr>
                <w:rFonts w:asciiTheme="minorHAnsi" w:hAnsiTheme="minorHAnsi" w:cs="Arial"/>
                <w:b/>
                <w:sz w:val="22"/>
                <w:szCs w:val="22"/>
                <w:lang w:val="en-US"/>
              </w:rPr>
              <w:t>.1</w:t>
            </w:r>
            <w:r w:rsidRPr="00811B84">
              <w:rPr>
                <w:rFonts w:asciiTheme="minorHAnsi" w:hAnsiTheme="minorHAnsi" w:cs="Arial"/>
                <w:b/>
                <w:sz w:val="22"/>
                <w:szCs w:val="22"/>
                <w:lang w:val="en-US"/>
              </w:rPr>
              <w:t>:</w:t>
            </w:r>
          </w:p>
          <w:p w:rsidR="00854E6D" w:rsidRPr="00811B84" w:rsidRDefault="00854E6D" w:rsidP="00811B84">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Flipchart paper with heading:</w:t>
            </w:r>
          </w:p>
          <w:p w:rsidR="00854E6D" w:rsidRPr="009928FA" w:rsidRDefault="00854E6D" w:rsidP="00811B84">
            <w:pPr>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Information needed</w:t>
            </w:r>
          </w:p>
          <w:p w:rsidR="00854E6D" w:rsidRPr="00811B84" w:rsidRDefault="00854E6D" w:rsidP="00811B84">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 xml:space="preserve">For the river crossing activity, Activity 4: </w:t>
            </w:r>
          </w:p>
          <w:p w:rsidR="00854E6D" w:rsidRPr="009928FA" w:rsidRDefault="00854E6D" w:rsidP="00811B84">
            <w:pPr>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20 inches x 20 inches - 50cm x 50cm squares of cardboard, paper or newspaper – you will need about two-thirds as many squares as there are people in the group </w:t>
            </w:r>
          </w:p>
          <w:p w:rsidR="00531E54" w:rsidRPr="00811B84" w:rsidRDefault="00854E6D" w:rsidP="00811B84">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11B84">
              <w:rPr>
                <w:rFonts w:asciiTheme="minorHAnsi" w:hAnsiTheme="minorHAnsi" w:cs="Arial"/>
                <w:sz w:val="22"/>
                <w:szCs w:val="22"/>
              </w:rPr>
              <w:t>Something to demarcate two sides of a river… can be 2 pieces of rope, masking tape, tables, chairs</w:t>
            </w:r>
          </w:p>
          <w:p w:rsidR="008654A1" w:rsidRPr="009928FA" w:rsidRDefault="008654A1"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59682E" w:rsidRPr="00811B84" w:rsidRDefault="0059682E"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811B84">
              <w:rPr>
                <w:rFonts w:asciiTheme="minorHAnsi" w:hAnsiTheme="minorHAnsi"/>
                <w:b/>
                <w:sz w:val="22"/>
                <w:szCs w:val="22"/>
              </w:rPr>
              <w:t>Session 2.2:</w:t>
            </w:r>
          </w:p>
          <w:p w:rsidR="0059682E" w:rsidRDefault="0059682E"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811B84" w:rsidRPr="009928FA" w:rsidRDefault="00811B84"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471F09" w:rsidRPr="00811B84" w:rsidRDefault="00471F09"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811B84">
              <w:rPr>
                <w:rFonts w:asciiTheme="minorHAnsi" w:hAnsiTheme="minorHAnsi"/>
                <w:b/>
                <w:sz w:val="22"/>
                <w:szCs w:val="22"/>
              </w:rPr>
              <w:t>Session 3:</w:t>
            </w:r>
          </w:p>
          <w:p w:rsidR="00471F09" w:rsidRPr="00811B84" w:rsidRDefault="00471F09" w:rsidP="00811B84">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 xml:space="preserve">Flipcharts with headings: </w:t>
            </w:r>
          </w:p>
          <w:p w:rsidR="00471F09" w:rsidRPr="009928FA" w:rsidRDefault="00471F09" w:rsidP="00811B84">
            <w:pPr>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 “Strategies to address challenges”</w:t>
            </w:r>
          </w:p>
          <w:p w:rsidR="00471F09" w:rsidRPr="00811B84" w:rsidRDefault="00471F09" w:rsidP="00811B84">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Hand-out:</w:t>
            </w:r>
          </w:p>
          <w:p w:rsidR="00471F09" w:rsidRPr="009928FA" w:rsidRDefault="00471F09" w:rsidP="00811B84">
            <w:pPr>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Printed copies of the scenario you chose to use with the group in activity 5, enough for one copy per participant </w:t>
            </w:r>
          </w:p>
          <w:p w:rsidR="00471F09" w:rsidRPr="009928FA" w:rsidRDefault="00471F09" w:rsidP="00811B84">
            <w:pPr>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Copies of Hand-outs “Table of Characteristics of community-based approaches” and “How to mobilise communities: initial visits” one for each participant</w:t>
            </w:r>
          </w:p>
          <w:p w:rsidR="00471F09" w:rsidRPr="009928FA" w:rsidRDefault="00471F09"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928FA">
              <w:rPr>
                <w:rFonts w:asciiTheme="minorHAnsi" w:hAnsiTheme="minorHAnsi" w:cs="Arial"/>
                <w:sz w:val="22"/>
                <w:szCs w:val="22"/>
              </w:rPr>
              <w:t xml:space="preserve">Other: </w:t>
            </w:r>
          </w:p>
          <w:p w:rsidR="00471F09" w:rsidRPr="00811B84" w:rsidRDefault="00471F09" w:rsidP="00811B8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Write character descriptions for Activity 3 on cards, with character “name” on one side and details of character’s situation on the other side</w:t>
            </w:r>
          </w:p>
          <w:p w:rsidR="00471F09" w:rsidRPr="00811B84" w:rsidRDefault="00471F09" w:rsidP="00811B8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 xml:space="preserve">Facilitator to establish if they will be able to have enough balloons blown up for all participants to be able to run Option 1 for activity 4, alternatively, is there enough space to run Option 2. Note, the preference is Option 1 wherever possible.  </w:t>
            </w:r>
          </w:p>
          <w:p w:rsidR="00471F09" w:rsidRPr="00811B84" w:rsidRDefault="00471F09" w:rsidP="00811B8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1B84">
              <w:rPr>
                <w:rFonts w:asciiTheme="minorHAnsi" w:hAnsiTheme="minorHAnsi" w:cs="Arial"/>
                <w:sz w:val="22"/>
                <w:szCs w:val="22"/>
              </w:rPr>
              <w:t xml:space="preserve">Blown up balloons for activity 4 – enough for one per participant </w:t>
            </w:r>
          </w:p>
          <w:p w:rsidR="00471F09" w:rsidRPr="00811B84" w:rsidRDefault="00471F09" w:rsidP="00811B8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11B84">
              <w:rPr>
                <w:rFonts w:asciiTheme="minorHAnsi" w:hAnsiTheme="minorHAnsi" w:cs="Arial"/>
                <w:sz w:val="22"/>
                <w:szCs w:val="22"/>
              </w:rPr>
              <w:t>Facilitator to select and edit the case study examples on Slides 24 – 29. Choose those that are most relevant to the context, or may bring valuable learning to the group</w:t>
            </w:r>
          </w:p>
          <w:p w:rsidR="008654A1" w:rsidRPr="009928FA" w:rsidRDefault="008654A1" w:rsidP="009928FA">
            <w:pPr>
              <w:ind w:left="-10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8654A1" w:rsidRPr="009928FA" w:rsidRDefault="008654A1" w:rsidP="009928FA">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bookmarkStart w:id="0" w:name="_GoBack"/>
            <w:bookmarkEnd w:id="0"/>
          </w:p>
        </w:tc>
      </w:tr>
    </w:tbl>
    <w:p w:rsidR="00FA5961" w:rsidRPr="009928FA" w:rsidRDefault="00FA5961" w:rsidP="009928FA">
      <w:pPr>
        <w:spacing w:after="200"/>
        <w:rPr>
          <w:rFonts w:asciiTheme="minorHAnsi" w:hAnsiTheme="minorHAnsi"/>
          <w:sz w:val="22"/>
          <w:szCs w:val="22"/>
        </w:rPr>
      </w:pPr>
    </w:p>
    <w:sectPr w:rsidR="00FA5961" w:rsidRPr="009928FA" w:rsidSect="0093366E">
      <w:footerReference w:type="default" r:id="rId9"/>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AA" w:rsidRDefault="00194EAA" w:rsidP="008B2540">
      <w:r>
        <w:separator/>
      </w:r>
    </w:p>
  </w:endnote>
  <w:endnote w:type="continuationSeparator" w:id="0">
    <w:p w:rsidR="00194EAA" w:rsidRDefault="00194EAA" w:rsidP="008B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758"/>
      <w:docPartObj>
        <w:docPartGallery w:val="Page Numbers (Bottom of Page)"/>
        <w:docPartUnique/>
      </w:docPartObj>
    </w:sdtPr>
    <w:sdtEndPr>
      <w:rPr>
        <w:rFonts w:asciiTheme="minorHAnsi" w:hAnsiTheme="minorHAnsi"/>
        <w:noProof/>
        <w:sz w:val="20"/>
        <w:szCs w:val="20"/>
      </w:rPr>
    </w:sdtEndPr>
    <w:sdtContent>
      <w:p w:rsidR="00ED2740" w:rsidRPr="00ED2740" w:rsidRDefault="00ED2740">
        <w:pPr>
          <w:pStyle w:val="Footer"/>
          <w:jc w:val="right"/>
          <w:rPr>
            <w:rFonts w:asciiTheme="minorHAnsi" w:hAnsiTheme="minorHAnsi"/>
            <w:sz w:val="20"/>
            <w:szCs w:val="20"/>
          </w:rPr>
        </w:pPr>
        <w:r w:rsidRPr="00ED2740">
          <w:rPr>
            <w:rFonts w:asciiTheme="minorHAnsi" w:hAnsiTheme="minorHAnsi"/>
            <w:sz w:val="20"/>
            <w:szCs w:val="20"/>
          </w:rPr>
          <w:fldChar w:fldCharType="begin"/>
        </w:r>
        <w:r w:rsidRPr="00ED2740">
          <w:rPr>
            <w:rFonts w:asciiTheme="minorHAnsi" w:hAnsiTheme="minorHAnsi"/>
            <w:sz w:val="20"/>
            <w:szCs w:val="20"/>
          </w:rPr>
          <w:instrText xml:space="preserve"> PAGE   \* MERGEFORMAT </w:instrText>
        </w:r>
        <w:r w:rsidRPr="00ED2740">
          <w:rPr>
            <w:rFonts w:asciiTheme="minorHAnsi" w:hAnsiTheme="minorHAnsi"/>
            <w:sz w:val="20"/>
            <w:szCs w:val="20"/>
          </w:rPr>
          <w:fldChar w:fldCharType="separate"/>
        </w:r>
        <w:r w:rsidR="003E74A8">
          <w:rPr>
            <w:rFonts w:asciiTheme="minorHAnsi" w:hAnsiTheme="minorHAnsi"/>
            <w:noProof/>
            <w:sz w:val="20"/>
            <w:szCs w:val="20"/>
          </w:rPr>
          <w:t>1</w:t>
        </w:r>
        <w:r w:rsidRPr="00ED2740">
          <w:rPr>
            <w:rFonts w:asciiTheme="minorHAnsi" w:hAnsiTheme="minorHAnsi"/>
            <w:noProof/>
            <w:sz w:val="20"/>
            <w:szCs w:val="20"/>
          </w:rPr>
          <w:fldChar w:fldCharType="end"/>
        </w:r>
      </w:p>
    </w:sdtContent>
  </w:sdt>
  <w:p w:rsidR="00ED2740" w:rsidRDefault="00ED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AA" w:rsidRDefault="00194EAA" w:rsidP="008B2540">
      <w:r>
        <w:separator/>
      </w:r>
    </w:p>
  </w:footnote>
  <w:footnote w:type="continuationSeparator" w:id="0">
    <w:p w:rsidR="00194EAA" w:rsidRDefault="00194EAA" w:rsidP="008B2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3AC"/>
    <w:multiLevelType w:val="hybridMultilevel"/>
    <w:tmpl w:val="0A165D5C"/>
    <w:lvl w:ilvl="0" w:tplc="D5583D2C">
      <w:start w:val="1"/>
      <w:numFmt w:val="bullet"/>
      <w:lvlText w:val="–"/>
      <w:lvlJc w:val="left"/>
      <w:pPr>
        <w:ind w:left="720" w:hanging="360"/>
      </w:pPr>
      <w:rPr>
        <w:rFonts w:ascii="Courier New" w:hAnsi="Courier New" w:hint="default"/>
        <w:b/>
        <w:bCs/>
        <w:color w:val="auto"/>
      </w:rPr>
    </w:lvl>
    <w:lvl w:ilvl="1" w:tplc="44361C14" w:tentative="1">
      <w:start w:val="1"/>
      <w:numFmt w:val="lowerRoman"/>
      <w:lvlText w:val="%2."/>
      <w:lvlJc w:val="right"/>
      <w:pPr>
        <w:tabs>
          <w:tab w:val="num" w:pos="1440"/>
        </w:tabs>
        <w:ind w:left="1440" w:hanging="360"/>
      </w:pPr>
    </w:lvl>
    <w:lvl w:ilvl="2" w:tplc="81528DAA" w:tentative="1">
      <w:start w:val="1"/>
      <w:numFmt w:val="lowerRoman"/>
      <w:lvlText w:val="%3."/>
      <w:lvlJc w:val="right"/>
      <w:pPr>
        <w:tabs>
          <w:tab w:val="num" w:pos="2160"/>
        </w:tabs>
        <w:ind w:left="2160" w:hanging="360"/>
      </w:pPr>
    </w:lvl>
    <w:lvl w:ilvl="3" w:tplc="3AEE0F8C" w:tentative="1">
      <w:start w:val="1"/>
      <w:numFmt w:val="lowerRoman"/>
      <w:lvlText w:val="%4."/>
      <w:lvlJc w:val="right"/>
      <w:pPr>
        <w:tabs>
          <w:tab w:val="num" w:pos="2880"/>
        </w:tabs>
        <w:ind w:left="2880" w:hanging="360"/>
      </w:pPr>
    </w:lvl>
    <w:lvl w:ilvl="4" w:tplc="F10E372A" w:tentative="1">
      <w:start w:val="1"/>
      <w:numFmt w:val="lowerRoman"/>
      <w:lvlText w:val="%5."/>
      <w:lvlJc w:val="right"/>
      <w:pPr>
        <w:tabs>
          <w:tab w:val="num" w:pos="3600"/>
        </w:tabs>
        <w:ind w:left="3600" w:hanging="360"/>
      </w:pPr>
    </w:lvl>
    <w:lvl w:ilvl="5" w:tplc="BB38FB40" w:tentative="1">
      <w:start w:val="1"/>
      <w:numFmt w:val="lowerRoman"/>
      <w:lvlText w:val="%6."/>
      <w:lvlJc w:val="right"/>
      <w:pPr>
        <w:tabs>
          <w:tab w:val="num" w:pos="4320"/>
        </w:tabs>
        <w:ind w:left="4320" w:hanging="360"/>
      </w:pPr>
    </w:lvl>
    <w:lvl w:ilvl="6" w:tplc="7E56181C" w:tentative="1">
      <w:start w:val="1"/>
      <w:numFmt w:val="lowerRoman"/>
      <w:lvlText w:val="%7."/>
      <w:lvlJc w:val="right"/>
      <w:pPr>
        <w:tabs>
          <w:tab w:val="num" w:pos="5040"/>
        </w:tabs>
        <w:ind w:left="5040" w:hanging="360"/>
      </w:pPr>
    </w:lvl>
    <w:lvl w:ilvl="7" w:tplc="6B261B06" w:tentative="1">
      <w:start w:val="1"/>
      <w:numFmt w:val="lowerRoman"/>
      <w:lvlText w:val="%8."/>
      <w:lvlJc w:val="right"/>
      <w:pPr>
        <w:tabs>
          <w:tab w:val="num" w:pos="5760"/>
        </w:tabs>
        <w:ind w:left="5760" w:hanging="360"/>
      </w:pPr>
    </w:lvl>
    <w:lvl w:ilvl="8" w:tplc="1DA4877C" w:tentative="1">
      <w:start w:val="1"/>
      <w:numFmt w:val="lowerRoman"/>
      <w:lvlText w:val="%9."/>
      <w:lvlJc w:val="right"/>
      <w:pPr>
        <w:tabs>
          <w:tab w:val="num" w:pos="6480"/>
        </w:tabs>
        <w:ind w:left="6480" w:hanging="360"/>
      </w:pPr>
    </w:lvl>
  </w:abstractNum>
  <w:abstractNum w:abstractNumId="1">
    <w:nsid w:val="078D656F"/>
    <w:multiLevelType w:val="hybridMultilevel"/>
    <w:tmpl w:val="E1EA8AFA"/>
    <w:lvl w:ilvl="0" w:tplc="0C090001">
      <w:start w:val="1"/>
      <w:numFmt w:val="bullet"/>
      <w:lvlText w:val=""/>
      <w:lvlJc w:val="left"/>
      <w:pPr>
        <w:ind w:left="360" w:hanging="360"/>
      </w:pPr>
      <w:rPr>
        <w:rFonts w:ascii="Symbol" w:hAnsi="Symbol" w:hint="default"/>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88E5DA7"/>
    <w:multiLevelType w:val="hybridMultilevel"/>
    <w:tmpl w:val="19A4F8CE"/>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3727B3"/>
    <w:multiLevelType w:val="hybridMultilevel"/>
    <w:tmpl w:val="5ECE889A"/>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BA0E5E"/>
    <w:multiLevelType w:val="hybridMultilevel"/>
    <w:tmpl w:val="A7FE2C52"/>
    <w:lvl w:ilvl="0" w:tplc="EBA018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E34D02"/>
    <w:multiLevelType w:val="hybridMultilevel"/>
    <w:tmpl w:val="4D9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FD38F5"/>
    <w:multiLevelType w:val="hybridMultilevel"/>
    <w:tmpl w:val="B8C28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12325E"/>
    <w:multiLevelType w:val="hybridMultilevel"/>
    <w:tmpl w:val="8594E1FC"/>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9">
    <w:nsid w:val="1542306A"/>
    <w:multiLevelType w:val="hybridMultilevel"/>
    <w:tmpl w:val="1924F68A"/>
    <w:lvl w:ilvl="0" w:tplc="EBA018EC">
      <w:start w:val="1"/>
      <w:numFmt w:val="bullet"/>
      <w:lvlText w:val=""/>
      <w:lvlJc w:val="left"/>
      <w:pPr>
        <w:ind w:left="1080" w:hanging="360"/>
      </w:pPr>
      <w:rPr>
        <w:rFonts w:ascii="Symbol" w:hAnsi="Symbo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55B7EB8"/>
    <w:multiLevelType w:val="hybridMultilevel"/>
    <w:tmpl w:val="65DE8D5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188E3777"/>
    <w:multiLevelType w:val="hybridMultilevel"/>
    <w:tmpl w:val="16CA923A"/>
    <w:lvl w:ilvl="0" w:tplc="D026BA08">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747B48"/>
    <w:multiLevelType w:val="hybridMultilevel"/>
    <w:tmpl w:val="BD1A4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6D85E12"/>
    <w:multiLevelType w:val="hybridMultilevel"/>
    <w:tmpl w:val="2FC0568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17">
    <w:nsid w:val="270C4208"/>
    <w:multiLevelType w:val="hybridMultilevel"/>
    <w:tmpl w:val="02B053A6"/>
    <w:lvl w:ilvl="0" w:tplc="71E8728C">
      <w:start w:val="1"/>
      <w:numFmt w:val="decimal"/>
      <w:lvlText w:val="%1."/>
      <w:lvlJc w:val="left"/>
      <w:pPr>
        <w:tabs>
          <w:tab w:val="num" w:pos="720"/>
        </w:tabs>
        <w:ind w:left="720" w:hanging="360"/>
      </w:pPr>
    </w:lvl>
    <w:lvl w:ilvl="1" w:tplc="EC287690" w:tentative="1">
      <w:start w:val="1"/>
      <w:numFmt w:val="decimal"/>
      <w:lvlText w:val="%2."/>
      <w:lvlJc w:val="left"/>
      <w:pPr>
        <w:tabs>
          <w:tab w:val="num" w:pos="1440"/>
        </w:tabs>
        <w:ind w:left="1440" w:hanging="360"/>
      </w:pPr>
    </w:lvl>
    <w:lvl w:ilvl="2" w:tplc="04E8AB5A" w:tentative="1">
      <w:start w:val="1"/>
      <w:numFmt w:val="decimal"/>
      <w:lvlText w:val="%3."/>
      <w:lvlJc w:val="left"/>
      <w:pPr>
        <w:tabs>
          <w:tab w:val="num" w:pos="2160"/>
        </w:tabs>
        <w:ind w:left="2160" w:hanging="360"/>
      </w:pPr>
    </w:lvl>
    <w:lvl w:ilvl="3" w:tplc="062C4088" w:tentative="1">
      <w:start w:val="1"/>
      <w:numFmt w:val="decimal"/>
      <w:lvlText w:val="%4."/>
      <w:lvlJc w:val="left"/>
      <w:pPr>
        <w:tabs>
          <w:tab w:val="num" w:pos="2880"/>
        </w:tabs>
        <w:ind w:left="2880" w:hanging="360"/>
      </w:pPr>
    </w:lvl>
    <w:lvl w:ilvl="4" w:tplc="F19EC362" w:tentative="1">
      <w:start w:val="1"/>
      <w:numFmt w:val="decimal"/>
      <w:lvlText w:val="%5."/>
      <w:lvlJc w:val="left"/>
      <w:pPr>
        <w:tabs>
          <w:tab w:val="num" w:pos="3600"/>
        </w:tabs>
        <w:ind w:left="3600" w:hanging="360"/>
      </w:pPr>
    </w:lvl>
    <w:lvl w:ilvl="5" w:tplc="3E1C140E" w:tentative="1">
      <w:start w:val="1"/>
      <w:numFmt w:val="decimal"/>
      <w:lvlText w:val="%6."/>
      <w:lvlJc w:val="left"/>
      <w:pPr>
        <w:tabs>
          <w:tab w:val="num" w:pos="4320"/>
        </w:tabs>
        <w:ind w:left="4320" w:hanging="360"/>
      </w:pPr>
    </w:lvl>
    <w:lvl w:ilvl="6" w:tplc="B0100C68" w:tentative="1">
      <w:start w:val="1"/>
      <w:numFmt w:val="decimal"/>
      <w:lvlText w:val="%7."/>
      <w:lvlJc w:val="left"/>
      <w:pPr>
        <w:tabs>
          <w:tab w:val="num" w:pos="5040"/>
        </w:tabs>
        <w:ind w:left="5040" w:hanging="360"/>
      </w:pPr>
    </w:lvl>
    <w:lvl w:ilvl="7" w:tplc="36BC5D20" w:tentative="1">
      <w:start w:val="1"/>
      <w:numFmt w:val="decimal"/>
      <w:lvlText w:val="%8."/>
      <w:lvlJc w:val="left"/>
      <w:pPr>
        <w:tabs>
          <w:tab w:val="num" w:pos="5760"/>
        </w:tabs>
        <w:ind w:left="5760" w:hanging="360"/>
      </w:pPr>
    </w:lvl>
    <w:lvl w:ilvl="8" w:tplc="1086340C" w:tentative="1">
      <w:start w:val="1"/>
      <w:numFmt w:val="decimal"/>
      <w:lvlText w:val="%9."/>
      <w:lvlJc w:val="left"/>
      <w:pPr>
        <w:tabs>
          <w:tab w:val="num" w:pos="6480"/>
        </w:tabs>
        <w:ind w:left="6480" w:hanging="360"/>
      </w:pPr>
    </w:lvl>
  </w:abstractNum>
  <w:abstractNum w:abstractNumId="18">
    <w:nsid w:val="2C81175C"/>
    <w:multiLevelType w:val="hybridMultilevel"/>
    <w:tmpl w:val="AC96619E"/>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0D33D33"/>
    <w:multiLevelType w:val="hybridMultilevel"/>
    <w:tmpl w:val="2B4C905A"/>
    <w:lvl w:ilvl="0" w:tplc="1758D59A">
      <w:start w:val="1"/>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1B82329"/>
    <w:multiLevelType w:val="hybridMultilevel"/>
    <w:tmpl w:val="3096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9F45E8"/>
    <w:multiLevelType w:val="hybridMultilevel"/>
    <w:tmpl w:val="2242CA2C"/>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88131E"/>
    <w:multiLevelType w:val="hybridMultilevel"/>
    <w:tmpl w:val="B36836E6"/>
    <w:lvl w:ilvl="0" w:tplc="EBA018EC">
      <w:start w:val="1"/>
      <w:numFmt w:val="bullet"/>
      <w:lvlText w:val=""/>
      <w:lvlJc w:val="left"/>
      <w:pPr>
        <w:ind w:left="360" w:hanging="360"/>
      </w:pPr>
      <w:rPr>
        <w:rFonts w:ascii="Symbol" w:hAnsi="Symbol" w:hint="default"/>
        <w:color w:val="auto"/>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56E0A77"/>
    <w:multiLevelType w:val="hybridMultilevel"/>
    <w:tmpl w:val="2D66F1BC"/>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69B20D6"/>
    <w:multiLevelType w:val="hybridMultilevel"/>
    <w:tmpl w:val="DE82A5F4"/>
    <w:lvl w:ilvl="0" w:tplc="0C09000D">
      <w:start w:val="1"/>
      <w:numFmt w:val="bullet"/>
      <w:lvlText w:val=""/>
      <w:lvlJc w:val="left"/>
      <w:pPr>
        <w:ind w:left="3219" w:hanging="360"/>
      </w:pPr>
      <w:rPr>
        <w:rFonts w:ascii="Wingdings" w:hAnsi="Wingdings"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abstractNum w:abstractNumId="25">
    <w:nsid w:val="3DCD17FF"/>
    <w:multiLevelType w:val="hybridMultilevel"/>
    <w:tmpl w:val="956246FA"/>
    <w:lvl w:ilvl="0" w:tplc="1758D59A">
      <w:start w:val="1"/>
      <w:numFmt w:val="bullet"/>
      <w:lvlText w:val="•"/>
      <w:lvlJc w:val="left"/>
      <w:pPr>
        <w:ind w:left="1080" w:hanging="360"/>
      </w:pPr>
      <w:rPr>
        <w:rFonts w:ascii="Arial" w:hAnsi="Aria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2C70305"/>
    <w:multiLevelType w:val="hybridMultilevel"/>
    <w:tmpl w:val="EED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502187F"/>
    <w:multiLevelType w:val="hybridMultilevel"/>
    <w:tmpl w:val="9904CC78"/>
    <w:lvl w:ilvl="0" w:tplc="D026BA08">
      <w:start w:val="1"/>
      <w:numFmt w:val="bullet"/>
      <w:lvlText w:val="•"/>
      <w:lvlJc w:val="left"/>
      <w:pPr>
        <w:tabs>
          <w:tab w:val="num" w:pos="720"/>
        </w:tabs>
        <w:ind w:left="720" w:hanging="360"/>
      </w:pPr>
      <w:rPr>
        <w:rFonts w:ascii="Arial" w:hAnsi="Arial" w:hint="default"/>
        <w:color w:val="auto"/>
      </w:rPr>
    </w:lvl>
    <w:lvl w:ilvl="1" w:tplc="82BAA28E" w:tentative="1">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28">
    <w:nsid w:val="49EA4D59"/>
    <w:multiLevelType w:val="hybridMultilevel"/>
    <w:tmpl w:val="0D943404"/>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C756016"/>
    <w:multiLevelType w:val="hybridMultilevel"/>
    <w:tmpl w:val="EF44BD3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E6750E"/>
    <w:multiLevelType w:val="hybridMultilevel"/>
    <w:tmpl w:val="E884A4AE"/>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03A095D"/>
    <w:multiLevelType w:val="hybridMultilevel"/>
    <w:tmpl w:val="D5524E74"/>
    <w:lvl w:ilvl="0" w:tplc="1758D59A">
      <w:start w:val="1"/>
      <w:numFmt w:val="bullet"/>
      <w:lvlText w:val="•"/>
      <w:lvlJc w:val="left"/>
      <w:pPr>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6EF5BC0"/>
    <w:multiLevelType w:val="hybridMultilevel"/>
    <w:tmpl w:val="559EF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D106BF2"/>
    <w:multiLevelType w:val="hybridMultilevel"/>
    <w:tmpl w:val="CCE4E50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F492FAA"/>
    <w:multiLevelType w:val="hybridMultilevel"/>
    <w:tmpl w:val="75F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043BE0"/>
    <w:multiLevelType w:val="hybridMultilevel"/>
    <w:tmpl w:val="848212C2"/>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D4D6250"/>
    <w:multiLevelType w:val="hybridMultilevel"/>
    <w:tmpl w:val="19B2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12D2C26"/>
    <w:multiLevelType w:val="hybridMultilevel"/>
    <w:tmpl w:val="CE2C212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AA730E5"/>
    <w:multiLevelType w:val="hybridMultilevel"/>
    <w:tmpl w:val="F628EBD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C244D4E"/>
    <w:multiLevelType w:val="hybridMultilevel"/>
    <w:tmpl w:val="02CCB3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0"/>
  </w:num>
  <w:num w:numId="4">
    <w:abstractNumId w:val="7"/>
  </w:num>
  <w:num w:numId="5">
    <w:abstractNumId w:val="15"/>
  </w:num>
  <w:num w:numId="6">
    <w:abstractNumId w:val="2"/>
  </w:num>
  <w:num w:numId="7">
    <w:abstractNumId w:val="26"/>
  </w:num>
  <w:num w:numId="8">
    <w:abstractNumId w:val="28"/>
  </w:num>
  <w:num w:numId="9">
    <w:abstractNumId w:val="39"/>
  </w:num>
  <w:num w:numId="10">
    <w:abstractNumId w:val="34"/>
  </w:num>
  <w:num w:numId="11">
    <w:abstractNumId w:val="24"/>
  </w:num>
  <w:num w:numId="12">
    <w:abstractNumId w:val="10"/>
  </w:num>
  <w:num w:numId="13">
    <w:abstractNumId w:val="36"/>
  </w:num>
  <w:num w:numId="14">
    <w:abstractNumId w:val="6"/>
  </w:num>
  <w:num w:numId="15">
    <w:abstractNumId w:val="5"/>
  </w:num>
  <w:num w:numId="16">
    <w:abstractNumId w:val="20"/>
  </w:num>
  <w:num w:numId="17">
    <w:abstractNumId w:val="17"/>
  </w:num>
  <w:num w:numId="18">
    <w:abstractNumId w:val="8"/>
  </w:num>
  <w:num w:numId="19">
    <w:abstractNumId w:val="27"/>
  </w:num>
  <w:num w:numId="20">
    <w:abstractNumId w:val="0"/>
  </w:num>
  <w:num w:numId="21">
    <w:abstractNumId w:val="29"/>
  </w:num>
  <w:num w:numId="22">
    <w:abstractNumId w:val="11"/>
  </w:num>
  <w:num w:numId="23">
    <w:abstractNumId w:val="12"/>
  </w:num>
  <w:num w:numId="24">
    <w:abstractNumId w:val="37"/>
  </w:num>
  <w:num w:numId="25">
    <w:abstractNumId w:val="38"/>
  </w:num>
  <w:num w:numId="26">
    <w:abstractNumId w:val="33"/>
  </w:num>
  <w:num w:numId="27">
    <w:abstractNumId w:val="32"/>
  </w:num>
  <w:num w:numId="28">
    <w:abstractNumId w:val="23"/>
  </w:num>
  <w:num w:numId="29">
    <w:abstractNumId w:val="18"/>
  </w:num>
  <w:num w:numId="30">
    <w:abstractNumId w:val="30"/>
  </w:num>
  <w:num w:numId="31">
    <w:abstractNumId w:val="3"/>
  </w:num>
  <w:num w:numId="32">
    <w:abstractNumId w:val="21"/>
  </w:num>
  <w:num w:numId="33">
    <w:abstractNumId w:val="35"/>
  </w:num>
  <w:num w:numId="34">
    <w:abstractNumId w:val="4"/>
  </w:num>
  <w:num w:numId="35">
    <w:abstractNumId w:val="9"/>
  </w:num>
  <w:num w:numId="36">
    <w:abstractNumId w:val="31"/>
  </w:num>
  <w:num w:numId="37">
    <w:abstractNumId w:val="22"/>
  </w:num>
  <w:num w:numId="38">
    <w:abstractNumId w:val="25"/>
  </w:num>
  <w:num w:numId="39">
    <w:abstractNumId w:val="19"/>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4089A"/>
    <w:rsid w:val="00050139"/>
    <w:rsid w:val="00057C16"/>
    <w:rsid w:val="00064DFF"/>
    <w:rsid w:val="00077B9C"/>
    <w:rsid w:val="00077BEF"/>
    <w:rsid w:val="000821E4"/>
    <w:rsid w:val="000A03C6"/>
    <w:rsid w:val="000B20AA"/>
    <w:rsid w:val="000B3AE8"/>
    <w:rsid w:val="000B6F64"/>
    <w:rsid w:val="00101A5D"/>
    <w:rsid w:val="001036F0"/>
    <w:rsid w:val="00104C37"/>
    <w:rsid w:val="00113547"/>
    <w:rsid w:val="0011695E"/>
    <w:rsid w:val="00121080"/>
    <w:rsid w:val="00125032"/>
    <w:rsid w:val="00126743"/>
    <w:rsid w:val="00127885"/>
    <w:rsid w:val="00132728"/>
    <w:rsid w:val="00153F1A"/>
    <w:rsid w:val="0015529A"/>
    <w:rsid w:val="00156531"/>
    <w:rsid w:val="00157E32"/>
    <w:rsid w:val="001642E9"/>
    <w:rsid w:val="00165420"/>
    <w:rsid w:val="00184923"/>
    <w:rsid w:val="00194EAA"/>
    <w:rsid w:val="00195A5B"/>
    <w:rsid w:val="00197855"/>
    <w:rsid w:val="001A5F19"/>
    <w:rsid w:val="001B3BB1"/>
    <w:rsid w:val="001C7422"/>
    <w:rsid w:val="001D3C52"/>
    <w:rsid w:val="001D7F9E"/>
    <w:rsid w:val="001F182C"/>
    <w:rsid w:val="00206507"/>
    <w:rsid w:val="0021074F"/>
    <w:rsid w:val="00221C6D"/>
    <w:rsid w:val="00246FE7"/>
    <w:rsid w:val="00285FFC"/>
    <w:rsid w:val="002A237E"/>
    <w:rsid w:val="002A4441"/>
    <w:rsid w:val="002C0AF3"/>
    <w:rsid w:val="002E5930"/>
    <w:rsid w:val="002E7839"/>
    <w:rsid w:val="00301389"/>
    <w:rsid w:val="00317E47"/>
    <w:rsid w:val="00321E04"/>
    <w:rsid w:val="00322373"/>
    <w:rsid w:val="00324167"/>
    <w:rsid w:val="003302F7"/>
    <w:rsid w:val="003314BF"/>
    <w:rsid w:val="003343F1"/>
    <w:rsid w:val="00351418"/>
    <w:rsid w:val="00353BE8"/>
    <w:rsid w:val="00364F8F"/>
    <w:rsid w:val="00393DA4"/>
    <w:rsid w:val="003B3B49"/>
    <w:rsid w:val="003B5C31"/>
    <w:rsid w:val="003D52BE"/>
    <w:rsid w:val="003E74A8"/>
    <w:rsid w:val="003F45B3"/>
    <w:rsid w:val="004475C6"/>
    <w:rsid w:val="004536E4"/>
    <w:rsid w:val="00454938"/>
    <w:rsid w:val="00471F09"/>
    <w:rsid w:val="0047399E"/>
    <w:rsid w:val="004F1F7E"/>
    <w:rsid w:val="004F2891"/>
    <w:rsid w:val="004F74FB"/>
    <w:rsid w:val="00500911"/>
    <w:rsid w:val="00502AFF"/>
    <w:rsid w:val="00522C74"/>
    <w:rsid w:val="00531E54"/>
    <w:rsid w:val="00545182"/>
    <w:rsid w:val="00554223"/>
    <w:rsid w:val="0057146A"/>
    <w:rsid w:val="0058027E"/>
    <w:rsid w:val="0058343F"/>
    <w:rsid w:val="0059682E"/>
    <w:rsid w:val="005B6F55"/>
    <w:rsid w:val="005C30F2"/>
    <w:rsid w:val="005D0657"/>
    <w:rsid w:val="005E0495"/>
    <w:rsid w:val="005E2861"/>
    <w:rsid w:val="005F2736"/>
    <w:rsid w:val="005F6189"/>
    <w:rsid w:val="00613A09"/>
    <w:rsid w:val="00642873"/>
    <w:rsid w:val="00663E07"/>
    <w:rsid w:val="006A08CE"/>
    <w:rsid w:val="006C5211"/>
    <w:rsid w:val="006C5C9C"/>
    <w:rsid w:val="006C73EA"/>
    <w:rsid w:val="006D624A"/>
    <w:rsid w:val="00724E8F"/>
    <w:rsid w:val="00741AB5"/>
    <w:rsid w:val="0074417A"/>
    <w:rsid w:val="00766965"/>
    <w:rsid w:val="00772311"/>
    <w:rsid w:val="00773799"/>
    <w:rsid w:val="007769F8"/>
    <w:rsid w:val="007A2199"/>
    <w:rsid w:val="007C055F"/>
    <w:rsid w:val="007E0589"/>
    <w:rsid w:val="007F598E"/>
    <w:rsid w:val="00810733"/>
    <w:rsid w:val="00811B84"/>
    <w:rsid w:val="008346C8"/>
    <w:rsid w:val="00842962"/>
    <w:rsid w:val="008450D3"/>
    <w:rsid w:val="00854E6D"/>
    <w:rsid w:val="008564ED"/>
    <w:rsid w:val="008654A1"/>
    <w:rsid w:val="00872142"/>
    <w:rsid w:val="00873E47"/>
    <w:rsid w:val="00882B13"/>
    <w:rsid w:val="008A2EA6"/>
    <w:rsid w:val="008B1FEA"/>
    <w:rsid w:val="008B2540"/>
    <w:rsid w:val="008B7EDF"/>
    <w:rsid w:val="008C4AE1"/>
    <w:rsid w:val="008C7B1E"/>
    <w:rsid w:val="008D3151"/>
    <w:rsid w:val="008D3B89"/>
    <w:rsid w:val="00905C68"/>
    <w:rsid w:val="00924408"/>
    <w:rsid w:val="0093366E"/>
    <w:rsid w:val="00936756"/>
    <w:rsid w:val="009527E7"/>
    <w:rsid w:val="0098166D"/>
    <w:rsid w:val="009928FA"/>
    <w:rsid w:val="00992E07"/>
    <w:rsid w:val="009A3A59"/>
    <w:rsid w:val="009D2BA3"/>
    <w:rsid w:val="009D7D84"/>
    <w:rsid w:val="009E2AA8"/>
    <w:rsid w:val="009E3D75"/>
    <w:rsid w:val="009F608B"/>
    <w:rsid w:val="009F6F64"/>
    <w:rsid w:val="00A0579C"/>
    <w:rsid w:val="00A22A18"/>
    <w:rsid w:val="00A5057A"/>
    <w:rsid w:val="00A6050C"/>
    <w:rsid w:val="00A714EC"/>
    <w:rsid w:val="00A752DD"/>
    <w:rsid w:val="00A853B6"/>
    <w:rsid w:val="00AD08D4"/>
    <w:rsid w:val="00AD227A"/>
    <w:rsid w:val="00AD2CF0"/>
    <w:rsid w:val="00AE7151"/>
    <w:rsid w:val="00AF1617"/>
    <w:rsid w:val="00AF62BF"/>
    <w:rsid w:val="00B041BE"/>
    <w:rsid w:val="00B10AEF"/>
    <w:rsid w:val="00B13706"/>
    <w:rsid w:val="00B31B21"/>
    <w:rsid w:val="00B417A9"/>
    <w:rsid w:val="00B472AC"/>
    <w:rsid w:val="00B715BD"/>
    <w:rsid w:val="00B71B38"/>
    <w:rsid w:val="00B750CE"/>
    <w:rsid w:val="00B839D3"/>
    <w:rsid w:val="00BC63F6"/>
    <w:rsid w:val="00BD464C"/>
    <w:rsid w:val="00BD48FD"/>
    <w:rsid w:val="00BE1ABE"/>
    <w:rsid w:val="00BE3C90"/>
    <w:rsid w:val="00BF5C6E"/>
    <w:rsid w:val="00BF5D73"/>
    <w:rsid w:val="00C10D93"/>
    <w:rsid w:val="00C15B33"/>
    <w:rsid w:val="00C3105E"/>
    <w:rsid w:val="00C32028"/>
    <w:rsid w:val="00C540C0"/>
    <w:rsid w:val="00C603B6"/>
    <w:rsid w:val="00C74F70"/>
    <w:rsid w:val="00C85572"/>
    <w:rsid w:val="00C87DD9"/>
    <w:rsid w:val="00C93011"/>
    <w:rsid w:val="00CA1288"/>
    <w:rsid w:val="00CB0381"/>
    <w:rsid w:val="00CB25E7"/>
    <w:rsid w:val="00CB3EA8"/>
    <w:rsid w:val="00CC18ED"/>
    <w:rsid w:val="00CC464F"/>
    <w:rsid w:val="00CD11A0"/>
    <w:rsid w:val="00CD3926"/>
    <w:rsid w:val="00CE5438"/>
    <w:rsid w:val="00CF6957"/>
    <w:rsid w:val="00CF7E4B"/>
    <w:rsid w:val="00D22F84"/>
    <w:rsid w:val="00D35CBD"/>
    <w:rsid w:val="00D4275F"/>
    <w:rsid w:val="00D613DE"/>
    <w:rsid w:val="00D63A71"/>
    <w:rsid w:val="00D70621"/>
    <w:rsid w:val="00D71ABD"/>
    <w:rsid w:val="00D727FA"/>
    <w:rsid w:val="00D73F79"/>
    <w:rsid w:val="00D84742"/>
    <w:rsid w:val="00DA3FB6"/>
    <w:rsid w:val="00DB4515"/>
    <w:rsid w:val="00DC594E"/>
    <w:rsid w:val="00DD700F"/>
    <w:rsid w:val="00DF6F78"/>
    <w:rsid w:val="00E00466"/>
    <w:rsid w:val="00E067C3"/>
    <w:rsid w:val="00E255C8"/>
    <w:rsid w:val="00E273C3"/>
    <w:rsid w:val="00E361AA"/>
    <w:rsid w:val="00E50D84"/>
    <w:rsid w:val="00E62276"/>
    <w:rsid w:val="00E76139"/>
    <w:rsid w:val="00E77420"/>
    <w:rsid w:val="00E83961"/>
    <w:rsid w:val="00EA296D"/>
    <w:rsid w:val="00EA6FD0"/>
    <w:rsid w:val="00ED2740"/>
    <w:rsid w:val="00EE4D76"/>
    <w:rsid w:val="00EE6B6F"/>
    <w:rsid w:val="00F004C8"/>
    <w:rsid w:val="00F23E4B"/>
    <w:rsid w:val="00F422F2"/>
    <w:rsid w:val="00F42D51"/>
    <w:rsid w:val="00F62AD7"/>
    <w:rsid w:val="00F637A3"/>
    <w:rsid w:val="00F6490E"/>
    <w:rsid w:val="00F71E83"/>
    <w:rsid w:val="00FA1A5C"/>
    <w:rsid w:val="00FA5961"/>
    <w:rsid w:val="00FA671E"/>
    <w:rsid w:val="00FA7363"/>
    <w:rsid w:val="00FC265C"/>
    <w:rsid w:val="00FE2AC2"/>
    <w:rsid w:val="00FF6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7951">
      <w:bodyDiv w:val="1"/>
      <w:marLeft w:val="0"/>
      <w:marRight w:val="0"/>
      <w:marTop w:val="0"/>
      <w:marBottom w:val="0"/>
      <w:divBdr>
        <w:top w:val="none" w:sz="0" w:space="0" w:color="auto"/>
        <w:left w:val="none" w:sz="0" w:space="0" w:color="auto"/>
        <w:bottom w:val="none" w:sz="0" w:space="0" w:color="auto"/>
        <w:right w:val="none" w:sz="0" w:space="0" w:color="auto"/>
      </w:divBdr>
    </w:div>
    <w:div w:id="1847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2014-05-23T05:55:00Z</dcterms:created>
  <dcterms:modified xsi:type="dcterms:W3CDTF">2014-05-23T05:57:00Z</dcterms:modified>
</cp:coreProperties>
</file>