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9E4" w:rsidRPr="00BE09E4" w:rsidRDefault="00BE09E4" w:rsidP="007819B5">
      <w:pPr>
        <w:spacing w:after="0"/>
        <w:jc w:val="both"/>
        <w:rPr>
          <w:rFonts w:asciiTheme="majorHAnsi" w:hAnsiTheme="majorHAnsi"/>
          <w:b/>
          <w:sz w:val="24"/>
          <w:szCs w:val="24"/>
        </w:rPr>
      </w:pPr>
      <w:r w:rsidRPr="00BE09E4">
        <w:rPr>
          <w:rFonts w:asciiTheme="majorHAnsi" w:hAnsiTheme="majorHAnsi"/>
          <w:b/>
          <w:sz w:val="24"/>
          <w:szCs w:val="24"/>
        </w:rPr>
        <w:t>Primary data collection</w:t>
      </w:r>
      <w:r w:rsidR="0004374E">
        <w:rPr>
          <w:rFonts w:asciiTheme="majorHAnsi" w:hAnsiTheme="majorHAnsi"/>
          <w:b/>
          <w:sz w:val="24"/>
          <w:szCs w:val="24"/>
        </w:rPr>
        <w:t xml:space="preserve"> simulation</w:t>
      </w:r>
      <w:r w:rsidR="007819B5">
        <w:rPr>
          <w:rFonts w:asciiTheme="majorHAnsi" w:hAnsiTheme="majorHAnsi"/>
          <w:b/>
          <w:sz w:val="24"/>
          <w:szCs w:val="24"/>
        </w:rPr>
        <w:t>: Key Informant Interviews</w:t>
      </w:r>
    </w:p>
    <w:p w:rsidR="0004374E" w:rsidRDefault="0012009D" w:rsidP="007819B5">
      <w:pPr>
        <w:jc w:val="both"/>
      </w:pPr>
      <w:r>
        <w:t xml:space="preserve">The purpose of this simulation is to give you an opportunity to practice collecting primary data.  </w:t>
      </w:r>
      <w:r w:rsidR="0038767B">
        <w:t>A</w:t>
      </w:r>
      <w:r>
        <w:t>ssessment team</w:t>
      </w:r>
      <w:r w:rsidR="0038767B">
        <w:t>s have</w:t>
      </w:r>
      <w:r>
        <w:t xml:space="preserve"> been given permission to visit </w:t>
      </w:r>
      <w:r w:rsidR="0004374E">
        <w:t xml:space="preserve">previously inaccessible </w:t>
      </w:r>
      <w:r w:rsidR="00F447A4">
        <w:t xml:space="preserve">communities </w:t>
      </w:r>
      <w:r>
        <w:t>in</w:t>
      </w:r>
      <w:r w:rsidR="00320BFF">
        <w:t xml:space="preserve"> the Prefecture</w:t>
      </w:r>
      <w:r w:rsidR="0004374E">
        <w:t xml:space="preserve"> of </w:t>
      </w:r>
      <w:proofErr w:type="spellStart"/>
      <w:r w:rsidR="0004374E">
        <w:t>Mboumou</w:t>
      </w:r>
      <w:proofErr w:type="spellEnd"/>
      <w:r w:rsidR="0004374E">
        <w:t xml:space="preserve">. </w:t>
      </w:r>
    </w:p>
    <w:p w:rsidR="00381CD1" w:rsidRDefault="0038767B" w:rsidP="007819B5">
      <w:pPr>
        <w:spacing w:line="264" w:lineRule="auto"/>
        <w:jc w:val="both"/>
      </w:pPr>
      <w:r>
        <w:t>Using the key informant interview tool</w:t>
      </w:r>
      <w:r>
        <w:rPr>
          <w:rStyle w:val="FootnoteReference"/>
        </w:rPr>
        <w:footnoteReference w:id="1"/>
      </w:r>
      <w:r>
        <w:t>, half the participants</w:t>
      </w:r>
      <w:r w:rsidR="00F447A4">
        <w:t xml:space="preserve"> will conduct key informant interviews </w:t>
      </w:r>
      <w:r>
        <w:t xml:space="preserve">with the other half of the participants role playing as </w:t>
      </w:r>
      <w:r w:rsidR="00F447A4">
        <w:t>teachers, head teachers, education officials and community leaders</w:t>
      </w:r>
      <w:r w:rsidR="00702543">
        <w:t xml:space="preserve"> (role cards will be provided)</w:t>
      </w:r>
      <w:r w:rsidR="00F447A4">
        <w:t xml:space="preserve">.  </w:t>
      </w:r>
      <w:r w:rsidR="00381CD1">
        <w:t>You will then swap roles</w:t>
      </w:r>
      <w:r w:rsidR="008B1C8B">
        <w:t xml:space="preserve"> </w:t>
      </w:r>
      <w:r w:rsidR="00381CD1">
        <w:t>so that everyone has a change to conduct a KI interview and everyone will play the role of a KI.</w:t>
      </w:r>
    </w:p>
    <w:p w:rsidR="00381CD1" w:rsidRDefault="00156431" w:rsidP="007819B5">
      <w:pPr>
        <w:spacing w:line="264" w:lineRule="auto"/>
        <w:jc w:val="both"/>
      </w:pPr>
      <w:r>
        <w:t>This exercise wil</w:t>
      </w:r>
      <w:r w:rsidR="00381CD1">
        <w:t xml:space="preserve">l last </w:t>
      </w:r>
      <w:r w:rsidR="00381CD1" w:rsidRPr="00381CD1">
        <w:rPr>
          <w:b/>
        </w:rPr>
        <w:t>one hour and 10 minutes</w:t>
      </w:r>
      <w:r w:rsidR="00381CD1">
        <w:t xml:space="preserve"> and take place in </w:t>
      </w:r>
      <w:r w:rsidR="00381CD1" w:rsidRPr="00381CD1">
        <w:rPr>
          <w:b/>
        </w:rPr>
        <w:t>three stages</w:t>
      </w:r>
      <w:r w:rsidR="00381CD1">
        <w:t>.</w:t>
      </w:r>
    </w:p>
    <w:p w:rsidR="00E06F4E" w:rsidRPr="00E06F4E" w:rsidRDefault="00381CD1" w:rsidP="007819B5">
      <w:pPr>
        <w:pStyle w:val="ListParagraph"/>
        <w:numPr>
          <w:ilvl w:val="0"/>
          <w:numId w:val="7"/>
        </w:numPr>
        <w:spacing w:line="264" w:lineRule="auto"/>
        <w:jc w:val="both"/>
      </w:pPr>
      <w:r w:rsidRPr="00E06F4E">
        <w:rPr>
          <w:b/>
        </w:rPr>
        <w:t>First round of KI interviews</w:t>
      </w:r>
    </w:p>
    <w:p w:rsidR="00E06F4E" w:rsidRDefault="00F447A4" w:rsidP="00E06F4E">
      <w:pPr>
        <w:pStyle w:val="ListParagraph"/>
        <w:spacing w:line="264" w:lineRule="auto"/>
        <w:jc w:val="both"/>
      </w:pPr>
      <w:r>
        <w:t>Before setting off for the field</w:t>
      </w:r>
      <w:r w:rsidR="00156431">
        <w:t xml:space="preserve">, assessment teams will have 10 minutes to be </w:t>
      </w:r>
      <w:r>
        <w:t>b</w:t>
      </w:r>
      <w:r w:rsidR="00B326DE">
        <w:t>rief</w:t>
      </w:r>
      <w:r w:rsidR="00156431">
        <w:t xml:space="preserve">ed by the team leader, </w:t>
      </w:r>
      <w:r w:rsidR="00D7268D">
        <w:t>become familiar with the data collection tool and prepare for the interview</w:t>
      </w:r>
      <w:r w:rsidR="00367D35">
        <w:t xml:space="preserve">.  </w:t>
      </w:r>
      <w:r w:rsidR="00D7268D">
        <w:t xml:space="preserve">They will then have 20 minutes to conduct the interview.  </w:t>
      </w:r>
    </w:p>
    <w:p w:rsidR="00381CD1" w:rsidRDefault="00381CD1" w:rsidP="00E06F4E">
      <w:pPr>
        <w:pStyle w:val="ListParagraph"/>
        <w:spacing w:line="264" w:lineRule="auto"/>
        <w:jc w:val="both"/>
      </w:pPr>
      <w:r>
        <w:t>If you are a role player, please familiarise yourself with the role.</w:t>
      </w:r>
    </w:p>
    <w:p w:rsidR="00E06F4E" w:rsidRDefault="00E06F4E" w:rsidP="00E06F4E">
      <w:pPr>
        <w:pStyle w:val="ListParagraph"/>
        <w:spacing w:line="264" w:lineRule="auto"/>
        <w:jc w:val="both"/>
      </w:pPr>
    </w:p>
    <w:p w:rsidR="00381CD1" w:rsidRDefault="00381CD1" w:rsidP="00E06F4E">
      <w:pPr>
        <w:pStyle w:val="ListParagraph"/>
        <w:numPr>
          <w:ilvl w:val="0"/>
          <w:numId w:val="7"/>
        </w:numPr>
        <w:spacing w:line="264" w:lineRule="auto"/>
        <w:jc w:val="both"/>
      </w:pPr>
      <w:r>
        <w:t xml:space="preserve">Following the interview, assessors and key informants should switch roles and the process is repeated and a </w:t>
      </w:r>
      <w:r w:rsidRPr="00E06F4E">
        <w:rPr>
          <w:b/>
        </w:rPr>
        <w:t>second round of KI interviews</w:t>
      </w:r>
      <w:r>
        <w:t xml:space="preserve"> will take place.  (again 10 minutes for a</w:t>
      </w:r>
      <w:r w:rsidR="00E06F4E">
        <w:t xml:space="preserve"> team</w:t>
      </w:r>
      <w:r>
        <w:t xml:space="preserve"> briefing, 20 minutes for the interview)</w:t>
      </w:r>
    </w:p>
    <w:p w:rsidR="00E06F4E" w:rsidRDefault="00E06F4E" w:rsidP="00E06F4E">
      <w:pPr>
        <w:pStyle w:val="ListParagraph"/>
        <w:spacing w:line="264" w:lineRule="auto"/>
        <w:jc w:val="both"/>
      </w:pPr>
    </w:p>
    <w:p w:rsidR="00381CD1" w:rsidRDefault="00E06F4E" w:rsidP="00E06F4E">
      <w:pPr>
        <w:pStyle w:val="ListParagraph"/>
        <w:numPr>
          <w:ilvl w:val="0"/>
          <w:numId w:val="7"/>
        </w:numPr>
        <w:spacing w:line="264" w:lineRule="auto"/>
        <w:jc w:val="both"/>
      </w:pPr>
      <w:r>
        <w:rPr>
          <w:b/>
        </w:rPr>
        <w:t xml:space="preserve"> D</w:t>
      </w:r>
      <w:bookmarkStart w:id="0" w:name="_GoBack"/>
      <w:bookmarkEnd w:id="0"/>
      <w:r w:rsidR="00381CD1" w:rsidRPr="00E06F4E">
        <w:rPr>
          <w:b/>
        </w:rPr>
        <w:t>ebrief:</w:t>
      </w:r>
      <w:r w:rsidR="00381CD1">
        <w:t xml:space="preserve"> At the end of the session all teams will return for a 10 minute debrief together.</w:t>
      </w:r>
    </w:p>
    <w:p w:rsidR="00B7666B" w:rsidRDefault="00B7666B" w:rsidP="007819B5">
      <w:pPr>
        <w:spacing w:line="264" w:lineRule="auto"/>
        <w:jc w:val="both"/>
      </w:pPr>
      <w:r>
        <w:t>Areas to be visited:</w:t>
      </w:r>
    </w:p>
    <w:p w:rsidR="00B7666B" w:rsidRDefault="0004374E" w:rsidP="007819B5">
      <w:pPr>
        <w:pStyle w:val="ListParagraph"/>
        <w:numPr>
          <w:ilvl w:val="0"/>
          <w:numId w:val="5"/>
        </w:numPr>
        <w:spacing w:before="40"/>
        <w:jc w:val="both"/>
      </w:pPr>
      <w:proofErr w:type="spellStart"/>
      <w:r>
        <w:t>Bakouma</w:t>
      </w:r>
      <w:proofErr w:type="spellEnd"/>
      <w:r>
        <w:t xml:space="preserve">, </w:t>
      </w:r>
      <w:proofErr w:type="spellStart"/>
      <w:r>
        <w:t>Bangassou</w:t>
      </w:r>
      <w:proofErr w:type="spellEnd"/>
      <w:r>
        <w:t xml:space="preserve">, </w:t>
      </w:r>
      <w:proofErr w:type="spellStart"/>
      <w:r>
        <w:t>Rafai</w:t>
      </w:r>
      <w:proofErr w:type="spellEnd"/>
    </w:p>
    <w:p w:rsidR="0068334E" w:rsidRDefault="0068334E" w:rsidP="007819B5">
      <w:pPr>
        <w:spacing w:before="40"/>
        <w:jc w:val="both"/>
      </w:pPr>
    </w:p>
    <w:p w:rsidR="007819B5" w:rsidRDefault="007819B5" w:rsidP="007819B5">
      <w:pPr>
        <w:rPr>
          <w:b/>
        </w:rPr>
      </w:pPr>
      <w:r>
        <w:rPr>
          <w:b/>
        </w:rPr>
        <w:br w:type="page"/>
      </w:r>
    </w:p>
    <w:p w:rsidR="007819B5" w:rsidRPr="00BE09E4" w:rsidRDefault="007819B5" w:rsidP="007819B5">
      <w:pPr>
        <w:spacing w:after="0"/>
        <w:jc w:val="both"/>
        <w:rPr>
          <w:rFonts w:asciiTheme="majorHAnsi" w:hAnsiTheme="majorHAnsi"/>
          <w:b/>
          <w:sz w:val="24"/>
          <w:szCs w:val="24"/>
        </w:rPr>
      </w:pPr>
      <w:r w:rsidRPr="00BE09E4">
        <w:rPr>
          <w:rFonts w:asciiTheme="majorHAnsi" w:hAnsiTheme="majorHAnsi"/>
          <w:b/>
          <w:sz w:val="24"/>
          <w:szCs w:val="24"/>
        </w:rPr>
        <w:lastRenderedPageBreak/>
        <w:t>Primary data collection</w:t>
      </w:r>
      <w:r>
        <w:rPr>
          <w:rFonts w:asciiTheme="majorHAnsi" w:hAnsiTheme="majorHAnsi"/>
          <w:b/>
          <w:sz w:val="24"/>
          <w:szCs w:val="24"/>
        </w:rPr>
        <w:t xml:space="preserve"> simulation: Focus Group Discussions</w:t>
      </w:r>
    </w:p>
    <w:p w:rsidR="007819B5" w:rsidRPr="007819B5" w:rsidRDefault="007819B5" w:rsidP="007819B5">
      <w:pPr>
        <w:jc w:val="both"/>
      </w:pPr>
      <w:r>
        <w:t xml:space="preserve">The purpose of this simulation is to give you an opportunity to practice collecting primary data.  Your assessment team has been given permission to visit previously inaccessible communities in the Prefecture of </w:t>
      </w:r>
      <w:proofErr w:type="spellStart"/>
      <w:r>
        <w:t>Mboumou</w:t>
      </w:r>
      <w:proofErr w:type="spellEnd"/>
      <w:r>
        <w:t xml:space="preserve">. </w:t>
      </w:r>
    </w:p>
    <w:p w:rsidR="0068334E" w:rsidRDefault="00D7268D" w:rsidP="007819B5">
      <w:pPr>
        <w:spacing w:line="264" w:lineRule="auto"/>
        <w:jc w:val="both"/>
      </w:pPr>
      <w:r>
        <w:t xml:space="preserve">This simulation will have some participants </w:t>
      </w:r>
      <w:r w:rsidR="002D2D3A">
        <w:t>conduct</w:t>
      </w:r>
      <w:r>
        <w:t>ing</w:t>
      </w:r>
      <w:r w:rsidR="002D2D3A">
        <w:t xml:space="preserve"> focus group discussions with </w:t>
      </w:r>
      <w:r>
        <w:t xml:space="preserve">other participants role playing as </w:t>
      </w:r>
      <w:r w:rsidR="002D2D3A">
        <w:t xml:space="preserve">education personnel and community members including: </w:t>
      </w:r>
      <w:r w:rsidR="00B7666B">
        <w:t>teachers, head teachers, education officials</w:t>
      </w:r>
      <w:r w:rsidR="002D2D3A">
        <w:t>, school committee representatives, parents</w:t>
      </w:r>
      <w:r w:rsidR="00B7666B">
        <w:t xml:space="preserve"> and community</w:t>
      </w:r>
      <w:r w:rsidR="002D2D3A">
        <w:t>/religious</w:t>
      </w:r>
      <w:r w:rsidR="00B7666B">
        <w:t xml:space="preserve"> leaders</w:t>
      </w:r>
      <w:r w:rsidR="00702543">
        <w:t xml:space="preserve"> (role cards will be provided)</w:t>
      </w:r>
      <w:r w:rsidR="00B7666B">
        <w:t>.</w:t>
      </w:r>
      <w:r w:rsidR="002D2D3A">
        <w:t xml:space="preserve">  </w:t>
      </w:r>
      <w:r w:rsidR="00702543">
        <w:t xml:space="preserve">Two focus group </w:t>
      </w:r>
      <w:proofErr w:type="gramStart"/>
      <w:r w:rsidR="00702543">
        <w:t>discussion</w:t>
      </w:r>
      <w:proofErr w:type="gramEnd"/>
      <w:r w:rsidR="00702543">
        <w:t xml:space="preserve"> will be conducted: </w:t>
      </w:r>
      <w:r w:rsidR="002D2D3A">
        <w:t xml:space="preserve">one group for </w:t>
      </w:r>
      <w:r w:rsidR="0068334E">
        <w:t>parents, community members, etc. and another for teachers and education personnel</w:t>
      </w:r>
      <w:r w:rsidR="00702543">
        <w:t xml:space="preserve">; each will have their </w:t>
      </w:r>
      <w:r>
        <w:t xml:space="preserve">respective </w:t>
      </w:r>
      <w:r w:rsidR="0068334E">
        <w:t xml:space="preserve">focus group discussion </w:t>
      </w:r>
      <w:r w:rsidR="002D2D3A">
        <w:t>tools</w:t>
      </w:r>
      <w:r w:rsidR="0068334E">
        <w:t>—one for each participant group</w:t>
      </w:r>
      <w:r w:rsidR="002D2D3A">
        <w:t xml:space="preserve">. </w:t>
      </w:r>
      <w:r w:rsidR="0068334E">
        <w:t xml:space="preserve"> </w:t>
      </w:r>
    </w:p>
    <w:p w:rsidR="00702543" w:rsidRDefault="00702543" w:rsidP="007819B5">
      <w:pPr>
        <w:spacing w:line="264" w:lineRule="auto"/>
        <w:jc w:val="both"/>
      </w:pPr>
      <w:r>
        <w:t>This exercise will last one hour and 10 minutes.  Before setting off for the field for the first focus group discussion, assessment teams will have 10 minutes to be briefed by the team leader, become familiar with the data collection tool and prepare for the discussion.  They will then have 20 minutes to conduct the discussion.  Following the first focus group discussion, a second focus group discussion will take place (some of the assessors and informants should switch roles) with 10 minutes to prepare and 20 minutes to conduct the discussion.</w:t>
      </w:r>
      <w:r w:rsidRPr="00702543">
        <w:t xml:space="preserve"> </w:t>
      </w:r>
      <w:r>
        <w:t>Once the discussions are over the team leader will have 10 minutes de-brief the assessment team on the journey home.</w:t>
      </w:r>
    </w:p>
    <w:p w:rsidR="00B7666B" w:rsidRDefault="00B7666B" w:rsidP="007819B5">
      <w:pPr>
        <w:spacing w:line="264" w:lineRule="auto"/>
        <w:jc w:val="both"/>
      </w:pPr>
      <w:r>
        <w:t>Area to be visited:</w:t>
      </w:r>
    </w:p>
    <w:p w:rsidR="00ED0160" w:rsidRDefault="00552097" w:rsidP="007819B5">
      <w:pPr>
        <w:pStyle w:val="ListParagraph"/>
        <w:numPr>
          <w:ilvl w:val="0"/>
          <w:numId w:val="5"/>
        </w:numPr>
        <w:spacing w:before="40"/>
        <w:jc w:val="both"/>
      </w:pPr>
      <w:r>
        <w:t>Bakouma</w:t>
      </w:r>
    </w:p>
    <w:sectPr w:rsidR="00ED0160" w:rsidSect="00BE09E4">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DD8" w:rsidRDefault="00191DD8" w:rsidP="00E6710C">
      <w:pPr>
        <w:spacing w:after="0" w:line="240" w:lineRule="auto"/>
      </w:pPr>
      <w:r>
        <w:separator/>
      </w:r>
    </w:p>
  </w:endnote>
  <w:endnote w:type="continuationSeparator" w:id="0">
    <w:p w:rsidR="00191DD8" w:rsidRDefault="00191DD8" w:rsidP="00E67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DD8" w:rsidRDefault="00191DD8" w:rsidP="00E6710C">
      <w:pPr>
        <w:spacing w:after="0" w:line="240" w:lineRule="auto"/>
      </w:pPr>
      <w:r>
        <w:separator/>
      </w:r>
    </w:p>
  </w:footnote>
  <w:footnote w:type="continuationSeparator" w:id="0">
    <w:p w:rsidR="00191DD8" w:rsidRDefault="00191DD8" w:rsidP="00E6710C">
      <w:pPr>
        <w:spacing w:after="0" w:line="240" w:lineRule="auto"/>
      </w:pPr>
      <w:r>
        <w:continuationSeparator/>
      </w:r>
    </w:p>
  </w:footnote>
  <w:footnote w:id="1">
    <w:p w:rsidR="0038767B" w:rsidRPr="00E6710C" w:rsidRDefault="0038767B" w:rsidP="0038767B">
      <w:pPr>
        <w:pStyle w:val="FootnoteText"/>
      </w:pPr>
      <w:r>
        <w:rPr>
          <w:rStyle w:val="FootnoteReference"/>
        </w:rPr>
        <w:footnoteRef/>
      </w:r>
      <w:r>
        <w:t xml:space="preserve"> </w:t>
      </w:r>
      <w:r>
        <w:rPr>
          <w:lang w:val="en-US"/>
        </w:rPr>
        <w:t xml:space="preserve">The interview tools you will be provided in both Parts 1 and 2 of this simulation have been extracted and modified from the </w:t>
      </w:r>
      <w:hyperlink r:id="rId1" w:history="1">
        <w:r w:rsidRPr="000F49DB">
          <w:rPr>
            <w:rStyle w:val="Hyperlink"/>
            <w:i/>
          </w:rPr>
          <w:t>The Joint Education Needs Assessment Toolkit</w:t>
        </w:r>
      </w:hyperlink>
      <w:r>
        <w:rPr>
          <w:lang w:val="en-US"/>
        </w:rPr>
        <w:t>. You can do the same when planning future (</w:t>
      </w:r>
      <w:r w:rsidRPr="00E6710C">
        <w:rPr>
          <w:i/>
          <w:lang w:val="en-US"/>
        </w:rPr>
        <w:t>real</w:t>
      </w:r>
      <w:r>
        <w:rPr>
          <w:lang w:val="en-US"/>
        </w:rPr>
        <w:t>) needs assessments.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64B"/>
    <w:multiLevelType w:val="hybridMultilevel"/>
    <w:tmpl w:val="DA9E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100ED7"/>
    <w:multiLevelType w:val="hybridMultilevel"/>
    <w:tmpl w:val="77D0D3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C34473"/>
    <w:multiLevelType w:val="hybridMultilevel"/>
    <w:tmpl w:val="52F02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60811F2"/>
    <w:multiLevelType w:val="hybridMultilevel"/>
    <w:tmpl w:val="372CD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02329A"/>
    <w:multiLevelType w:val="hybridMultilevel"/>
    <w:tmpl w:val="DD44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9F2669"/>
    <w:multiLevelType w:val="hybridMultilevel"/>
    <w:tmpl w:val="A32E88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B4D29B6"/>
    <w:multiLevelType w:val="hybridMultilevel"/>
    <w:tmpl w:val="4EBAA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8F2EBD"/>
    <w:rsid w:val="0004374E"/>
    <w:rsid w:val="00083A95"/>
    <w:rsid w:val="000947D4"/>
    <w:rsid w:val="000C3EFE"/>
    <w:rsid w:val="0012009D"/>
    <w:rsid w:val="00156431"/>
    <w:rsid w:val="00183111"/>
    <w:rsid w:val="00191DD8"/>
    <w:rsid w:val="001A372D"/>
    <w:rsid w:val="00202165"/>
    <w:rsid w:val="00212C0D"/>
    <w:rsid w:val="00242DCB"/>
    <w:rsid w:val="00244BF8"/>
    <w:rsid w:val="0027117D"/>
    <w:rsid w:val="00280D3E"/>
    <w:rsid w:val="002920BC"/>
    <w:rsid w:val="002D2D3A"/>
    <w:rsid w:val="00320BFF"/>
    <w:rsid w:val="00322BEC"/>
    <w:rsid w:val="0034483B"/>
    <w:rsid w:val="00367D35"/>
    <w:rsid w:val="00381CD1"/>
    <w:rsid w:val="0038767B"/>
    <w:rsid w:val="003B5998"/>
    <w:rsid w:val="0045692D"/>
    <w:rsid w:val="00490A58"/>
    <w:rsid w:val="00495C2E"/>
    <w:rsid w:val="004A2498"/>
    <w:rsid w:val="004D4462"/>
    <w:rsid w:val="00532EBC"/>
    <w:rsid w:val="005463EF"/>
    <w:rsid w:val="00552097"/>
    <w:rsid w:val="005D70AE"/>
    <w:rsid w:val="0068334E"/>
    <w:rsid w:val="00702543"/>
    <w:rsid w:val="00706E73"/>
    <w:rsid w:val="007819B5"/>
    <w:rsid w:val="00812605"/>
    <w:rsid w:val="00835C04"/>
    <w:rsid w:val="00845493"/>
    <w:rsid w:val="008464A8"/>
    <w:rsid w:val="008A23FF"/>
    <w:rsid w:val="008A3D23"/>
    <w:rsid w:val="008A7514"/>
    <w:rsid w:val="008B1C8B"/>
    <w:rsid w:val="008B42BF"/>
    <w:rsid w:val="008B710B"/>
    <w:rsid w:val="008F2EBD"/>
    <w:rsid w:val="009E0F8B"/>
    <w:rsid w:val="00A07EB3"/>
    <w:rsid w:val="00A926A6"/>
    <w:rsid w:val="00AF312A"/>
    <w:rsid w:val="00B326DE"/>
    <w:rsid w:val="00B47F23"/>
    <w:rsid w:val="00B7666B"/>
    <w:rsid w:val="00B9472A"/>
    <w:rsid w:val="00BB3DDE"/>
    <w:rsid w:val="00BE09E4"/>
    <w:rsid w:val="00BE1EDC"/>
    <w:rsid w:val="00BE2138"/>
    <w:rsid w:val="00BE5863"/>
    <w:rsid w:val="00C55DB6"/>
    <w:rsid w:val="00C75596"/>
    <w:rsid w:val="00C92733"/>
    <w:rsid w:val="00CB18D6"/>
    <w:rsid w:val="00D223ED"/>
    <w:rsid w:val="00D7268D"/>
    <w:rsid w:val="00E06F4E"/>
    <w:rsid w:val="00E6710C"/>
    <w:rsid w:val="00ED0160"/>
    <w:rsid w:val="00ED40B6"/>
    <w:rsid w:val="00F447A4"/>
    <w:rsid w:val="00F507DB"/>
    <w:rsid w:val="00FB2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EBD"/>
    <w:pPr>
      <w:ind w:left="720"/>
      <w:contextualSpacing/>
    </w:pPr>
  </w:style>
  <w:style w:type="paragraph" w:styleId="BalloonText">
    <w:name w:val="Balloon Text"/>
    <w:basedOn w:val="Normal"/>
    <w:link w:val="BalloonTextChar"/>
    <w:uiPriority w:val="99"/>
    <w:semiHidden/>
    <w:unhideWhenUsed/>
    <w:rsid w:val="00A07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EB3"/>
    <w:rPr>
      <w:rFonts w:ascii="Tahoma" w:hAnsi="Tahoma" w:cs="Tahoma"/>
      <w:sz w:val="16"/>
      <w:szCs w:val="16"/>
    </w:rPr>
  </w:style>
  <w:style w:type="table" w:styleId="TableGrid">
    <w:name w:val="Table Grid"/>
    <w:basedOn w:val="TableNormal"/>
    <w:uiPriority w:val="59"/>
    <w:rsid w:val="004A2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671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10C"/>
    <w:rPr>
      <w:sz w:val="20"/>
      <w:szCs w:val="20"/>
    </w:rPr>
  </w:style>
  <w:style w:type="character" w:styleId="FootnoteReference">
    <w:name w:val="footnote reference"/>
    <w:basedOn w:val="DefaultParagraphFont"/>
    <w:uiPriority w:val="99"/>
    <w:semiHidden/>
    <w:unhideWhenUsed/>
    <w:rsid w:val="00E6710C"/>
    <w:rPr>
      <w:vertAlign w:val="superscript"/>
    </w:rPr>
  </w:style>
  <w:style w:type="character" w:styleId="Hyperlink">
    <w:name w:val="Hyperlink"/>
    <w:basedOn w:val="DefaultParagraphFont"/>
    <w:uiPriority w:val="99"/>
    <w:unhideWhenUsed/>
    <w:rsid w:val="00E6710C"/>
    <w:rPr>
      <w:color w:val="0000FF" w:themeColor="hyperlink"/>
      <w:u w:val="single"/>
    </w:rPr>
  </w:style>
  <w:style w:type="character" w:styleId="CommentReference">
    <w:name w:val="annotation reference"/>
    <w:basedOn w:val="DefaultParagraphFont"/>
    <w:uiPriority w:val="99"/>
    <w:semiHidden/>
    <w:unhideWhenUsed/>
    <w:rsid w:val="00BB3DDE"/>
    <w:rPr>
      <w:sz w:val="16"/>
      <w:szCs w:val="16"/>
    </w:rPr>
  </w:style>
  <w:style w:type="paragraph" w:styleId="CommentText">
    <w:name w:val="annotation text"/>
    <w:basedOn w:val="Normal"/>
    <w:link w:val="CommentTextChar"/>
    <w:uiPriority w:val="99"/>
    <w:semiHidden/>
    <w:unhideWhenUsed/>
    <w:rsid w:val="00BB3DDE"/>
    <w:pPr>
      <w:spacing w:line="240" w:lineRule="auto"/>
    </w:pPr>
    <w:rPr>
      <w:sz w:val="20"/>
      <w:szCs w:val="20"/>
    </w:rPr>
  </w:style>
  <w:style w:type="character" w:customStyle="1" w:styleId="CommentTextChar">
    <w:name w:val="Comment Text Char"/>
    <w:basedOn w:val="DefaultParagraphFont"/>
    <w:link w:val="CommentText"/>
    <w:uiPriority w:val="99"/>
    <w:semiHidden/>
    <w:rsid w:val="00BB3DDE"/>
    <w:rPr>
      <w:sz w:val="20"/>
      <w:szCs w:val="20"/>
    </w:rPr>
  </w:style>
  <w:style w:type="paragraph" w:styleId="CommentSubject">
    <w:name w:val="annotation subject"/>
    <w:basedOn w:val="CommentText"/>
    <w:next w:val="CommentText"/>
    <w:link w:val="CommentSubjectChar"/>
    <w:uiPriority w:val="99"/>
    <w:semiHidden/>
    <w:unhideWhenUsed/>
    <w:rsid w:val="00BB3DDE"/>
    <w:rPr>
      <w:b/>
      <w:bCs/>
    </w:rPr>
  </w:style>
  <w:style w:type="character" w:customStyle="1" w:styleId="CommentSubjectChar">
    <w:name w:val="Comment Subject Char"/>
    <w:basedOn w:val="CommentTextChar"/>
    <w:link w:val="CommentSubject"/>
    <w:uiPriority w:val="99"/>
    <w:semiHidden/>
    <w:rsid w:val="00BB3D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EBD"/>
    <w:pPr>
      <w:ind w:left="720"/>
      <w:contextualSpacing/>
    </w:pPr>
  </w:style>
  <w:style w:type="paragraph" w:styleId="BalloonText">
    <w:name w:val="Balloon Text"/>
    <w:basedOn w:val="Normal"/>
    <w:link w:val="BalloonTextChar"/>
    <w:uiPriority w:val="99"/>
    <w:semiHidden/>
    <w:unhideWhenUsed/>
    <w:rsid w:val="00A07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EB3"/>
    <w:rPr>
      <w:rFonts w:ascii="Tahoma" w:hAnsi="Tahoma" w:cs="Tahoma"/>
      <w:sz w:val="16"/>
      <w:szCs w:val="16"/>
    </w:rPr>
  </w:style>
  <w:style w:type="table" w:styleId="TableGrid">
    <w:name w:val="Table Grid"/>
    <w:basedOn w:val="TableNormal"/>
    <w:uiPriority w:val="59"/>
    <w:rsid w:val="004A2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8982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ducation.humanitarianresponse.info/document/joint-education-needs-assessment-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A997-E87F-4459-BCFA-815ED736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2534</Characters>
  <Application>Microsoft Office Word</Application>
  <DocSecurity>0</DocSecurity>
  <Lines>181</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Marinos</dc:creator>
  <cp:lastModifiedBy>Landon Newby</cp:lastModifiedBy>
  <cp:revision>2</cp:revision>
  <cp:lastPrinted>2012-08-30T09:35:00Z</cp:lastPrinted>
  <dcterms:created xsi:type="dcterms:W3CDTF">2014-07-11T10:49:00Z</dcterms:created>
  <dcterms:modified xsi:type="dcterms:W3CDTF">2014-07-11T10:49:00Z</dcterms:modified>
</cp:coreProperties>
</file>