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384AB" w14:textId="6ED98950" w:rsidR="00A855A9" w:rsidRDefault="0063256B" w:rsidP="00A855A9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sz w:val="36"/>
        </w:rPr>
        <w:t xml:space="preserve">3.1 </w:t>
      </w:r>
      <w:r w:rsidR="00A855A9">
        <w:rPr>
          <w:sz w:val="36"/>
        </w:rPr>
        <w:t>Child Participation</w:t>
      </w:r>
      <w:r w:rsidR="00A855A9" w:rsidRPr="00B43E81">
        <w:rPr>
          <w:sz w:val="36"/>
        </w:rPr>
        <w:t xml:space="preserve"> Lesson Plan</w:t>
      </w:r>
      <w:r w:rsidR="00A855A9" w:rsidRPr="00B43E81">
        <w:rPr>
          <w:rFonts w:cs="Arial"/>
          <w:b/>
          <w:sz w:val="28"/>
          <w:szCs w:val="28"/>
        </w:rPr>
        <w:t xml:space="preserve"> </w:t>
      </w:r>
    </w:p>
    <w:p w14:paraId="1CC55D67" w14:textId="77777777" w:rsidR="00A855A9" w:rsidRDefault="00A855A9" w:rsidP="00A855A9">
      <w:pPr>
        <w:spacing w:after="0" w:line="240" w:lineRule="auto"/>
        <w:rPr>
          <w:rFonts w:cs="Arial"/>
          <w:b/>
          <w:sz w:val="28"/>
          <w:szCs w:val="28"/>
        </w:rPr>
      </w:pPr>
    </w:p>
    <w:p w14:paraId="5A9D049E" w14:textId="77777777" w:rsidR="00A855A9" w:rsidRDefault="00A855A9" w:rsidP="00A855A9">
      <w:pPr>
        <w:spacing w:after="0" w:line="240" w:lineRule="auto"/>
        <w:rPr>
          <w:rFonts w:cs="Arial"/>
          <w:b/>
          <w:sz w:val="28"/>
          <w:szCs w:val="28"/>
        </w:rPr>
      </w:pPr>
      <w:r w:rsidRPr="00B43E81">
        <w:rPr>
          <w:rFonts w:cs="Arial"/>
          <w:b/>
          <w:sz w:val="28"/>
          <w:szCs w:val="28"/>
        </w:rPr>
        <w:t>SESSION OVERVIEW</w:t>
      </w:r>
    </w:p>
    <w:p w14:paraId="54C7172F" w14:textId="77777777" w:rsidR="00A855A9" w:rsidRPr="00AB7814" w:rsidRDefault="00A855A9" w:rsidP="00A855A9">
      <w:pPr>
        <w:spacing w:after="0" w:line="240" w:lineRule="auto"/>
        <w:rPr>
          <w:sz w:val="36"/>
        </w:rPr>
      </w:pPr>
    </w:p>
    <w:p w14:paraId="74D15497" w14:textId="64E53633" w:rsidR="00A855A9" w:rsidRPr="00B43E81" w:rsidRDefault="00A855A9" w:rsidP="00A855A9">
      <w:pPr>
        <w:spacing w:after="240"/>
        <w:rPr>
          <w:rFonts w:cs="Arial"/>
        </w:rPr>
      </w:pPr>
      <w:r w:rsidRPr="00750068">
        <w:rPr>
          <w:rFonts w:cs="Arial"/>
          <w:b/>
        </w:rPr>
        <w:t>Session Title</w:t>
      </w:r>
      <w:r w:rsidRPr="00B43E81">
        <w:rPr>
          <w:rFonts w:cs="Arial"/>
        </w:rPr>
        <w:t>:</w:t>
      </w:r>
      <w:r w:rsidRPr="00B43E81">
        <w:rPr>
          <w:rFonts w:cs="Arial"/>
        </w:rPr>
        <w:tab/>
      </w:r>
      <w:r w:rsidRPr="00B43E81">
        <w:rPr>
          <w:rFonts w:cs="Arial"/>
        </w:rPr>
        <w:tab/>
      </w:r>
      <w:r>
        <w:rPr>
          <w:rFonts w:cs="Arial"/>
        </w:rPr>
        <w:tab/>
        <w:t>Child Participation</w:t>
      </w:r>
      <w:r w:rsidR="0063256B">
        <w:rPr>
          <w:rFonts w:cs="Arial"/>
        </w:rPr>
        <w:t xml:space="preserve"> (</w:t>
      </w:r>
      <w:r w:rsidR="0001191D">
        <w:rPr>
          <w:rFonts w:cs="Arial"/>
        </w:rPr>
        <w:t>14</w:t>
      </w:r>
      <w:r>
        <w:rPr>
          <w:rFonts w:cs="Arial"/>
        </w:rPr>
        <w:t>0</w:t>
      </w:r>
      <w:r w:rsidR="0063256B">
        <w:rPr>
          <w:rFonts w:cs="Arial"/>
        </w:rPr>
        <w:t xml:space="preserve"> </w:t>
      </w:r>
      <w:r>
        <w:rPr>
          <w:rFonts w:cs="Arial"/>
        </w:rPr>
        <w:t>mins</w:t>
      </w:r>
      <w:r w:rsidR="0063256B">
        <w:rPr>
          <w:rFonts w:cs="Arial"/>
        </w:rPr>
        <w:t>)</w:t>
      </w:r>
    </w:p>
    <w:p w14:paraId="1DA721FD" w14:textId="5C581CC6" w:rsidR="00A855A9" w:rsidRPr="00B43E81" w:rsidRDefault="00A855A9" w:rsidP="00A855A9">
      <w:pPr>
        <w:spacing w:after="240"/>
        <w:rPr>
          <w:rFonts w:cs="Arial"/>
        </w:rPr>
      </w:pPr>
      <w:r w:rsidRPr="00750068">
        <w:rPr>
          <w:rFonts w:cs="Arial"/>
          <w:b/>
        </w:rPr>
        <w:t>Revision Date</w:t>
      </w:r>
      <w:r w:rsidRPr="00B43E81">
        <w:rPr>
          <w:rFonts w:cs="Arial"/>
        </w:rPr>
        <w:t>:</w:t>
      </w:r>
      <w:r w:rsidRPr="00B43E81">
        <w:rPr>
          <w:rFonts w:cs="Arial"/>
        </w:rPr>
        <w:tab/>
      </w:r>
      <w:r w:rsidRPr="00B43E81">
        <w:rPr>
          <w:rFonts w:cs="Arial"/>
        </w:rPr>
        <w:tab/>
      </w:r>
      <w:r>
        <w:rPr>
          <w:rFonts w:cs="Arial"/>
        </w:rPr>
        <w:tab/>
      </w:r>
      <w:r w:rsidR="0063256B">
        <w:rPr>
          <w:rFonts w:cs="Arial"/>
        </w:rPr>
        <w:t xml:space="preserve">September </w:t>
      </w:r>
      <w:r w:rsidR="000C76F0">
        <w:rPr>
          <w:rFonts w:cs="Arial"/>
        </w:rPr>
        <w:t>201</w:t>
      </w:r>
      <w:r w:rsidR="0063256B">
        <w:rPr>
          <w:rFonts w:cs="Arial"/>
        </w:rPr>
        <w:t>3</w:t>
      </w:r>
    </w:p>
    <w:p w14:paraId="2FCFA793" w14:textId="60316C38" w:rsidR="00A855A9" w:rsidRPr="00B43E81" w:rsidRDefault="00A855A9" w:rsidP="00A855A9">
      <w:pPr>
        <w:spacing w:after="240"/>
        <w:rPr>
          <w:rFonts w:cs="Arial"/>
        </w:rPr>
      </w:pPr>
      <w:r w:rsidRPr="00750068">
        <w:rPr>
          <w:rFonts w:cs="Arial"/>
          <w:b/>
        </w:rPr>
        <w:t>Last revised by</w:t>
      </w:r>
      <w:r w:rsidRPr="00B43E81">
        <w:rPr>
          <w:rFonts w:cs="Arial"/>
        </w:rPr>
        <w:t>:</w:t>
      </w:r>
      <w:r w:rsidRPr="00B43E8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045E8">
        <w:rPr>
          <w:rFonts w:cs="Arial"/>
        </w:rPr>
        <w:t xml:space="preserve">Lucretia Batchelor and </w:t>
      </w:r>
      <w:r w:rsidR="000C76F0">
        <w:rPr>
          <w:rFonts w:cs="Arial"/>
        </w:rPr>
        <w:t>Sara Lim</w:t>
      </w:r>
      <w:r w:rsidR="0063256B">
        <w:rPr>
          <w:rFonts w:cs="Arial"/>
        </w:rPr>
        <w:t xml:space="preserve"> Bertrand</w:t>
      </w:r>
    </w:p>
    <w:p w14:paraId="4C5C82E0" w14:textId="77777777" w:rsidR="00A855A9" w:rsidRPr="00B43E81" w:rsidRDefault="00A855A9" w:rsidP="00A855A9">
      <w:pPr>
        <w:spacing w:after="0"/>
        <w:rPr>
          <w:rFonts w:cs="Arial"/>
        </w:rPr>
      </w:pPr>
      <w:r w:rsidRPr="00750068">
        <w:rPr>
          <w:rFonts w:cs="Arial"/>
          <w:b/>
        </w:rPr>
        <w:t>Aim of Session (Overview)</w:t>
      </w:r>
      <w:r w:rsidRPr="00B43E81">
        <w:rPr>
          <w:rFonts w:cs="Arial"/>
        </w:rPr>
        <w:t>:</w:t>
      </w:r>
    </w:p>
    <w:p w14:paraId="2392D48E" w14:textId="1E8FC6F6" w:rsidR="003105F8" w:rsidRDefault="00A855A9" w:rsidP="00A855A9">
      <w:pPr>
        <w:spacing w:after="0"/>
        <w:rPr>
          <w:rFonts w:cs="Arial"/>
        </w:rPr>
      </w:pPr>
      <w:r>
        <w:rPr>
          <w:rFonts w:cs="Arial"/>
        </w:rPr>
        <w:t xml:space="preserve">This session aims to </w:t>
      </w:r>
      <w:r w:rsidR="00FD7747">
        <w:rPr>
          <w:rFonts w:cs="Arial"/>
        </w:rPr>
        <w:t>explore</w:t>
      </w:r>
      <w:r w:rsidR="00B119B7">
        <w:rPr>
          <w:rFonts w:cs="Arial"/>
        </w:rPr>
        <w:t xml:space="preserve"> and strengthen</w:t>
      </w:r>
      <w:r w:rsidR="00FD7747">
        <w:rPr>
          <w:rFonts w:cs="Arial"/>
        </w:rPr>
        <w:t xml:space="preserve"> </w:t>
      </w:r>
      <w:r>
        <w:rPr>
          <w:rFonts w:cs="Arial"/>
        </w:rPr>
        <w:t>participant</w:t>
      </w:r>
      <w:r w:rsidR="00C46000">
        <w:rPr>
          <w:rFonts w:cs="Arial"/>
        </w:rPr>
        <w:t xml:space="preserve"> </w:t>
      </w:r>
      <w:r w:rsidR="007B18DA">
        <w:rPr>
          <w:rFonts w:cs="Arial"/>
        </w:rPr>
        <w:t>knowledge</w:t>
      </w:r>
      <w:r w:rsidR="00B119B7">
        <w:rPr>
          <w:rFonts w:cs="Arial"/>
        </w:rPr>
        <w:t>, skills</w:t>
      </w:r>
      <w:r>
        <w:rPr>
          <w:rFonts w:cs="Arial"/>
        </w:rPr>
        <w:t xml:space="preserve"> and attitudes toward child participation. </w:t>
      </w:r>
    </w:p>
    <w:p w14:paraId="1DF81D66" w14:textId="1D2E487F" w:rsidR="004545CC" w:rsidRDefault="004545CC" w:rsidP="00A855A9">
      <w:pPr>
        <w:spacing w:after="0"/>
        <w:rPr>
          <w:rFonts w:cs="Arial"/>
        </w:rPr>
      </w:pPr>
    </w:p>
    <w:p w14:paraId="1415A85D" w14:textId="6EFECD4C" w:rsidR="00A855A9" w:rsidRPr="00B43E81" w:rsidRDefault="00B119B7" w:rsidP="00A855A9">
      <w:pPr>
        <w:spacing w:after="0"/>
        <w:rPr>
          <w:rFonts w:cs="Arial"/>
        </w:rPr>
      </w:pPr>
      <w:r>
        <w:rPr>
          <w:rFonts w:cs="Arial"/>
        </w:rPr>
        <w:t>P</w:t>
      </w:r>
      <w:r w:rsidR="00A855A9">
        <w:rPr>
          <w:rFonts w:cs="Arial"/>
        </w:rPr>
        <w:t xml:space="preserve">articipants </w:t>
      </w:r>
      <w:r>
        <w:rPr>
          <w:rFonts w:cs="Arial"/>
        </w:rPr>
        <w:t>will be encouraged</w:t>
      </w:r>
      <w:r w:rsidR="00A855A9">
        <w:rPr>
          <w:rFonts w:cs="Arial"/>
        </w:rPr>
        <w:t xml:space="preserve"> to </w:t>
      </w:r>
      <w:r>
        <w:rPr>
          <w:rFonts w:cs="Arial"/>
        </w:rPr>
        <w:t>discuss and debate</w:t>
      </w:r>
      <w:r w:rsidR="00A855A9">
        <w:rPr>
          <w:rFonts w:cs="Arial"/>
        </w:rPr>
        <w:t xml:space="preserve"> obstacles to participation</w:t>
      </w:r>
      <w:r>
        <w:rPr>
          <w:rFonts w:cs="Arial"/>
        </w:rPr>
        <w:t xml:space="preserve">, before being introduced to practical approaches and tools that can help to overcome them and to achieve meaningful participation in </w:t>
      </w:r>
      <w:r w:rsidR="00F4618A">
        <w:rPr>
          <w:rFonts w:cs="Arial"/>
        </w:rPr>
        <w:t>CPIE</w:t>
      </w:r>
      <w:r>
        <w:rPr>
          <w:rFonts w:cs="Arial"/>
        </w:rPr>
        <w:t xml:space="preserve"> programmes. P</w:t>
      </w:r>
      <w:r w:rsidR="00CB5BC8">
        <w:rPr>
          <w:rFonts w:cs="Arial"/>
        </w:rPr>
        <w:t xml:space="preserve">articular reference </w:t>
      </w:r>
      <w:r>
        <w:rPr>
          <w:rFonts w:cs="Arial"/>
        </w:rPr>
        <w:t>will be made to</w:t>
      </w:r>
      <w:r w:rsidR="00C46000">
        <w:rPr>
          <w:rFonts w:cs="Arial"/>
        </w:rPr>
        <w:t xml:space="preserve"> participatory assessment</w:t>
      </w:r>
      <w:r>
        <w:rPr>
          <w:rFonts w:cs="Arial"/>
        </w:rPr>
        <w:t xml:space="preserve"> and child-friendly procedures</w:t>
      </w:r>
      <w:r w:rsidR="00C46000">
        <w:t>.</w:t>
      </w:r>
    </w:p>
    <w:p w14:paraId="1DE8BB39" w14:textId="77777777" w:rsidR="00A855A9" w:rsidRPr="00B43E81" w:rsidRDefault="00A855A9" w:rsidP="00A855A9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6"/>
        <w:gridCol w:w="6886"/>
      </w:tblGrid>
      <w:tr w:rsidR="00A855A9" w:rsidRPr="00B43E81" w14:paraId="01160BDF" w14:textId="77777777" w:rsidTr="006B432A">
        <w:tc>
          <w:tcPr>
            <w:tcW w:w="2356" w:type="dxa"/>
            <w:shd w:val="clear" w:color="auto" w:fill="D9D9D9"/>
          </w:tcPr>
          <w:p w14:paraId="04633F78" w14:textId="77777777" w:rsidR="00A855A9" w:rsidRPr="00B43E81" w:rsidRDefault="00A855A9" w:rsidP="00655948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Session Objectives</w:t>
            </w:r>
          </w:p>
        </w:tc>
        <w:tc>
          <w:tcPr>
            <w:tcW w:w="6886" w:type="dxa"/>
          </w:tcPr>
          <w:p w14:paraId="79B0783B" w14:textId="4CA796DF" w:rsidR="002F3F3A" w:rsidRPr="00E10D80" w:rsidRDefault="002F3F3A" w:rsidP="002F3F3A">
            <w:pPr>
              <w:rPr>
                <w:rFonts w:cs="Arial"/>
                <w:lang w:val="en-GB"/>
              </w:rPr>
            </w:pPr>
            <w:r w:rsidRPr="00877328">
              <w:rPr>
                <w:rFonts w:cs="Arial"/>
                <w:lang w:val="en-GB"/>
              </w:rPr>
              <w:t>After this se</w:t>
            </w:r>
            <w:r>
              <w:rPr>
                <w:rFonts w:cs="Arial"/>
                <w:lang w:val="en-GB"/>
              </w:rPr>
              <w:t>ssion, participants will:</w:t>
            </w:r>
          </w:p>
          <w:p w14:paraId="6CC95BA7" w14:textId="0AF2290A" w:rsidR="00527D97" w:rsidRPr="0051077B" w:rsidRDefault="00527D97" w:rsidP="0045454A">
            <w:pPr>
              <w:numPr>
                <w:ilvl w:val="0"/>
                <w:numId w:val="20"/>
              </w:numPr>
              <w:tabs>
                <w:tab w:val="clear" w:pos="360"/>
                <w:tab w:val="num" w:pos="720"/>
              </w:tabs>
              <w:spacing w:after="0" w:line="240" w:lineRule="auto"/>
              <w:ind w:left="357" w:hanging="357"/>
              <w:rPr>
                <w:rFonts w:eastAsia="Times New Roman"/>
                <w:lang w:val="en-GB"/>
              </w:rPr>
            </w:pPr>
            <w:r w:rsidRPr="0051077B">
              <w:rPr>
                <w:rFonts w:eastAsia="Times New Roman"/>
              </w:rPr>
              <w:t xml:space="preserve">Understand the legal </w:t>
            </w:r>
            <w:r w:rsidR="0045454A">
              <w:rPr>
                <w:rFonts w:eastAsia="Times New Roman"/>
              </w:rPr>
              <w:t>foundation of</w:t>
            </w:r>
            <w:r w:rsidRPr="0051077B">
              <w:rPr>
                <w:rFonts w:eastAsia="Times New Roman"/>
              </w:rPr>
              <w:t xml:space="preserve"> children’s </w:t>
            </w:r>
            <w:r w:rsidR="0045454A">
              <w:rPr>
                <w:rFonts w:eastAsia="Times New Roman"/>
              </w:rPr>
              <w:t>participation</w:t>
            </w:r>
          </w:p>
          <w:p w14:paraId="03CE08C3" w14:textId="67D5AB45" w:rsidR="00527D97" w:rsidRPr="0051077B" w:rsidRDefault="00527D97" w:rsidP="0045454A">
            <w:pPr>
              <w:numPr>
                <w:ilvl w:val="0"/>
                <w:numId w:val="20"/>
              </w:numPr>
              <w:tabs>
                <w:tab w:val="clear" w:pos="360"/>
                <w:tab w:val="num" w:pos="720"/>
              </w:tabs>
              <w:spacing w:after="0" w:line="240" w:lineRule="auto"/>
              <w:ind w:left="357" w:hanging="357"/>
              <w:rPr>
                <w:rFonts w:eastAsia="Times New Roman"/>
                <w:lang w:val="en-GB"/>
              </w:rPr>
            </w:pPr>
            <w:r w:rsidRPr="0051077B">
              <w:rPr>
                <w:rFonts w:eastAsia="Times New Roman"/>
              </w:rPr>
              <w:t xml:space="preserve">Be familiar with the theory </w:t>
            </w:r>
            <w:r w:rsidR="004F28F7">
              <w:rPr>
                <w:rFonts w:eastAsia="Times New Roman"/>
              </w:rPr>
              <w:t xml:space="preserve">and practice </w:t>
            </w:r>
            <w:r w:rsidRPr="0051077B">
              <w:rPr>
                <w:rFonts w:eastAsia="Times New Roman"/>
              </w:rPr>
              <w:t xml:space="preserve">of </w:t>
            </w:r>
            <w:r w:rsidR="00A83219">
              <w:rPr>
                <w:rFonts w:eastAsia="Times New Roman"/>
              </w:rPr>
              <w:t xml:space="preserve">meaningful </w:t>
            </w:r>
            <w:r w:rsidRPr="0051077B">
              <w:rPr>
                <w:rFonts w:eastAsia="Times New Roman"/>
              </w:rPr>
              <w:t xml:space="preserve">participation </w:t>
            </w:r>
          </w:p>
          <w:p w14:paraId="1232D452" w14:textId="1DA05597" w:rsidR="00527D97" w:rsidRPr="001C7FED" w:rsidRDefault="00527D97" w:rsidP="0045454A">
            <w:pPr>
              <w:numPr>
                <w:ilvl w:val="0"/>
                <w:numId w:val="20"/>
              </w:numPr>
              <w:tabs>
                <w:tab w:val="clear" w:pos="360"/>
                <w:tab w:val="num" w:pos="720"/>
              </w:tabs>
              <w:spacing w:after="0" w:line="240" w:lineRule="auto"/>
              <w:ind w:left="357" w:hanging="357"/>
              <w:rPr>
                <w:rFonts w:eastAsia="Times New Roman"/>
                <w:lang w:val="en-GB"/>
              </w:rPr>
            </w:pPr>
            <w:r w:rsidRPr="0051077B">
              <w:rPr>
                <w:rFonts w:eastAsia="Times New Roman"/>
              </w:rPr>
              <w:t xml:space="preserve">Be aware of </w:t>
            </w:r>
            <w:r w:rsidR="004F28F7">
              <w:rPr>
                <w:rFonts w:eastAsia="Times New Roman"/>
              </w:rPr>
              <w:t>obstacles</w:t>
            </w:r>
            <w:r w:rsidRPr="0051077B">
              <w:rPr>
                <w:rFonts w:eastAsia="Times New Roman"/>
              </w:rPr>
              <w:t xml:space="preserve"> to participation and </w:t>
            </w:r>
            <w:r w:rsidR="004F28F7">
              <w:rPr>
                <w:rFonts w:eastAsia="Times New Roman"/>
              </w:rPr>
              <w:t xml:space="preserve">practices </w:t>
            </w:r>
            <w:r w:rsidR="001C7FED">
              <w:rPr>
                <w:rFonts w:eastAsia="Times New Roman"/>
              </w:rPr>
              <w:t>for</w:t>
            </w:r>
            <w:r w:rsidR="004F28F7">
              <w:rPr>
                <w:rFonts w:eastAsia="Times New Roman"/>
              </w:rPr>
              <w:t xml:space="preserve"> overcoming</w:t>
            </w:r>
            <w:r w:rsidRPr="0051077B">
              <w:rPr>
                <w:rFonts w:eastAsia="Times New Roman"/>
              </w:rPr>
              <w:t xml:space="preserve"> them</w:t>
            </w:r>
          </w:p>
          <w:p w14:paraId="2B003DE0" w14:textId="04E73DE2" w:rsidR="001C7FED" w:rsidRPr="0051077B" w:rsidRDefault="001C7FED" w:rsidP="0045454A">
            <w:pPr>
              <w:numPr>
                <w:ilvl w:val="0"/>
                <w:numId w:val="20"/>
              </w:numPr>
              <w:tabs>
                <w:tab w:val="clear" w:pos="360"/>
                <w:tab w:val="num" w:pos="720"/>
              </w:tabs>
              <w:spacing w:after="0" w:line="240" w:lineRule="auto"/>
              <w:ind w:left="357" w:hanging="357"/>
              <w:rPr>
                <w:rFonts w:eastAsia="Times New Roman"/>
                <w:lang w:val="en-GB"/>
              </w:rPr>
            </w:pPr>
            <w:r>
              <w:rPr>
                <w:rFonts w:eastAsia="Times New Roman"/>
              </w:rPr>
              <w:t>Understand how child-friendly procedures can be implemented to strengthen protection</w:t>
            </w:r>
          </w:p>
          <w:p w14:paraId="6EB717B9" w14:textId="77777777" w:rsidR="00655948" w:rsidRPr="00B43E81" w:rsidRDefault="00655948" w:rsidP="002F3F3A">
            <w:pPr>
              <w:spacing w:after="0"/>
              <w:ind w:left="360"/>
              <w:rPr>
                <w:rFonts w:cs="Arial"/>
              </w:rPr>
            </w:pPr>
          </w:p>
        </w:tc>
      </w:tr>
      <w:tr w:rsidR="00A855A9" w:rsidRPr="00B43E81" w14:paraId="4476871E" w14:textId="77777777" w:rsidTr="006B432A">
        <w:tc>
          <w:tcPr>
            <w:tcW w:w="2356" w:type="dxa"/>
            <w:shd w:val="clear" w:color="auto" w:fill="D9D9D9"/>
          </w:tcPr>
          <w:p w14:paraId="45D220A2" w14:textId="77777777" w:rsidR="00A855A9" w:rsidRPr="00B43E81" w:rsidRDefault="00A855A9" w:rsidP="00655948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Key learning points/ key messages</w:t>
            </w:r>
          </w:p>
        </w:tc>
        <w:tc>
          <w:tcPr>
            <w:tcW w:w="6886" w:type="dxa"/>
          </w:tcPr>
          <w:p w14:paraId="5E275CCA" w14:textId="2657BF8F" w:rsidR="00C96CDA" w:rsidRDefault="00C96CDA" w:rsidP="0045454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lang w:val="en-US"/>
              </w:rPr>
              <w:t>U</w:t>
            </w:r>
            <w:r w:rsidRPr="000E7F90">
              <w:rPr>
                <w:lang w:val="en-US"/>
              </w:rPr>
              <w:t>nderstandings of childhood differ globally</w:t>
            </w:r>
            <w:r w:rsidRPr="000E7F90">
              <w:rPr>
                <w:lang w:val="en-GB"/>
              </w:rPr>
              <w:t>, influencing socio-cultural attitudes towards children and child participation</w:t>
            </w:r>
            <w:r w:rsidRPr="000E7F90">
              <w:rPr>
                <w:lang w:val="en-US"/>
              </w:rPr>
              <w:t>.</w:t>
            </w:r>
          </w:p>
          <w:p w14:paraId="293AD0A7" w14:textId="0C9AE192" w:rsidR="00A855A9" w:rsidRDefault="00942980" w:rsidP="0045454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Child p</w:t>
            </w:r>
            <w:r w:rsidR="00A855A9">
              <w:rPr>
                <w:rFonts w:cs="Arial"/>
              </w:rPr>
              <w:t xml:space="preserve">articipation is fundamental </w:t>
            </w:r>
            <w:r>
              <w:rPr>
                <w:rFonts w:cs="Arial"/>
              </w:rPr>
              <w:t>to child protection</w:t>
            </w:r>
            <w:r w:rsidR="00A855A9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and</w:t>
            </w:r>
            <w:r w:rsidR="00A855A9">
              <w:rPr>
                <w:rFonts w:cs="Arial"/>
              </w:rPr>
              <w:t xml:space="preserve"> needs to be </w:t>
            </w:r>
            <w:r>
              <w:rPr>
                <w:rFonts w:cs="Arial"/>
              </w:rPr>
              <w:t>operationalized</w:t>
            </w:r>
            <w:r w:rsidR="00A855A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throughout an</w:t>
            </w:r>
            <w:r w:rsidR="00A855A9">
              <w:rPr>
                <w:rFonts w:cs="Arial"/>
              </w:rPr>
              <w:t xml:space="preserve"> emergency response</w:t>
            </w:r>
            <w:r w:rsidR="00276645">
              <w:rPr>
                <w:rFonts w:cs="Arial"/>
              </w:rPr>
              <w:t>.</w:t>
            </w:r>
          </w:p>
          <w:p w14:paraId="59E434BB" w14:textId="7D2FA150" w:rsidR="00AE296F" w:rsidRPr="006B1D76" w:rsidRDefault="00AE296F" w:rsidP="0045454A">
            <w:pPr>
              <w:numPr>
                <w:ilvl w:val="0"/>
                <w:numId w:val="4"/>
              </w:numPr>
              <w:spacing w:after="0" w:line="240" w:lineRule="auto"/>
              <w:rPr>
                <w:lang w:val="en-GB"/>
              </w:rPr>
            </w:pPr>
            <w:r>
              <w:t xml:space="preserve">Participatory assessment </w:t>
            </w:r>
            <w:r w:rsidRPr="00E33695">
              <w:rPr>
                <w:lang w:val="en-US"/>
              </w:rPr>
              <w:t xml:space="preserve">is an important way to ensure that boys and girls of all ages and backgrounds are at the center of decision-making concerning their protection and </w:t>
            </w:r>
            <w:r w:rsidR="0045454A" w:rsidRPr="00E33695">
              <w:rPr>
                <w:lang w:val="en-US"/>
              </w:rPr>
              <w:t>well-being</w:t>
            </w:r>
            <w:r>
              <w:rPr>
                <w:lang w:val="en-US"/>
              </w:rPr>
              <w:t>.</w:t>
            </w:r>
          </w:p>
          <w:p w14:paraId="7281378F" w14:textId="05EE1140" w:rsidR="00B54AFD" w:rsidRDefault="00B54AFD" w:rsidP="0045454A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Child-friendly procedures should be </w:t>
            </w:r>
            <w:r w:rsidR="0045454A">
              <w:rPr>
                <w:lang w:val="en-GB"/>
              </w:rPr>
              <w:t>a</w:t>
            </w:r>
            <w:r w:rsidRPr="005D14C0">
              <w:rPr>
                <w:lang w:val="en-GB"/>
              </w:rPr>
              <w:t xml:space="preserve">ccessible; </w:t>
            </w:r>
            <w:r w:rsidR="0045454A">
              <w:rPr>
                <w:lang w:val="en-GB"/>
              </w:rPr>
              <w:t>participatory; Informed; age appropriate; respectful; confidential; timely; stimulating; s</w:t>
            </w:r>
            <w:r w:rsidRPr="000505FE">
              <w:rPr>
                <w:lang w:val="en-GB"/>
              </w:rPr>
              <w:t>upportive</w:t>
            </w:r>
            <w:r w:rsidR="0045454A">
              <w:rPr>
                <w:lang w:val="en-GB"/>
              </w:rPr>
              <w:t>; s</w:t>
            </w:r>
            <w:r w:rsidRPr="006D10D3">
              <w:rPr>
                <w:lang w:val="en-GB"/>
              </w:rPr>
              <w:t xml:space="preserve">afe; </w:t>
            </w:r>
            <w:r w:rsidR="0045454A">
              <w:rPr>
                <w:lang w:val="en-GB"/>
              </w:rPr>
              <w:t>and i</w:t>
            </w:r>
            <w:r w:rsidRPr="006D10D3">
              <w:rPr>
                <w:lang w:val="en-GB"/>
              </w:rPr>
              <w:t>nclusive</w:t>
            </w:r>
          </w:p>
          <w:p w14:paraId="4AC6B765" w14:textId="77777777" w:rsidR="00655948" w:rsidRPr="006B432A" w:rsidRDefault="00655948" w:rsidP="0063256B">
            <w:pPr>
              <w:spacing w:after="0"/>
              <w:rPr>
                <w:rFonts w:cs="Arial"/>
              </w:rPr>
            </w:pPr>
          </w:p>
        </w:tc>
      </w:tr>
      <w:tr w:rsidR="00A855A9" w:rsidRPr="00B43E81" w14:paraId="170754A8" w14:textId="77777777" w:rsidTr="006B432A">
        <w:tc>
          <w:tcPr>
            <w:tcW w:w="2356" w:type="dxa"/>
            <w:shd w:val="clear" w:color="auto" w:fill="D9D9D9"/>
          </w:tcPr>
          <w:p w14:paraId="7CC5D7E9" w14:textId="0D1893E6" w:rsidR="00A855A9" w:rsidRPr="001E4075" w:rsidRDefault="00A855A9" w:rsidP="007E0C7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Linked modules or context/rationale in which session is to be run</w:t>
            </w:r>
          </w:p>
        </w:tc>
        <w:tc>
          <w:tcPr>
            <w:tcW w:w="6886" w:type="dxa"/>
          </w:tcPr>
          <w:p w14:paraId="4CF8FB6E" w14:textId="77777777" w:rsidR="00A855A9" w:rsidRPr="006B432A" w:rsidRDefault="006B432A" w:rsidP="00777383">
            <w:pPr>
              <w:spacing w:after="0" w:line="240" w:lineRule="auto"/>
              <w:rPr>
                <w:rFonts w:cs="Arial"/>
              </w:rPr>
            </w:pPr>
            <w:r w:rsidRPr="006B432A">
              <w:rPr>
                <w:rFonts w:cs="Arial"/>
              </w:rPr>
              <w:t>All, in particular:</w:t>
            </w:r>
          </w:p>
          <w:p w14:paraId="7FE25541" w14:textId="0CEB93F7" w:rsidR="00A85F04" w:rsidRDefault="00DC3D82" w:rsidP="00E51392">
            <w:pPr>
              <w:numPr>
                <w:ilvl w:val="0"/>
                <w:numId w:val="4"/>
              </w:numPr>
              <w:spacing w:after="0" w:line="240" w:lineRule="auto"/>
            </w:pPr>
            <w:r>
              <w:t>Child Rights and Responding to Violations</w:t>
            </w:r>
          </w:p>
          <w:p w14:paraId="7C47F6AC" w14:textId="77777777" w:rsidR="00110370" w:rsidRDefault="00A85F04" w:rsidP="00E51392">
            <w:pPr>
              <w:numPr>
                <w:ilvl w:val="0"/>
                <w:numId w:val="4"/>
              </w:numPr>
              <w:spacing w:after="0" w:line="240" w:lineRule="auto"/>
            </w:pPr>
            <w:r>
              <w:t>Best Interests of the Child</w:t>
            </w:r>
          </w:p>
          <w:p w14:paraId="597A9944" w14:textId="77777777" w:rsidR="006B432A" w:rsidRDefault="00110370" w:rsidP="00E51392">
            <w:pPr>
              <w:numPr>
                <w:ilvl w:val="0"/>
                <w:numId w:val="4"/>
              </w:numPr>
              <w:spacing w:after="0" w:line="240" w:lineRule="auto"/>
            </w:pPr>
            <w:r>
              <w:t>Child Protection Rapid Assessment</w:t>
            </w:r>
          </w:p>
          <w:p w14:paraId="5856DA73" w14:textId="1CD3F185" w:rsidR="008E4DBF" w:rsidRPr="006B432A" w:rsidRDefault="008E4DBF" w:rsidP="008E4DBF">
            <w:pPr>
              <w:spacing w:after="0" w:line="240" w:lineRule="auto"/>
              <w:ind w:left="360"/>
            </w:pPr>
          </w:p>
        </w:tc>
      </w:tr>
      <w:tr w:rsidR="00A855A9" w:rsidRPr="00B43E81" w14:paraId="0896C401" w14:textId="77777777" w:rsidTr="006B432A">
        <w:tc>
          <w:tcPr>
            <w:tcW w:w="2356" w:type="dxa"/>
            <w:shd w:val="clear" w:color="auto" w:fill="D9D9D9"/>
          </w:tcPr>
          <w:p w14:paraId="0F477392" w14:textId="77777777" w:rsidR="00A855A9" w:rsidRPr="00B43E81" w:rsidRDefault="00A855A9" w:rsidP="007E0C7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Preparation</w:t>
            </w:r>
          </w:p>
        </w:tc>
        <w:tc>
          <w:tcPr>
            <w:tcW w:w="6886" w:type="dxa"/>
          </w:tcPr>
          <w:p w14:paraId="60FB84EE" w14:textId="0685F6DD" w:rsidR="001E4075" w:rsidRDefault="001E4075" w:rsidP="001E40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Handouts printed</w:t>
            </w:r>
          </w:p>
          <w:p w14:paraId="175C2A31" w14:textId="686D9F98" w:rsidR="00113464" w:rsidRDefault="001E4075" w:rsidP="001134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Order participant copies </w:t>
            </w:r>
            <w:r w:rsidR="009A0347" w:rsidRPr="00113464">
              <w:rPr>
                <w:rFonts w:cs="Arial"/>
              </w:rPr>
              <w:t xml:space="preserve">of </w:t>
            </w:r>
            <w:r w:rsidR="00FC3598" w:rsidRPr="00113464">
              <w:rPr>
                <w:rFonts w:cs="Arial"/>
              </w:rPr>
              <w:t xml:space="preserve">UNHCR </w:t>
            </w:r>
            <w:r w:rsidR="003B380C" w:rsidRPr="00113464">
              <w:rPr>
                <w:rFonts w:cs="Arial"/>
              </w:rPr>
              <w:t>Listen and Learn: Participatory Assessment with Children and Adolescents, 2012</w:t>
            </w:r>
            <w:r w:rsidR="00113464">
              <w:rPr>
                <w:rFonts w:cs="Arial"/>
              </w:rPr>
              <w:t xml:space="preserve"> (one per participant)</w:t>
            </w:r>
          </w:p>
          <w:p w14:paraId="116FF452" w14:textId="7753B650" w:rsidR="00113464" w:rsidRDefault="001E4075" w:rsidP="001134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Arial"/>
              </w:rPr>
            </w:pPr>
            <w:r w:rsidRPr="00F2181D">
              <w:rPr>
                <w:rFonts w:cs="Arial"/>
              </w:rPr>
              <w:lastRenderedPageBreak/>
              <w:t xml:space="preserve">Pre-prepared </w:t>
            </w:r>
            <w:r>
              <w:rPr>
                <w:rFonts w:cs="Arial"/>
              </w:rPr>
              <w:t>f</w:t>
            </w:r>
            <w:r w:rsidR="00113464" w:rsidRPr="00113464">
              <w:rPr>
                <w:rFonts w:cs="Arial"/>
              </w:rPr>
              <w:t xml:space="preserve">lip-chart </w:t>
            </w:r>
            <w:r w:rsidR="00113464">
              <w:rPr>
                <w:rFonts w:cs="Arial"/>
              </w:rPr>
              <w:t>of</w:t>
            </w:r>
            <w:r w:rsidR="00113464" w:rsidRPr="00113464">
              <w:rPr>
                <w:rFonts w:cs="Arial"/>
              </w:rPr>
              <w:t xml:space="preserve"> </w:t>
            </w:r>
            <w:r w:rsidR="00113464">
              <w:rPr>
                <w:rFonts w:cs="Arial"/>
              </w:rPr>
              <w:t xml:space="preserve">Roger Hart’s </w:t>
            </w:r>
            <w:r w:rsidR="00113464" w:rsidRPr="00113464">
              <w:rPr>
                <w:rFonts w:cs="Arial"/>
              </w:rPr>
              <w:t>Ladder of Young People’s Participation</w:t>
            </w:r>
          </w:p>
          <w:p w14:paraId="6F28BAE5" w14:textId="6454323F" w:rsidR="00F7154B" w:rsidRPr="00113464" w:rsidRDefault="001E4075" w:rsidP="001E407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Identification of</w:t>
            </w:r>
            <w:r w:rsidR="00F7154B" w:rsidRPr="0011346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team members</w:t>
            </w:r>
            <w:r w:rsidR="00D42B35" w:rsidRPr="00113464">
              <w:rPr>
                <w:rFonts w:cs="Arial"/>
              </w:rPr>
              <w:t xml:space="preserve"> for the debate</w:t>
            </w:r>
          </w:p>
        </w:tc>
      </w:tr>
      <w:tr w:rsidR="00A855A9" w:rsidRPr="00B43E81" w14:paraId="16E1178C" w14:textId="77777777" w:rsidTr="006B432A">
        <w:tc>
          <w:tcPr>
            <w:tcW w:w="2356" w:type="dxa"/>
            <w:shd w:val="clear" w:color="auto" w:fill="D9D9D9"/>
          </w:tcPr>
          <w:p w14:paraId="5CD24EFD" w14:textId="77777777" w:rsidR="0045454A" w:rsidRDefault="0045454A" w:rsidP="007E0C76">
            <w:pPr>
              <w:rPr>
                <w:rFonts w:cs="Arial"/>
                <w:b/>
              </w:rPr>
            </w:pPr>
          </w:p>
          <w:p w14:paraId="0B9D7D9F" w14:textId="77777777" w:rsidR="00A855A9" w:rsidRDefault="00A855A9" w:rsidP="007E0C7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Equipment</w:t>
            </w:r>
          </w:p>
          <w:p w14:paraId="1AEA018E" w14:textId="760D5CDA" w:rsidR="001E4075" w:rsidRPr="00B43E81" w:rsidRDefault="001E4075" w:rsidP="007E0C76">
            <w:pPr>
              <w:rPr>
                <w:rFonts w:cs="Arial"/>
                <w:b/>
              </w:rPr>
            </w:pPr>
          </w:p>
        </w:tc>
        <w:tc>
          <w:tcPr>
            <w:tcW w:w="6886" w:type="dxa"/>
          </w:tcPr>
          <w:p w14:paraId="1767976E" w14:textId="77777777" w:rsidR="001E4075" w:rsidRDefault="001E4075" w:rsidP="00113464">
            <w:pPr>
              <w:spacing w:after="0" w:line="240" w:lineRule="auto"/>
              <w:rPr>
                <w:rFonts w:cs="Arial"/>
              </w:rPr>
            </w:pPr>
          </w:p>
          <w:p w14:paraId="72EBAFB2" w14:textId="244B8845" w:rsidR="00E602C8" w:rsidRDefault="00E602C8" w:rsidP="00E602C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PowerPoint (PPT)</w:t>
            </w:r>
          </w:p>
          <w:p w14:paraId="24483AEF" w14:textId="77777777" w:rsidR="001E4075" w:rsidRDefault="001E4075" w:rsidP="001E40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 f</w:t>
            </w:r>
            <w:r w:rsidR="00735FB3">
              <w:rPr>
                <w:rFonts w:cs="Arial"/>
              </w:rPr>
              <w:t>lip-chart stand</w:t>
            </w:r>
            <w:r>
              <w:rPr>
                <w:rFonts w:cs="Arial"/>
              </w:rPr>
              <w:t>s</w:t>
            </w:r>
          </w:p>
          <w:p w14:paraId="674CA55A" w14:textId="77777777" w:rsidR="001E4075" w:rsidRDefault="001E4075" w:rsidP="001E40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B36E33">
              <w:rPr>
                <w:rFonts w:cs="Arial"/>
              </w:rPr>
              <w:t>lip-</w:t>
            </w:r>
            <w:r w:rsidR="00735FB3">
              <w:rPr>
                <w:rFonts w:cs="Arial"/>
              </w:rPr>
              <w:t>c</w:t>
            </w:r>
            <w:r w:rsidR="00B36E33">
              <w:rPr>
                <w:rFonts w:cs="Arial"/>
              </w:rPr>
              <w:t>hart</w:t>
            </w:r>
            <w:r>
              <w:rPr>
                <w:rFonts w:cs="Arial"/>
              </w:rPr>
              <w:t xml:space="preserve"> paper</w:t>
            </w:r>
          </w:p>
          <w:p w14:paraId="6EDE8AD6" w14:textId="2C23FA06" w:rsidR="00B36E33" w:rsidRDefault="001E4075" w:rsidP="001E40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735FB3">
              <w:rPr>
                <w:rFonts w:cs="Arial"/>
              </w:rPr>
              <w:t>arker pens</w:t>
            </w:r>
          </w:p>
          <w:p w14:paraId="7B3B8894" w14:textId="59ED3DF2" w:rsidR="001E4075" w:rsidRDefault="001E4075" w:rsidP="001E40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Wall pins/blu-tac</w:t>
            </w:r>
          </w:p>
          <w:p w14:paraId="251E4F9E" w14:textId="34506773" w:rsidR="001E4075" w:rsidRPr="00B43E81" w:rsidRDefault="001E4075" w:rsidP="001E4075">
            <w:pPr>
              <w:spacing w:after="0" w:line="240" w:lineRule="auto"/>
              <w:rPr>
                <w:rFonts w:cs="Arial"/>
              </w:rPr>
            </w:pPr>
          </w:p>
        </w:tc>
      </w:tr>
      <w:tr w:rsidR="00A855A9" w:rsidRPr="00B43E81" w14:paraId="0DDDE1A8" w14:textId="77777777" w:rsidTr="006B432A">
        <w:tc>
          <w:tcPr>
            <w:tcW w:w="2356" w:type="dxa"/>
            <w:shd w:val="clear" w:color="auto" w:fill="D9D9D9"/>
          </w:tcPr>
          <w:p w14:paraId="545123B5" w14:textId="0270601D" w:rsidR="00A855A9" w:rsidRPr="00B43E81" w:rsidRDefault="00A855A9" w:rsidP="007E0C7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Handouts or additional session resources</w:t>
            </w:r>
          </w:p>
        </w:tc>
        <w:tc>
          <w:tcPr>
            <w:tcW w:w="6886" w:type="dxa"/>
          </w:tcPr>
          <w:p w14:paraId="54BF1DED" w14:textId="77777777" w:rsidR="00113464" w:rsidRPr="00E602C8" w:rsidRDefault="00113464" w:rsidP="0011346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="Arial"/>
              </w:rPr>
            </w:pPr>
            <w:r w:rsidRPr="00E602C8">
              <w:rPr>
                <w:rFonts w:cs="Arial"/>
              </w:rPr>
              <w:t>Handout: Case studies of participation in CPIE</w:t>
            </w:r>
          </w:p>
          <w:p w14:paraId="7A0973FB" w14:textId="0E462F73" w:rsidR="00DF219A" w:rsidRPr="00E602C8" w:rsidRDefault="00E602C8" w:rsidP="0011346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="Arial"/>
              </w:rPr>
            </w:pPr>
            <w:r w:rsidRPr="00E602C8">
              <w:rPr>
                <w:rFonts w:cs="Arial"/>
              </w:rPr>
              <w:t>Handout: Principles of a c</w:t>
            </w:r>
            <w:r w:rsidR="00DF219A" w:rsidRPr="00E602C8">
              <w:rPr>
                <w:rFonts w:cs="Arial"/>
              </w:rPr>
              <w:t xml:space="preserve">hild-friendly </w:t>
            </w:r>
            <w:r w:rsidRPr="00E602C8">
              <w:rPr>
                <w:rFonts w:cs="Arial"/>
              </w:rPr>
              <w:t>approach (taken from UNHCR, Guidance Note: Child Friendly Procedures, draft)</w:t>
            </w:r>
          </w:p>
          <w:p w14:paraId="7C10F2EC" w14:textId="3144470A" w:rsidR="00C07E13" w:rsidRPr="00E602C8" w:rsidRDefault="00C07E13" w:rsidP="0011346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="Arial"/>
              </w:rPr>
            </w:pPr>
            <w:r w:rsidRPr="00E602C8">
              <w:rPr>
                <w:rFonts w:cs="Arial"/>
              </w:rPr>
              <w:t>Handout: Child-friendly procedures group activity</w:t>
            </w:r>
          </w:p>
          <w:p w14:paraId="2354F8EA" w14:textId="2AE3FF5D" w:rsidR="00B05BC5" w:rsidRPr="00B43E81" w:rsidRDefault="00B05BC5" w:rsidP="00113464">
            <w:pPr>
              <w:spacing w:after="0" w:line="240" w:lineRule="auto"/>
              <w:rPr>
                <w:rFonts w:cs="Arial"/>
              </w:rPr>
            </w:pPr>
          </w:p>
        </w:tc>
      </w:tr>
      <w:tr w:rsidR="00A855A9" w:rsidRPr="00DC3D82" w14:paraId="4D5092B1" w14:textId="77777777" w:rsidTr="006B432A">
        <w:tc>
          <w:tcPr>
            <w:tcW w:w="2356" w:type="dxa"/>
            <w:shd w:val="clear" w:color="auto" w:fill="D9D9D9"/>
          </w:tcPr>
          <w:p w14:paraId="1426A9CC" w14:textId="77777777" w:rsidR="00A855A9" w:rsidRPr="00B43E81" w:rsidRDefault="00A855A9" w:rsidP="007E0C7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Facilitator documents</w:t>
            </w:r>
          </w:p>
          <w:p w14:paraId="2A4CC0B1" w14:textId="77777777" w:rsidR="00A855A9" w:rsidRPr="00B43E81" w:rsidRDefault="00A855A9" w:rsidP="007E0C76">
            <w:pPr>
              <w:rPr>
                <w:rFonts w:cs="Arial"/>
                <w:b/>
              </w:rPr>
            </w:pPr>
          </w:p>
        </w:tc>
        <w:tc>
          <w:tcPr>
            <w:tcW w:w="6886" w:type="dxa"/>
          </w:tcPr>
          <w:p w14:paraId="5D890803" w14:textId="6C0E8DD2" w:rsidR="00B36E33" w:rsidRPr="00E602C8" w:rsidRDefault="00FC3598" w:rsidP="00E513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E602C8">
              <w:rPr>
                <w:rFonts w:cs="Arial"/>
              </w:rPr>
              <w:t xml:space="preserve">UNICEF, </w:t>
            </w:r>
            <w:r w:rsidR="00E602C8" w:rsidRPr="00E602C8">
              <w:rPr>
                <w:rFonts w:cs="Arial"/>
              </w:rPr>
              <w:t xml:space="preserve">The </w:t>
            </w:r>
            <w:r w:rsidR="00B36E33" w:rsidRPr="00E602C8">
              <w:rPr>
                <w:rFonts w:cs="Arial"/>
              </w:rPr>
              <w:t>Evolving Capacities</w:t>
            </w:r>
            <w:r w:rsidR="00E602C8" w:rsidRPr="00E602C8">
              <w:rPr>
                <w:rFonts w:cs="Arial"/>
              </w:rPr>
              <w:t xml:space="preserve"> of the Child, 2005</w:t>
            </w:r>
          </w:p>
          <w:p w14:paraId="6D054064" w14:textId="50655E72" w:rsidR="00B36E33" w:rsidRPr="00DC3D82" w:rsidRDefault="000C76F0" w:rsidP="00E513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DC3D82">
              <w:rPr>
                <w:rFonts w:cs="Arial"/>
              </w:rPr>
              <w:t>Save the Chil</w:t>
            </w:r>
            <w:r w:rsidR="00DC3D82" w:rsidRPr="00DC3D82">
              <w:rPr>
                <w:rFonts w:cs="Arial"/>
              </w:rPr>
              <w:t>d</w:t>
            </w:r>
            <w:r w:rsidRPr="00DC3D82">
              <w:rPr>
                <w:rFonts w:cs="Arial"/>
              </w:rPr>
              <w:t>ren</w:t>
            </w:r>
            <w:r w:rsidR="00FC3598">
              <w:rPr>
                <w:rFonts w:cs="Arial"/>
              </w:rPr>
              <w:t>,</w:t>
            </w:r>
            <w:r w:rsidR="00B36E33" w:rsidRPr="00DC3D82">
              <w:rPr>
                <w:rFonts w:cs="Arial"/>
              </w:rPr>
              <w:t xml:space="preserve"> Practice Standards in Child Participation</w:t>
            </w:r>
            <w:r w:rsidR="00A301B6">
              <w:rPr>
                <w:rFonts w:cs="Arial"/>
              </w:rPr>
              <w:t>, 2005</w:t>
            </w:r>
          </w:p>
          <w:p w14:paraId="5B10525E" w14:textId="6DA52DCD" w:rsidR="00E602C8" w:rsidRPr="00DC3D82" w:rsidRDefault="00FC3598" w:rsidP="00E602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DC3D82">
              <w:t>Jason Hart</w:t>
            </w:r>
            <w:r>
              <w:t xml:space="preserve">, </w:t>
            </w:r>
            <w:r w:rsidR="00B05BC5" w:rsidRPr="00DC3D82">
              <w:t>Children’s Participation in Humanitarian Action</w:t>
            </w:r>
          </w:p>
          <w:p w14:paraId="52A61B16" w14:textId="77777777" w:rsidR="00A855A9" w:rsidRDefault="00B36E33" w:rsidP="00E513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DC3D82">
              <w:t>Committee on the Rights of the Child General Comment – The Right to be Heard</w:t>
            </w:r>
          </w:p>
          <w:p w14:paraId="05072F38" w14:textId="77777777" w:rsidR="00A301B6" w:rsidRPr="00A301B6" w:rsidRDefault="00E602C8" w:rsidP="00A301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A301B6">
              <w:t>UNHCR, Listen and Learn: Participatory Assessment with Children and Adolescents, 2012</w:t>
            </w:r>
          </w:p>
          <w:p w14:paraId="7F3CB720" w14:textId="77777777" w:rsidR="00A301B6" w:rsidRPr="00A301B6" w:rsidRDefault="00A301B6" w:rsidP="00A301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A301B6">
              <w:t>Save the Children, Guidelines for Children’s Participation in Humanitarian Programming, 2013</w:t>
            </w:r>
          </w:p>
          <w:p w14:paraId="13E29D3E" w14:textId="574A421B" w:rsidR="00A301B6" w:rsidRPr="00A301B6" w:rsidRDefault="00A301B6" w:rsidP="00A301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A301B6">
              <w:rPr>
                <w:rFonts w:cs="Gill Sans"/>
                <w:color w:val="000000"/>
                <w:lang w:val="en-US" w:eastAsia="ja-JP"/>
              </w:rPr>
              <w:t>Save the Children, Children’s Participation in the Analysis, Planning and Design of Programmes, 2013</w:t>
            </w:r>
          </w:p>
          <w:p w14:paraId="3C81741F" w14:textId="77777777" w:rsidR="00655948" w:rsidRPr="00DC3D82" w:rsidRDefault="00655948" w:rsidP="00655948">
            <w:pPr>
              <w:pStyle w:val="ListParagraph"/>
              <w:spacing w:after="0"/>
              <w:ind w:left="360"/>
            </w:pPr>
          </w:p>
        </w:tc>
      </w:tr>
      <w:tr w:rsidR="00A855A9" w:rsidRPr="00DC3D82" w14:paraId="79531030" w14:textId="77777777" w:rsidTr="006B432A">
        <w:tc>
          <w:tcPr>
            <w:tcW w:w="2356" w:type="dxa"/>
            <w:shd w:val="clear" w:color="auto" w:fill="D9D9D9"/>
          </w:tcPr>
          <w:p w14:paraId="27188172" w14:textId="77777777" w:rsidR="00A855A9" w:rsidRPr="00B43E81" w:rsidRDefault="00A855A9" w:rsidP="007E0C7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Background materials for participants</w:t>
            </w:r>
          </w:p>
        </w:tc>
        <w:tc>
          <w:tcPr>
            <w:tcW w:w="6886" w:type="dxa"/>
          </w:tcPr>
          <w:p w14:paraId="422393CF" w14:textId="77777777" w:rsidR="00A855A9" w:rsidRDefault="005A78F2" w:rsidP="00E602C8">
            <w:pPr>
              <w:pStyle w:val="CommentText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315A5A">
              <w:rPr>
                <w:sz w:val="22"/>
                <w:szCs w:val="22"/>
              </w:rPr>
              <w:t>UNHCR</w:t>
            </w:r>
            <w:r>
              <w:rPr>
                <w:sz w:val="22"/>
                <w:szCs w:val="22"/>
              </w:rPr>
              <w:t xml:space="preserve">, </w:t>
            </w:r>
            <w:r w:rsidR="00DC3D82" w:rsidRPr="00315A5A">
              <w:rPr>
                <w:sz w:val="22"/>
                <w:szCs w:val="22"/>
              </w:rPr>
              <w:t>Listen and Learn: Participatory Assessment with Children and Adolescents, 2012</w:t>
            </w:r>
          </w:p>
          <w:p w14:paraId="69EA516D" w14:textId="77777777" w:rsidR="00E602C8" w:rsidRPr="00E602C8" w:rsidRDefault="00E602C8" w:rsidP="00E602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cs="Arial"/>
              </w:rPr>
            </w:pPr>
            <w:r w:rsidRPr="00E602C8">
              <w:rPr>
                <w:rFonts w:cs="Arial"/>
              </w:rPr>
              <w:t>UNICEF, The Evolving Capacities of the Child, 2005</w:t>
            </w:r>
          </w:p>
          <w:p w14:paraId="1DBD1172" w14:textId="5BE51B66" w:rsidR="00E602C8" w:rsidRPr="00E602C8" w:rsidRDefault="00E602C8" w:rsidP="00E602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cs="Arial"/>
              </w:rPr>
            </w:pPr>
            <w:r w:rsidRPr="00DC3D82">
              <w:rPr>
                <w:rFonts w:cs="Arial"/>
              </w:rPr>
              <w:t>Save the Children</w:t>
            </w:r>
            <w:r>
              <w:rPr>
                <w:rFonts w:cs="Arial"/>
              </w:rPr>
              <w:t>,</w:t>
            </w:r>
            <w:r w:rsidRPr="00DC3D82">
              <w:rPr>
                <w:rFonts w:cs="Arial"/>
              </w:rPr>
              <w:t xml:space="preserve"> Practice Standards in Child Participation</w:t>
            </w:r>
            <w:r w:rsidR="00A301B6">
              <w:rPr>
                <w:rFonts w:cs="Arial"/>
              </w:rPr>
              <w:t>, 2005</w:t>
            </w:r>
          </w:p>
        </w:tc>
      </w:tr>
    </w:tbl>
    <w:p w14:paraId="02A0F01C" w14:textId="77777777" w:rsidR="00692586" w:rsidRPr="00A855A9" w:rsidRDefault="00A855A9" w:rsidP="00A855A9">
      <w:pPr>
        <w:rPr>
          <w:rFonts w:cs="Arial"/>
          <w:b/>
          <w:sz w:val="28"/>
          <w:szCs w:val="28"/>
        </w:rPr>
      </w:pPr>
      <w:r w:rsidRPr="00B43E81">
        <w:rPr>
          <w:rFonts w:cs="Arial"/>
        </w:rPr>
        <w:br w:type="page"/>
      </w:r>
      <w:r>
        <w:rPr>
          <w:rFonts w:cs="Arial"/>
          <w:b/>
          <w:sz w:val="28"/>
          <w:szCs w:val="28"/>
        </w:rPr>
        <w:lastRenderedPageBreak/>
        <w:t>SESSION PLAN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4819"/>
        <w:gridCol w:w="1763"/>
      </w:tblGrid>
      <w:tr w:rsidR="0048777B" w:rsidRPr="00750068" w14:paraId="50F5FF6B" w14:textId="77777777" w:rsidTr="00113464">
        <w:tc>
          <w:tcPr>
            <w:tcW w:w="1384" w:type="dxa"/>
          </w:tcPr>
          <w:p w14:paraId="73282096" w14:textId="77777777" w:rsidR="0048777B" w:rsidRPr="00750068" w:rsidRDefault="0048777B" w:rsidP="007E0C76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Activity</w:t>
            </w:r>
          </w:p>
        </w:tc>
        <w:tc>
          <w:tcPr>
            <w:tcW w:w="1276" w:type="dxa"/>
          </w:tcPr>
          <w:p w14:paraId="65770018" w14:textId="77777777" w:rsidR="0048777B" w:rsidRPr="00750068" w:rsidRDefault="0048777B" w:rsidP="007E0C76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Timing</w:t>
            </w:r>
          </w:p>
        </w:tc>
        <w:tc>
          <w:tcPr>
            <w:tcW w:w="4819" w:type="dxa"/>
          </w:tcPr>
          <w:p w14:paraId="214B9554" w14:textId="77777777" w:rsidR="0048777B" w:rsidRPr="00750068" w:rsidRDefault="0048777B" w:rsidP="007E0C76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Facilitator’s Notes</w:t>
            </w:r>
          </w:p>
        </w:tc>
        <w:tc>
          <w:tcPr>
            <w:tcW w:w="1763" w:type="dxa"/>
          </w:tcPr>
          <w:p w14:paraId="6BAC6D9D" w14:textId="77777777" w:rsidR="0048777B" w:rsidRPr="00750068" w:rsidRDefault="0048777B" w:rsidP="007E0C76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Methodology &amp; Required Resources</w:t>
            </w:r>
          </w:p>
        </w:tc>
      </w:tr>
      <w:tr w:rsidR="0048777B" w:rsidRPr="00750068" w14:paraId="351B23B6" w14:textId="77777777" w:rsidTr="00113464">
        <w:tc>
          <w:tcPr>
            <w:tcW w:w="1384" w:type="dxa"/>
          </w:tcPr>
          <w:p w14:paraId="1F517536" w14:textId="26633F16" w:rsidR="00527D97" w:rsidRPr="00225336" w:rsidRDefault="00D4030F" w:rsidP="006B1D76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t>Introduction and t</w:t>
            </w:r>
            <w:r w:rsidR="00527D97" w:rsidRPr="00225336">
              <w:rPr>
                <w:rFonts w:cs="Arial"/>
              </w:rPr>
              <w:t>he legal basis for children’s right to participate</w:t>
            </w:r>
          </w:p>
          <w:p w14:paraId="3EF4A4AB" w14:textId="75019FCA" w:rsidR="0048777B" w:rsidRPr="00750068" w:rsidRDefault="0048777B" w:rsidP="007E0C76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A5E06C4" w14:textId="58E825C3" w:rsidR="0048777B" w:rsidRPr="00750068" w:rsidRDefault="0048777B" w:rsidP="007E0C76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6325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mins</w:t>
            </w:r>
          </w:p>
        </w:tc>
        <w:tc>
          <w:tcPr>
            <w:tcW w:w="4819" w:type="dxa"/>
          </w:tcPr>
          <w:p w14:paraId="181EAD21" w14:textId="6BE48175" w:rsidR="00D4030F" w:rsidRDefault="00D4030F" w:rsidP="007E0C76">
            <w:pPr>
              <w:numPr>
                <w:ilvl w:val="0"/>
                <w:numId w:val="2"/>
              </w:numPr>
              <w:spacing w:after="0"/>
            </w:pPr>
            <w:r>
              <w:t>Introduce session objectives</w:t>
            </w:r>
          </w:p>
          <w:p w14:paraId="46F7E995" w14:textId="2DF1B4CD" w:rsidR="00D63202" w:rsidRDefault="00D63202" w:rsidP="007E0C76">
            <w:pPr>
              <w:numPr>
                <w:ilvl w:val="0"/>
                <w:numId w:val="2"/>
              </w:numPr>
              <w:spacing w:after="0"/>
            </w:pPr>
            <w:r>
              <w:t>Introduce participants to Sir William Blackstone, author of Commentaries on the Laws of England in the 18</w:t>
            </w:r>
            <w:r w:rsidRPr="00D63202">
              <w:rPr>
                <w:vertAlign w:val="superscript"/>
              </w:rPr>
              <w:t>th</w:t>
            </w:r>
            <w:r>
              <w:t xml:space="preserve"> </w:t>
            </w:r>
            <w:r w:rsidR="00735B7C">
              <w:t>Century, who recorded that in 1758:</w:t>
            </w:r>
          </w:p>
          <w:p w14:paraId="710B5EC8" w14:textId="1ACC62A9" w:rsidR="00735B7C" w:rsidRPr="00735B7C" w:rsidRDefault="00735B7C" w:rsidP="00735B7C">
            <w:pPr>
              <w:numPr>
                <w:ilvl w:val="1"/>
                <w:numId w:val="2"/>
              </w:numPr>
              <w:spacing w:after="0"/>
              <w:rPr>
                <w:lang w:val="en-GB"/>
              </w:rPr>
            </w:pPr>
            <w:r>
              <w:rPr>
                <w:lang w:val="en-US"/>
              </w:rPr>
              <w:t>C</w:t>
            </w:r>
            <w:r w:rsidRPr="00735B7C">
              <w:rPr>
                <w:lang w:val="en-US"/>
              </w:rPr>
              <w:t>hild abduction was not theft in the legal sense, unless the child was wearing clothes. The breach of law was not that a clothed child was abducted, but that his or her clothes were stolen.</w:t>
            </w:r>
          </w:p>
          <w:p w14:paraId="1D4FDC1A" w14:textId="6533365E" w:rsidR="00735B7C" w:rsidRPr="0057439E" w:rsidRDefault="00AA30D1" w:rsidP="00AA30D1">
            <w:pPr>
              <w:numPr>
                <w:ilvl w:val="0"/>
                <w:numId w:val="2"/>
              </w:numPr>
              <w:spacing w:after="0"/>
              <w:rPr>
                <w:lang w:val="en-GB"/>
              </w:rPr>
            </w:pPr>
            <w:r>
              <w:rPr>
                <w:lang w:val="en-US"/>
              </w:rPr>
              <w:t>Underscore that in</w:t>
            </w:r>
            <w:r w:rsidR="00470B7E">
              <w:rPr>
                <w:lang w:val="en-US"/>
              </w:rPr>
              <w:t xml:space="preserve"> England in</w:t>
            </w:r>
            <w:r>
              <w:rPr>
                <w:lang w:val="en-US"/>
              </w:rPr>
              <w:t xml:space="preserve"> </w:t>
            </w:r>
            <w:r w:rsidR="00470B7E">
              <w:rPr>
                <w:lang w:val="en-US"/>
              </w:rPr>
              <w:t xml:space="preserve">1758 </w:t>
            </w:r>
            <w:r>
              <w:rPr>
                <w:lang w:val="en-US"/>
              </w:rPr>
              <w:t>c</w:t>
            </w:r>
            <w:r w:rsidRPr="00AA30D1">
              <w:rPr>
                <w:lang w:val="en-US"/>
              </w:rPr>
              <w:t>hildren had no legal status, no human rights, and certainly no voice.</w:t>
            </w:r>
          </w:p>
          <w:p w14:paraId="2E5FCD74" w14:textId="2C59B787" w:rsidR="0057439E" w:rsidRPr="00BB4180" w:rsidRDefault="0057439E" w:rsidP="00AA30D1">
            <w:pPr>
              <w:numPr>
                <w:ilvl w:val="0"/>
                <w:numId w:val="2"/>
              </w:numPr>
              <w:spacing w:after="0"/>
              <w:rPr>
                <w:lang w:val="en-GB"/>
              </w:rPr>
            </w:pPr>
            <w:r>
              <w:rPr>
                <w:lang w:val="en-US"/>
              </w:rPr>
              <w:t xml:space="preserve">Bridge into the </w:t>
            </w:r>
            <w:r w:rsidRPr="0055739D">
              <w:rPr>
                <w:i/>
                <w:lang w:val="en-US"/>
              </w:rPr>
              <w:t>current</w:t>
            </w:r>
            <w:r>
              <w:rPr>
                <w:lang w:val="en-US"/>
              </w:rPr>
              <w:t xml:space="preserve"> international legal framework-</w:t>
            </w:r>
          </w:p>
          <w:p w14:paraId="10BDFEAE" w14:textId="77777777" w:rsidR="00BB4180" w:rsidRDefault="00BB4180" w:rsidP="00BB4180">
            <w:pPr>
              <w:spacing w:after="0"/>
              <w:rPr>
                <w:lang w:val="en-US"/>
              </w:rPr>
            </w:pPr>
          </w:p>
          <w:p w14:paraId="63E0257C" w14:textId="4C32AE27" w:rsidR="00BB4180" w:rsidRPr="00AA30D1" w:rsidRDefault="00BB4180" w:rsidP="00BB4180">
            <w:pPr>
              <w:spacing w:after="0"/>
              <w:rPr>
                <w:lang w:val="en-GB"/>
              </w:rPr>
            </w:pPr>
            <w:r>
              <w:rPr>
                <w:lang w:val="en-US"/>
              </w:rPr>
              <w:t>International legal framework</w:t>
            </w:r>
          </w:p>
          <w:p w14:paraId="27A23B7A" w14:textId="6641DCC6" w:rsidR="00D9547F" w:rsidRDefault="00D9547F" w:rsidP="002315DA">
            <w:pPr>
              <w:numPr>
                <w:ilvl w:val="0"/>
                <w:numId w:val="2"/>
              </w:numPr>
              <w:spacing w:after="0"/>
            </w:pPr>
            <w:r>
              <w:t>State that participation, like best interests, is a general principle of the CRC - it is recognized as a right in itself as well as a means to secure other rights</w:t>
            </w:r>
          </w:p>
          <w:p w14:paraId="00D07DF4" w14:textId="3D257AD6" w:rsidR="007E0C76" w:rsidRPr="002315DA" w:rsidRDefault="006E7D6B" w:rsidP="002315DA">
            <w:pPr>
              <w:numPr>
                <w:ilvl w:val="0"/>
                <w:numId w:val="2"/>
              </w:numPr>
              <w:spacing w:after="0"/>
            </w:pPr>
            <w:r>
              <w:t>Bridge into next slide</w:t>
            </w:r>
            <w:r w:rsidR="007E0C76">
              <w:t xml:space="preserve"> </w:t>
            </w:r>
            <w:r>
              <w:t xml:space="preserve">on </w:t>
            </w:r>
            <w:r w:rsidR="00C170C7">
              <w:t>UN Convention on the Rights of the Child (</w:t>
            </w:r>
            <w:r w:rsidR="00AB0C73">
              <w:t>1989)</w:t>
            </w:r>
            <w:r w:rsidR="007E0C76">
              <w:t xml:space="preserve"> Article 12.1</w:t>
            </w:r>
            <w:r w:rsidR="00C170C7">
              <w:t xml:space="preserve"> </w:t>
            </w:r>
            <w:r w:rsidR="00C14236">
              <w:t>on child participation.</w:t>
            </w:r>
            <w:r w:rsidR="002315DA">
              <w:t xml:space="preserve"> </w:t>
            </w:r>
            <w:r w:rsidR="007E0C76" w:rsidRPr="002315DA">
              <w:rPr>
                <w:lang w:val="en-GB"/>
              </w:rPr>
              <w:t>Note:</w:t>
            </w:r>
          </w:p>
          <w:p w14:paraId="597CB2F6" w14:textId="547D0FF7" w:rsidR="007E0C76" w:rsidRPr="003E3C18" w:rsidRDefault="0055739D" w:rsidP="00E51392">
            <w:pPr>
              <w:numPr>
                <w:ilvl w:val="0"/>
                <w:numId w:val="24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7E0C76" w:rsidRPr="00011475">
              <w:rPr>
                <w:lang w:val="en-GB"/>
              </w:rPr>
              <w:t>id</w:t>
            </w:r>
            <w:r w:rsidR="007E0C76">
              <w:rPr>
                <w:lang w:val="en-GB"/>
              </w:rPr>
              <w:t>espread ratification of the CRC</w:t>
            </w:r>
            <w:r w:rsidR="007E0C76" w:rsidRPr="00011475">
              <w:rPr>
                <w:lang w:val="en-GB"/>
              </w:rPr>
              <w:t xml:space="preserve"> advancing children’s participation marked a shift away from idea of </w:t>
            </w:r>
            <w:r>
              <w:rPr>
                <w:lang w:val="en-GB"/>
              </w:rPr>
              <w:t xml:space="preserve">children as passive recipients, </w:t>
            </w:r>
            <w:r w:rsidR="007E0C76" w:rsidRPr="00011475">
              <w:rPr>
                <w:lang w:val="en-GB"/>
              </w:rPr>
              <w:t xml:space="preserve">a </w:t>
            </w:r>
            <w:r>
              <w:rPr>
                <w:lang w:val="en-GB"/>
              </w:rPr>
              <w:t xml:space="preserve">dominant </w:t>
            </w:r>
            <w:r w:rsidR="007E0C76" w:rsidRPr="00011475">
              <w:rPr>
                <w:lang w:val="en-GB"/>
              </w:rPr>
              <w:t>view since rise of the ba</w:t>
            </w:r>
            <w:r>
              <w:rPr>
                <w:lang w:val="en-GB"/>
              </w:rPr>
              <w:t>sic-needs approach in the 1970s</w:t>
            </w:r>
            <w:r w:rsidR="007E0C76" w:rsidRPr="00011475">
              <w:rPr>
                <w:lang w:val="en-GB"/>
              </w:rPr>
              <w:t xml:space="preserve"> which </w:t>
            </w:r>
            <w:r>
              <w:rPr>
                <w:lang w:val="en-GB"/>
              </w:rPr>
              <w:t>propagated</w:t>
            </w:r>
            <w:r w:rsidR="007E0C76" w:rsidRPr="00011475">
              <w:rPr>
                <w:lang w:val="en-GB"/>
              </w:rPr>
              <w:t xml:space="preserve"> idea of child</w:t>
            </w:r>
            <w:r>
              <w:rPr>
                <w:lang w:val="en-GB"/>
              </w:rPr>
              <w:t>ren</w:t>
            </w:r>
            <w:r w:rsidR="007E0C76" w:rsidRPr="00011475">
              <w:rPr>
                <w:lang w:val="en-GB"/>
              </w:rPr>
              <w:t xml:space="preserve"> as homogeneous </w:t>
            </w:r>
            <w:r>
              <w:rPr>
                <w:lang w:val="en-GB"/>
              </w:rPr>
              <w:t>via</w:t>
            </w:r>
            <w:r w:rsidR="007E0C76" w:rsidRPr="00011475">
              <w:rPr>
                <w:lang w:val="en-GB"/>
              </w:rPr>
              <w:t xml:space="preserve"> universal prescription of </w:t>
            </w:r>
            <w:r w:rsidR="007E0C76" w:rsidRPr="00011475">
              <w:rPr>
                <w:i/>
                <w:iCs/>
                <w:lang w:val="en-GB"/>
              </w:rPr>
              <w:t>needs</w:t>
            </w:r>
            <w:r w:rsidR="007E0C76" w:rsidRPr="003E3C18">
              <w:rPr>
                <w:lang w:val="en-GB"/>
              </w:rPr>
              <w:t>.</w:t>
            </w:r>
          </w:p>
          <w:p w14:paraId="0B59A25A" w14:textId="77777777" w:rsidR="0048777B" w:rsidRPr="003E3C18" w:rsidRDefault="007E0C76" w:rsidP="00E51392">
            <w:pPr>
              <w:numPr>
                <w:ilvl w:val="0"/>
                <w:numId w:val="24"/>
              </w:numPr>
              <w:spacing w:after="0"/>
              <w:rPr>
                <w:lang w:val="en-GB"/>
              </w:rPr>
            </w:pPr>
            <w:r w:rsidRPr="003E3C18">
              <w:rPr>
                <w:lang w:val="en-GB"/>
              </w:rPr>
              <w:t>Participation counteract</w:t>
            </w:r>
            <w:r w:rsidR="0055739D" w:rsidRPr="003E3C18">
              <w:rPr>
                <w:lang w:val="en-GB"/>
              </w:rPr>
              <w:t>s</w:t>
            </w:r>
            <w:r w:rsidRPr="003E3C18">
              <w:rPr>
                <w:lang w:val="en-GB"/>
              </w:rPr>
              <w:t xml:space="preserve"> assumption that all children are the same, and prevent</w:t>
            </w:r>
            <w:r w:rsidR="0055739D" w:rsidRPr="003E3C18">
              <w:rPr>
                <w:lang w:val="en-GB"/>
              </w:rPr>
              <w:t>s</w:t>
            </w:r>
            <w:r w:rsidRPr="003E3C18">
              <w:rPr>
                <w:lang w:val="en-GB"/>
              </w:rPr>
              <w:t xml:space="preserve"> against interventions that </w:t>
            </w:r>
            <w:r w:rsidR="0055739D" w:rsidRPr="003E3C18">
              <w:rPr>
                <w:lang w:val="en-GB"/>
              </w:rPr>
              <w:t>seek</w:t>
            </w:r>
            <w:r w:rsidRPr="003E3C18">
              <w:rPr>
                <w:lang w:val="en-GB"/>
              </w:rPr>
              <w:t xml:space="preserve"> to impose inappropriate universal prescriptions.</w:t>
            </w:r>
          </w:p>
          <w:p w14:paraId="7C2AEB1B" w14:textId="76907BEA" w:rsidR="003E3C18" w:rsidRPr="003E3C18" w:rsidRDefault="003E3C18" w:rsidP="003E3C18">
            <w:pPr>
              <w:pStyle w:val="ListParagraph"/>
              <w:numPr>
                <w:ilvl w:val="0"/>
                <w:numId w:val="47"/>
              </w:numPr>
              <w:spacing w:after="0"/>
              <w:rPr>
                <w:lang w:val="en-GB"/>
              </w:rPr>
            </w:pPr>
            <w:r w:rsidRPr="003E3C18">
              <w:rPr>
                <w:lang w:val="en-GB"/>
              </w:rPr>
              <w:t xml:space="preserve">Note that </w:t>
            </w:r>
            <w:r w:rsidRPr="003E3C18">
              <w:rPr>
                <w:rFonts w:cs="Gill Sans Light"/>
                <w:color w:val="000000"/>
                <w:lang w:val="en-US"/>
              </w:rPr>
              <w:t xml:space="preserve">principle of participation is also </w:t>
            </w:r>
            <w:r w:rsidR="00694C07">
              <w:rPr>
                <w:rFonts w:cs="Gill Sans Light"/>
                <w:color w:val="000000"/>
                <w:lang w:val="en-US"/>
              </w:rPr>
              <w:t>underlined</w:t>
            </w:r>
            <w:r w:rsidRPr="003E3C18">
              <w:rPr>
                <w:rFonts w:cs="Gill Sans Light"/>
                <w:color w:val="000000"/>
                <w:lang w:val="en-US"/>
              </w:rPr>
              <w:t xml:space="preserve"> in humanitarian standards such as HAP, Sphere, CPMS and the humanitarian Code </w:t>
            </w:r>
            <w:r w:rsidRPr="003E3C18">
              <w:rPr>
                <w:rFonts w:cs="Gill Sans Light"/>
                <w:color w:val="000000"/>
                <w:lang w:val="en-US"/>
              </w:rPr>
              <w:lastRenderedPageBreak/>
              <w:t>of Conduct.</w:t>
            </w:r>
          </w:p>
        </w:tc>
        <w:tc>
          <w:tcPr>
            <w:tcW w:w="1763" w:type="dxa"/>
          </w:tcPr>
          <w:p w14:paraId="7B603696" w14:textId="023CDC97" w:rsidR="0042739E" w:rsidRPr="006B1D76" w:rsidRDefault="007E0C76" w:rsidP="00E51392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6B1D76">
              <w:rPr>
                <w:rFonts w:cs="Arial"/>
              </w:rPr>
              <w:lastRenderedPageBreak/>
              <w:t>PPT</w:t>
            </w:r>
          </w:p>
        </w:tc>
      </w:tr>
      <w:tr w:rsidR="0048777B" w:rsidRPr="00750068" w14:paraId="3DD4D40B" w14:textId="77777777" w:rsidTr="00113464">
        <w:tc>
          <w:tcPr>
            <w:tcW w:w="1384" w:type="dxa"/>
          </w:tcPr>
          <w:p w14:paraId="6D35C379" w14:textId="458F7626" w:rsidR="0048777B" w:rsidRPr="00750068" w:rsidRDefault="00392C36" w:rsidP="00E5139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Conception of childhood</w:t>
            </w:r>
          </w:p>
        </w:tc>
        <w:tc>
          <w:tcPr>
            <w:tcW w:w="1276" w:type="dxa"/>
          </w:tcPr>
          <w:p w14:paraId="4298E84D" w14:textId="27F7917F" w:rsidR="0048777B" w:rsidRPr="006B680D" w:rsidRDefault="00142C58" w:rsidP="006B680D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E948A3">
              <w:rPr>
                <w:rFonts w:cs="Arial"/>
              </w:rPr>
              <w:t xml:space="preserve"> </w:t>
            </w:r>
            <w:r w:rsidR="006B680D">
              <w:rPr>
                <w:rFonts w:cs="Arial"/>
              </w:rPr>
              <w:t>m</w:t>
            </w:r>
            <w:r w:rsidR="0048777B" w:rsidRPr="006B680D">
              <w:rPr>
                <w:rFonts w:cs="Arial"/>
              </w:rPr>
              <w:t>ins</w:t>
            </w:r>
          </w:p>
        </w:tc>
        <w:tc>
          <w:tcPr>
            <w:tcW w:w="4819" w:type="dxa"/>
          </w:tcPr>
          <w:p w14:paraId="28CF2D7A" w14:textId="7A15572E" w:rsidR="007C554E" w:rsidRPr="007C554E" w:rsidRDefault="0004734D" w:rsidP="00E513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</w:pPr>
            <w:r>
              <w:t xml:space="preserve">Reference the evolution in understanding of ‘childhood’ as highlighted by reference to Sir Blackstone’s commentaries. </w:t>
            </w:r>
            <w:r w:rsidR="00A67251">
              <w:t>Ask</w:t>
            </w:r>
            <w:r w:rsidR="00C949D4">
              <w:rPr>
                <w:lang w:val="en-GB"/>
              </w:rPr>
              <w:t xml:space="preserve"> </w:t>
            </w:r>
            <w:r w:rsidR="007C554E" w:rsidRPr="00C949D4">
              <w:rPr>
                <w:lang w:val="en-GB"/>
              </w:rPr>
              <w:t>participants</w:t>
            </w:r>
            <w:r w:rsidR="00E51392">
              <w:rPr>
                <w:lang w:val="en-US"/>
              </w:rPr>
              <w:t xml:space="preserve"> </w:t>
            </w:r>
            <w:r w:rsidR="00C949D4">
              <w:rPr>
                <w:lang w:val="en-US"/>
              </w:rPr>
              <w:t>h</w:t>
            </w:r>
            <w:r w:rsidR="007C554E" w:rsidRPr="00C949D4">
              <w:rPr>
                <w:lang w:val="en-US"/>
              </w:rPr>
              <w:t xml:space="preserve">ow </w:t>
            </w:r>
            <w:r w:rsidR="00E51392">
              <w:rPr>
                <w:lang w:val="en-US"/>
              </w:rPr>
              <w:t>they think</w:t>
            </w:r>
            <w:r w:rsidR="00C949D4">
              <w:rPr>
                <w:lang w:val="en-US"/>
              </w:rPr>
              <w:t xml:space="preserve"> </w:t>
            </w:r>
            <w:r w:rsidR="007C554E" w:rsidRPr="00C949D4">
              <w:rPr>
                <w:lang w:val="en-US"/>
              </w:rPr>
              <w:t>culture and society influence childhood</w:t>
            </w:r>
            <w:r w:rsidR="0067747E">
              <w:rPr>
                <w:lang w:val="en-US"/>
              </w:rPr>
              <w:t xml:space="preserve"> </w:t>
            </w:r>
            <w:r w:rsidR="00E51392">
              <w:rPr>
                <w:lang w:val="en-US"/>
              </w:rPr>
              <w:t>worldwide</w:t>
            </w:r>
            <w:r w:rsidR="007C554E" w:rsidRPr="00C949D4">
              <w:rPr>
                <w:lang w:val="en-US"/>
              </w:rPr>
              <w:t>?</w:t>
            </w:r>
          </w:p>
          <w:p w14:paraId="3F337F2B" w14:textId="19691A32" w:rsidR="007C554E" w:rsidRPr="007C554E" w:rsidRDefault="007C554E" w:rsidP="00E51392">
            <w:pPr>
              <w:numPr>
                <w:ilvl w:val="0"/>
                <w:numId w:val="3"/>
              </w:numPr>
              <w:spacing w:after="0" w:line="240" w:lineRule="auto"/>
              <w:ind w:left="742"/>
            </w:pPr>
            <w:r>
              <w:rPr>
                <w:lang w:val="en-US"/>
              </w:rPr>
              <w:t>Probe participants to t</w:t>
            </w:r>
            <w:r w:rsidRPr="007C554E">
              <w:rPr>
                <w:lang w:val="en-US"/>
              </w:rPr>
              <w:t xml:space="preserve">hink about the following </w:t>
            </w:r>
            <w:r>
              <w:rPr>
                <w:lang w:val="en-US"/>
              </w:rPr>
              <w:t xml:space="preserve">factors </w:t>
            </w:r>
            <w:r w:rsidRPr="007C554E">
              <w:rPr>
                <w:lang w:val="en-US"/>
              </w:rPr>
              <w:t xml:space="preserve">and their </w:t>
            </w:r>
            <w:r>
              <w:rPr>
                <w:lang w:val="en-US"/>
              </w:rPr>
              <w:t>influence</w:t>
            </w:r>
            <w:r w:rsidRPr="007C554E">
              <w:rPr>
                <w:lang w:val="en-US"/>
              </w:rPr>
              <w:t xml:space="preserve"> on </w:t>
            </w:r>
            <w:r>
              <w:rPr>
                <w:lang w:val="en-US"/>
              </w:rPr>
              <w:t xml:space="preserve">the meaning of ‘childhood’ </w:t>
            </w:r>
            <w:r w:rsidR="00C949D4">
              <w:rPr>
                <w:lang w:val="en-US"/>
              </w:rPr>
              <w:t>in different contexts</w:t>
            </w:r>
            <w:r w:rsidRPr="007C554E">
              <w:rPr>
                <w:lang w:val="en-US"/>
              </w:rPr>
              <w:t>:</w:t>
            </w:r>
          </w:p>
          <w:p w14:paraId="35A26D7D" w14:textId="730AEAC3" w:rsidR="007C554E" w:rsidRPr="007C554E" w:rsidRDefault="007C554E" w:rsidP="00E51392">
            <w:pPr>
              <w:numPr>
                <w:ilvl w:val="2"/>
                <w:numId w:val="8"/>
              </w:numPr>
              <w:spacing w:after="0" w:line="240" w:lineRule="auto"/>
              <w:ind w:left="1026" w:hanging="284"/>
              <w:rPr>
                <w:lang w:val="en-GB"/>
              </w:rPr>
            </w:pPr>
            <w:r w:rsidRPr="007C554E">
              <w:rPr>
                <w:lang w:val="en-US"/>
              </w:rPr>
              <w:t>Social roles</w:t>
            </w:r>
          </w:p>
          <w:p w14:paraId="334F1839" w14:textId="04DD2278" w:rsidR="007C554E" w:rsidRPr="007C554E" w:rsidRDefault="007C554E" w:rsidP="00E51392">
            <w:pPr>
              <w:numPr>
                <w:ilvl w:val="2"/>
                <w:numId w:val="8"/>
              </w:numPr>
              <w:spacing w:after="0" w:line="240" w:lineRule="auto"/>
              <w:ind w:left="1026" w:hanging="284"/>
              <w:rPr>
                <w:lang w:val="en-GB"/>
              </w:rPr>
            </w:pPr>
            <w:r w:rsidRPr="007C554E">
              <w:rPr>
                <w:lang w:val="en-US"/>
              </w:rPr>
              <w:t>Gender</w:t>
            </w:r>
          </w:p>
          <w:p w14:paraId="7C6104F1" w14:textId="3280112A" w:rsidR="007C554E" w:rsidRPr="007C554E" w:rsidRDefault="007C554E" w:rsidP="00E51392">
            <w:pPr>
              <w:numPr>
                <w:ilvl w:val="2"/>
                <w:numId w:val="8"/>
              </w:numPr>
              <w:spacing w:after="0" w:line="240" w:lineRule="auto"/>
              <w:ind w:left="1026" w:hanging="284"/>
              <w:rPr>
                <w:lang w:val="en-GB"/>
              </w:rPr>
            </w:pPr>
            <w:r w:rsidRPr="007C554E">
              <w:rPr>
                <w:lang w:val="en-US"/>
              </w:rPr>
              <w:t>Marital status</w:t>
            </w:r>
          </w:p>
          <w:p w14:paraId="31078145" w14:textId="761F3B3E" w:rsidR="007C554E" w:rsidRPr="007C554E" w:rsidRDefault="007C554E" w:rsidP="00E51392">
            <w:pPr>
              <w:numPr>
                <w:ilvl w:val="2"/>
                <w:numId w:val="8"/>
              </w:numPr>
              <w:spacing w:after="0" w:line="240" w:lineRule="auto"/>
              <w:ind w:left="1026" w:hanging="284"/>
              <w:rPr>
                <w:lang w:val="en-GB"/>
              </w:rPr>
            </w:pPr>
            <w:r w:rsidRPr="007C554E">
              <w:rPr>
                <w:lang w:val="en-US"/>
              </w:rPr>
              <w:t>Religious rituals</w:t>
            </w:r>
          </w:p>
          <w:p w14:paraId="07F70751" w14:textId="2730A233" w:rsidR="007C554E" w:rsidRPr="007C554E" w:rsidRDefault="007C554E" w:rsidP="00E51392">
            <w:pPr>
              <w:numPr>
                <w:ilvl w:val="2"/>
                <w:numId w:val="8"/>
              </w:numPr>
              <w:spacing w:after="0"/>
              <w:ind w:left="1026" w:hanging="284"/>
              <w:rPr>
                <w:lang w:val="en-GB"/>
              </w:rPr>
            </w:pPr>
            <w:r w:rsidRPr="007C554E">
              <w:rPr>
                <w:lang w:val="en-US"/>
              </w:rPr>
              <w:t>Customary rituals</w:t>
            </w:r>
          </w:p>
          <w:p w14:paraId="793789F5" w14:textId="4FA0C480" w:rsidR="00655948" w:rsidRPr="00142C58" w:rsidRDefault="007C554E" w:rsidP="00142C58">
            <w:pPr>
              <w:pStyle w:val="ListParagraph"/>
              <w:numPr>
                <w:ilvl w:val="0"/>
                <w:numId w:val="3"/>
              </w:numPr>
              <w:spacing w:after="0"/>
              <w:ind w:left="742" w:hanging="283"/>
              <w:rPr>
                <w:lang w:val="en-GB"/>
              </w:rPr>
            </w:pPr>
            <w:r w:rsidRPr="000E7F90">
              <w:rPr>
                <w:lang w:val="en-US"/>
              </w:rPr>
              <w:t>Conclude that understandings of childhood differ globally</w:t>
            </w:r>
            <w:r w:rsidRPr="000E7F90">
              <w:rPr>
                <w:lang w:val="en-GB"/>
              </w:rPr>
              <w:t>, influencing socio-cultural attitudes towards children and child participation</w:t>
            </w:r>
            <w:r w:rsidRPr="000E7F90">
              <w:rPr>
                <w:lang w:val="en-US"/>
              </w:rPr>
              <w:t>.</w:t>
            </w:r>
          </w:p>
        </w:tc>
        <w:tc>
          <w:tcPr>
            <w:tcW w:w="1763" w:type="dxa"/>
          </w:tcPr>
          <w:p w14:paraId="6C72EC34" w14:textId="5D489247" w:rsidR="00B05BC5" w:rsidRDefault="002949D5" w:rsidP="00E51392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6B1D76">
              <w:rPr>
                <w:rFonts w:cs="Arial"/>
              </w:rPr>
              <w:t>PPT</w:t>
            </w:r>
          </w:p>
          <w:p w14:paraId="62B466B3" w14:textId="0FDC65FA" w:rsidR="00735456" w:rsidRPr="006B1D76" w:rsidRDefault="00735456" w:rsidP="00E51392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Flip-chart paper and marker pens</w:t>
            </w:r>
          </w:p>
        </w:tc>
      </w:tr>
      <w:tr w:rsidR="00B86A94" w:rsidRPr="00750068" w14:paraId="6020DAC4" w14:textId="77777777" w:rsidTr="00113464">
        <w:tc>
          <w:tcPr>
            <w:tcW w:w="1384" w:type="dxa"/>
            <w:tcBorders>
              <w:bottom w:val="single" w:sz="4" w:space="0" w:color="000000"/>
            </w:tcBorders>
          </w:tcPr>
          <w:p w14:paraId="28D77CDE" w14:textId="5699FFB4" w:rsidR="00B86A94" w:rsidRDefault="00410E53" w:rsidP="007E0C76">
            <w:pPr>
              <w:rPr>
                <w:rFonts w:cs="Arial"/>
              </w:rPr>
            </w:pPr>
            <w:r>
              <w:rPr>
                <w:rFonts w:cs="Arial"/>
              </w:rPr>
              <w:t>The Ladder of Young People’s Participation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DDE2670" w14:textId="6BDF93F9" w:rsidR="00B86A94" w:rsidRPr="00750068" w:rsidRDefault="00F918DC" w:rsidP="00E975A1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63256B">
              <w:rPr>
                <w:rFonts w:cs="Arial"/>
              </w:rPr>
              <w:t xml:space="preserve"> </w:t>
            </w:r>
            <w:r w:rsidR="00B86A94">
              <w:rPr>
                <w:rFonts w:cs="Arial"/>
              </w:rPr>
              <w:t>mins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19352425" w14:textId="6C428DE1" w:rsidR="003F00D3" w:rsidRDefault="00142C58" w:rsidP="00142C58">
            <w:pPr>
              <w:pStyle w:val="ListParagraph"/>
              <w:numPr>
                <w:ilvl w:val="0"/>
                <w:numId w:val="48"/>
              </w:numPr>
              <w:spacing w:after="0" w:line="240" w:lineRule="auto"/>
            </w:pPr>
            <w:r>
              <w:t xml:space="preserve">Introduce </w:t>
            </w:r>
            <w:r w:rsidR="00487A0B">
              <w:t>Roger Hart’s Ladder of Young People’s Participation</w:t>
            </w:r>
            <w:r w:rsidR="003F00D3">
              <w:t xml:space="preserve"> </w:t>
            </w:r>
            <w:r>
              <w:t>using PPT and a pre-prepared flip-chart featuring the ladder</w:t>
            </w:r>
          </w:p>
          <w:p w14:paraId="4E45CE3A" w14:textId="77777777" w:rsidR="005F4AD6" w:rsidRPr="005F4AD6" w:rsidRDefault="005F4AD6" w:rsidP="005F4A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Arial"/>
              </w:rPr>
            </w:pPr>
            <w:r>
              <w:rPr>
                <w:lang w:val="en-GB"/>
              </w:rPr>
              <w:t>Review</w:t>
            </w:r>
            <w:r w:rsidR="00E05164" w:rsidRPr="004B429D">
              <w:rPr>
                <w:lang w:val="en-GB"/>
              </w:rPr>
              <w:t xml:space="preserve"> the ladder </w:t>
            </w:r>
            <w:r>
              <w:rPr>
                <w:lang w:val="en-GB"/>
              </w:rPr>
              <w:t>in plenary</w:t>
            </w:r>
          </w:p>
          <w:p w14:paraId="70948E5A" w14:textId="77777777" w:rsidR="005F4AD6" w:rsidRPr="005F4AD6" w:rsidRDefault="005F4AD6" w:rsidP="005F4AD6">
            <w:pPr>
              <w:pStyle w:val="ListParagraph"/>
              <w:spacing w:after="0" w:line="240" w:lineRule="auto"/>
              <w:ind w:left="316"/>
              <w:rPr>
                <w:rFonts w:cs="Arial"/>
              </w:rPr>
            </w:pPr>
          </w:p>
          <w:p w14:paraId="681628E8" w14:textId="50A68763" w:rsidR="00E51392" w:rsidRPr="005F4AD6" w:rsidRDefault="005947AE" w:rsidP="005F4A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Arial"/>
              </w:rPr>
            </w:pPr>
            <w:r>
              <w:rPr>
                <w:lang w:val="en-GB"/>
              </w:rPr>
              <w:t xml:space="preserve">Introduce </w:t>
            </w:r>
            <w:r w:rsidR="005F4AD6">
              <w:rPr>
                <w:lang w:val="en-GB"/>
              </w:rPr>
              <w:t xml:space="preserve">group activity using the </w:t>
            </w:r>
            <w:r>
              <w:rPr>
                <w:lang w:val="en-GB"/>
              </w:rPr>
              <w:t xml:space="preserve">flip-chart </w:t>
            </w:r>
            <w:r w:rsidR="005F4AD6">
              <w:rPr>
                <w:lang w:val="en-GB"/>
              </w:rPr>
              <w:t>ladder and h</w:t>
            </w:r>
            <w:r>
              <w:rPr>
                <w:lang w:val="en-GB"/>
              </w:rPr>
              <w:t>and</w:t>
            </w:r>
            <w:r w:rsidR="005F4AD6" w:rsidRPr="005F4AD6">
              <w:rPr>
                <w:lang w:val="en-GB"/>
              </w:rPr>
              <w:t>ou</w:t>
            </w:r>
            <w:r>
              <w:rPr>
                <w:lang w:val="en-GB"/>
              </w:rPr>
              <w:t>t</w:t>
            </w:r>
            <w:r w:rsidR="00E51392" w:rsidRPr="005F4AD6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on case studies of </w:t>
            </w:r>
            <w:r w:rsidR="00E51392" w:rsidRPr="005F4AD6">
              <w:rPr>
                <w:lang w:val="en-GB"/>
              </w:rPr>
              <w:t xml:space="preserve">participation in child </w:t>
            </w:r>
            <w:r w:rsidR="005F4AD6">
              <w:rPr>
                <w:lang w:val="en-GB"/>
              </w:rPr>
              <w:t>protection in emergencies</w:t>
            </w:r>
            <w:r>
              <w:rPr>
                <w:lang w:val="en-GB"/>
              </w:rPr>
              <w:t>, and:</w:t>
            </w:r>
          </w:p>
          <w:p w14:paraId="352C4930" w14:textId="2B6710D9" w:rsidR="00E51392" w:rsidRDefault="00E51392" w:rsidP="00E5139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Ask particip</w:t>
            </w:r>
            <w:r w:rsidR="005947AE">
              <w:rPr>
                <w:lang w:val="en-GB"/>
              </w:rPr>
              <w:t xml:space="preserve">ants to review the case-studies, </w:t>
            </w:r>
            <w:r>
              <w:rPr>
                <w:lang w:val="en-GB"/>
              </w:rPr>
              <w:t xml:space="preserve">consider where they would </w:t>
            </w:r>
            <w:r w:rsidR="00C11553">
              <w:rPr>
                <w:lang w:val="en-GB"/>
              </w:rPr>
              <w:t>place the example on the ladder</w:t>
            </w:r>
            <w:r w:rsidR="005947AE">
              <w:rPr>
                <w:lang w:val="en-GB"/>
              </w:rPr>
              <w:t xml:space="preserve"> and why</w:t>
            </w:r>
          </w:p>
          <w:p w14:paraId="194D009F" w14:textId="42E45AF2" w:rsidR="00E51392" w:rsidRPr="005947AE" w:rsidRDefault="00E51392" w:rsidP="005947A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In plenary, discuss how ‘meaningful’ the example</w:t>
            </w:r>
            <w:r w:rsidR="005947AE">
              <w:rPr>
                <w:lang w:val="en-GB"/>
              </w:rPr>
              <w:t>s</w:t>
            </w:r>
            <w:r>
              <w:rPr>
                <w:lang w:val="en-GB"/>
              </w:rPr>
              <w:t xml:space="preserve"> of children’s participation </w:t>
            </w:r>
            <w:r w:rsidR="005947AE">
              <w:rPr>
                <w:lang w:val="en-GB"/>
              </w:rPr>
              <w:t xml:space="preserve">are and </w:t>
            </w:r>
            <w:r w:rsidR="00313F0E" w:rsidRPr="005947AE">
              <w:rPr>
                <w:lang w:val="en-GB"/>
              </w:rPr>
              <w:t xml:space="preserve">ways in which </w:t>
            </w:r>
            <w:r w:rsidR="005947AE">
              <w:rPr>
                <w:lang w:val="en-GB"/>
              </w:rPr>
              <w:t>they could be improved</w:t>
            </w:r>
          </w:p>
          <w:p w14:paraId="26F2AEC7" w14:textId="44C99DBA" w:rsidR="000E7F90" w:rsidRPr="004B429D" w:rsidRDefault="00E51392" w:rsidP="008108A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Arial"/>
              </w:rPr>
            </w:pPr>
            <w:r>
              <w:t>Explain that it isn’</w:t>
            </w:r>
            <w:r w:rsidR="000E7F90">
              <w:t xml:space="preserve">t always possible to move from no or low-levels of participation to </w:t>
            </w:r>
            <w:r w:rsidR="00B338AC">
              <w:t xml:space="preserve">the </w:t>
            </w:r>
            <w:r w:rsidR="000E7F90">
              <w:t>top of the ladder</w:t>
            </w:r>
            <w:r w:rsidR="00B338AC">
              <w:t>. However,</w:t>
            </w:r>
            <w:r w:rsidR="000E7F90">
              <w:t xml:space="preserve"> the ladder can help visualize progress towards </w:t>
            </w:r>
            <w:r w:rsidR="00B338AC">
              <w:t>the higher rungs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14:paraId="7B39E47B" w14:textId="77777777" w:rsidR="00B86A94" w:rsidRDefault="00B05BC5" w:rsidP="00113464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 w:rsidRPr="006B1D76">
              <w:rPr>
                <w:rFonts w:cs="Arial"/>
              </w:rPr>
              <w:t>PPT</w:t>
            </w:r>
          </w:p>
          <w:p w14:paraId="3C111F83" w14:textId="2448A6DC" w:rsidR="000E0A91" w:rsidRDefault="000E0A91" w:rsidP="00113464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Flip-chart</w:t>
            </w:r>
            <w:r w:rsidR="00113464">
              <w:rPr>
                <w:rFonts w:cs="Arial"/>
              </w:rPr>
              <w:t xml:space="preserve"> with Ladder of Young People’s Participation</w:t>
            </w:r>
          </w:p>
          <w:p w14:paraId="1236065D" w14:textId="3D9ED95B" w:rsidR="00113464" w:rsidRPr="008938AE" w:rsidRDefault="00113464" w:rsidP="00113464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commentRangeStart w:id="0"/>
            <w:r w:rsidRPr="008938AE">
              <w:rPr>
                <w:rFonts w:cs="Arial"/>
              </w:rPr>
              <w:t>Handout: Case studies of participation in CPIE</w:t>
            </w:r>
            <w:commentRangeEnd w:id="0"/>
            <w:r w:rsidR="008938AE">
              <w:rPr>
                <w:rStyle w:val="CommentReference"/>
              </w:rPr>
              <w:commentReference w:id="0"/>
            </w:r>
          </w:p>
          <w:p w14:paraId="4727E249" w14:textId="76FF4E7F" w:rsidR="00113464" w:rsidRPr="00113464" w:rsidRDefault="00113464" w:rsidP="00113464">
            <w:pPr>
              <w:rPr>
                <w:rFonts w:cs="Arial"/>
              </w:rPr>
            </w:pPr>
          </w:p>
        </w:tc>
      </w:tr>
      <w:tr w:rsidR="0063256B" w:rsidRPr="00750068" w14:paraId="5CD4716F" w14:textId="77777777" w:rsidTr="00113464">
        <w:tc>
          <w:tcPr>
            <w:tcW w:w="1384" w:type="dxa"/>
            <w:shd w:val="clear" w:color="auto" w:fill="auto"/>
          </w:tcPr>
          <w:p w14:paraId="431D9152" w14:textId="5D109D3E" w:rsidR="00F677E0" w:rsidRDefault="00F677E0" w:rsidP="007E0C76">
            <w:pPr>
              <w:rPr>
                <w:rFonts w:cs="Arial"/>
              </w:rPr>
            </w:pPr>
            <w:r>
              <w:rPr>
                <w:rFonts w:cs="Arial"/>
              </w:rPr>
              <w:t>Debate</w:t>
            </w:r>
          </w:p>
        </w:tc>
        <w:tc>
          <w:tcPr>
            <w:tcW w:w="1276" w:type="dxa"/>
            <w:shd w:val="clear" w:color="auto" w:fill="auto"/>
          </w:tcPr>
          <w:p w14:paraId="605CC2D7" w14:textId="616055BD" w:rsidR="00F677E0" w:rsidRDefault="00B75B30" w:rsidP="007E0C76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4E0859">
              <w:rPr>
                <w:rFonts w:cs="Arial"/>
              </w:rPr>
              <w:t>0</w:t>
            </w:r>
            <w:r w:rsidR="0063256B">
              <w:rPr>
                <w:rFonts w:cs="Arial"/>
              </w:rPr>
              <w:t xml:space="preserve"> </w:t>
            </w:r>
            <w:r w:rsidR="00F677E0">
              <w:rPr>
                <w:rFonts w:cs="Arial"/>
              </w:rPr>
              <w:t>mins</w:t>
            </w:r>
          </w:p>
        </w:tc>
        <w:tc>
          <w:tcPr>
            <w:tcW w:w="4819" w:type="dxa"/>
            <w:shd w:val="clear" w:color="auto" w:fill="auto"/>
          </w:tcPr>
          <w:p w14:paraId="0827D3BE" w14:textId="47357C8B" w:rsidR="0072792F" w:rsidRPr="00B03229" w:rsidRDefault="001B799F" w:rsidP="00E5139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PMingLiU"/>
              </w:rPr>
            </w:pPr>
            <w:r>
              <w:t>Divide</w:t>
            </w:r>
            <w:r w:rsidR="0072792F" w:rsidRPr="00B03229">
              <w:t xml:space="preserve"> participants into two teams, in preparation for a debate on the </w:t>
            </w:r>
            <w:r w:rsidR="0072792F">
              <w:t>statement ‘children’s views should inform the design of child protection programmes in emergencies’</w:t>
            </w:r>
          </w:p>
          <w:p w14:paraId="7AF2C483" w14:textId="4091FA3B" w:rsidR="0072792F" w:rsidRPr="00890AAF" w:rsidRDefault="0072792F" w:rsidP="00E5139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PMingLiU"/>
              </w:rPr>
            </w:pPr>
            <w:r w:rsidRPr="00B03229">
              <w:rPr>
                <w:rFonts w:eastAsia="PMingLiU"/>
              </w:rPr>
              <w:t xml:space="preserve">Assign teams </w:t>
            </w:r>
            <w:r w:rsidR="001B799F">
              <w:rPr>
                <w:rFonts w:eastAsia="PMingLiU"/>
              </w:rPr>
              <w:t>the following</w:t>
            </w:r>
            <w:r w:rsidR="009A4353">
              <w:rPr>
                <w:rFonts w:eastAsia="PMingLiU"/>
              </w:rPr>
              <w:t xml:space="preserve"> </w:t>
            </w:r>
            <w:r w:rsidRPr="00B03229">
              <w:rPr>
                <w:rFonts w:eastAsia="PMingLiU"/>
              </w:rPr>
              <w:t>positions:</w:t>
            </w:r>
          </w:p>
          <w:p w14:paraId="5FA26E9A" w14:textId="0B0F444A" w:rsidR="00062FA6" w:rsidRPr="006B1D76" w:rsidRDefault="00062FA6" w:rsidP="00E51392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eastAsia="PMingLiU"/>
              </w:rPr>
            </w:pPr>
            <w:r w:rsidRPr="006B1D76">
              <w:rPr>
                <w:rFonts w:eastAsia="PMingLiU"/>
              </w:rPr>
              <w:t>Red Team: For</w:t>
            </w:r>
          </w:p>
          <w:p w14:paraId="4E69C109" w14:textId="6850221E" w:rsidR="0072792F" w:rsidRPr="006B1D76" w:rsidRDefault="0072792F" w:rsidP="00E51392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eastAsia="PMingLiU"/>
              </w:rPr>
            </w:pPr>
            <w:r w:rsidRPr="006B1D76">
              <w:rPr>
                <w:rFonts w:eastAsia="PMingLiU"/>
              </w:rPr>
              <w:t>Blue Team: Against</w:t>
            </w:r>
          </w:p>
          <w:p w14:paraId="310E744A" w14:textId="44117A4F" w:rsidR="0072792F" w:rsidRPr="00B03229" w:rsidRDefault="001B799F" w:rsidP="00E5139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PMingLiU"/>
              </w:rPr>
            </w:pPr>
            <w:r>
              <w:rPr>
                <w:rFonts w:eastAsia="PMingLiU"/>
              </w:rPr>
              <w:t>Ask</w:t>
            </w:r>
            <w:r w:rsidR="0072792F" w:rsidRPr="00B03229">
              <w:rPr>
                <w:rFonts w:eastAsia="PMingLiU"/>
              </w:rPr>
              <w:t xml:space="preserve"> teams to formulate three arguments to substantiate their position</w:t>
            </w:r>
            <w:r>
              <w:rPr>
                <w:rFonts w:eastAsia="PMingLiU"/>
              </w:rPr>
              <w:t xml:space="preserve"> for or against</w:t>
            </w:r>
          </w:p>
          <w:p w14:paraId="12900C2F" w14:textId="3EEBD177" w:rsidR="0072792F" w:rsidRPr="00B03229" w:rsidRDefault="0072792F" w:rsidP="00E5139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PMingLiU"/>
              </w:rPr>
            </w:pPr>
            <w:r w:rsidRPr="00B03229">
              <w:rPr>
                <w:rFonts w:eastAsia="PMingLiU"/>
              </w:rPr>
              <w:t xml:space="preserve">Ask teams to identify </w:t>
            </w:r>
            <w:r w:rsidR="001B799F">
              <w:rPr>
                <w:rFonts w:eastAsia="PMingLiU"/>
              </w:rPr>
              <w:t>a Speaker to put forward the arguments</w:t>
            </w:r>
          </w:p>
          <w:p w14:paraId="5361C8C5" w14:textId="56AC6ECA" w:rsidR="00C803E0" w:rsidRDefault="0072792F" w:rsidP="001B799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Times"/>
                <w:u w:color="4AAC37"/>
                <w:lang w:val="en-US" w:eastAsia="ja-JP"/>
              </w:rPr>
            </w:pPr>
            <w:r w:rsidRPr="00B03229">
              <w:rPr>
                <w:rFonts w:eastAsia="PMingLiU"/>
              </w:rPr>
              <w:t xml:space="preserve">Facilitator note: </w:t>
            </w:r>
            <w:r w:rsidR="001B799F">
              <w:rPr>
                <w:rFonts w:eastAsia="PMingLiU"/>
              </w:rPr>
              <w:t xml:space="preserve">As the Chair for the debate, </w:t>
            </w:r>
            <w:r w:rsidR="001B799F">
              <w:rPr>
                <w:rFonts w:eastAsia="PMingLiU"/>
              </w:rPr>
              <w:lastRenderedPageBreak/>
              <w:t>you are responsible for</w:t>
            </w:r>
            <w:r w:rsidRPr="00B03229">
              <w:rPr>
                <w:rFonts w:eastAsia="PMingLiU"/>
              </w:rPr>
              <w:t xml:space="preserve"> </w:t>
            </w:r>
            <w:r w:rsidRPr="001B799F">
              <w:rPr>
                <w:rFonts w:cs="Times"/>
                <w:lang w:val="en-US" w:eastAsia="ja-JP"/>
              </w:rPr>
              <w:t>open</w:t>
            </w:r>
            <w:r w:rsidR="001B799F">
              <w:rPr>
                <w:rFonts w:cs="Times"/>
                <w:lang w:val="en-US" w:eastAsia="ja-JP"/>
              </w:rPr>
              <w:t>ing, closing</w:t>
            </w:r>
            <w:r w:rsidRPr="001B799F">
              <w:rPr>
                <w:rFonts w:cs="Times"/>
                <w:lang w:val="en-US" w:eastAsia="ja-JP"/>
              </w:rPr>
              <w:t xml:space="preserve"> and control</w:t>
            </w:r>
            <w:r w:rsidR="001B799F">
              <w:rPr>
                <w:rFonts w:cs="Times"/>
                <w:lang w:val="en-US" w:eastAsia="ja-JP"/>
              </w:rPr>
              <w:t>ling</w:t>
            </w:r>
            <w:r w:rsidRPr="001B799F">
              <w:rPr>
                <w:rFonts w:cs="Times"/>
                <w:lang w:val="en-US" w:eastAsia="ja-JP"/>
              </w:rPr>
              <w:t xml:space="preserve"> the debate</w:t>
            </w:r>
            <w:r w:rsidR="001B799F">
              <w:rPr>
                <w:rFonts w:cs="Times"/>
                <w:u w:color="4AAC37"/>
                <w:lang w:val="en-US" w:eastAsia="ja-JP"/>
              </w:rPr>
              <w:t>, and being the time-keeper</w:t>
            </w:r>
            <w:r w:rsidRPr="00B03229">
              <w:rPr>
                <w:rFonts w:cs="Times"/>
                <w:u w:color="4AAC37"/>
                <w:lang w:val="en-US" w:eastAsia="ja-JP"/>
              </w:rPr>
              <w:t xml:space="preserve"> </w:t>
            </w:r>
          </w:p>
          <w:p w14:paraId="2D2B34F1" w14:textId="728E3F84" w:rsidR="0072792F" w:rsidRPr="00B03229" w:rsidRDefault="0072792F" w:rsidP="001B799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"/>
                <w:u w:color="4AAC37"/>
                <w:lang w:val="en-US" w:eastAsia="ja-JP"/>
              </w:rPr>
            </w:pPr>
            <w:r w:rsidRPr="00C803E0">
              <w:rPr>
                <w:rFonts w:cs="Times"/>
                <w:u w:color="4AAC37"/>
                <w:lang w:val="en-US" w:eastAsia="ja-JP"/>
              </w:rPr>
              <w:t xml:space="preserve">Open the debate </w:t>
            </w:r>
            <w:r w:rsidR="001B799F">
              <w:rPr>
                <w:rFonts w:cs="Times"/>
                <w:u w:color="4AAC37"/>
                <w:lang w:val="en-US" w:eastAsia="ja-JP"/>
              </w:rPr>
              <w:t>and invite</w:t>
            </w:r>
            <w:r w:rsidRPr="00B03229">
              <w:rPr>
                <w:rFonts w:cs="Times"/>
                <w:u w:color="4AAC37"/>
                <w:lang w:val="en-US" w:eastAsia="ja-JP"/>
              </w:rPr>
              <w:t xml:space="preserve"> Speakers</w:t>
            </w:r>
            <w:r w:rsidR="001B799F">
              <w:rPr>
                <w:rFonts w:cs="Times"/>
                <w:u w:color="4AAC37"/>
                <w:lang w:val="en-US" w:eastAsia="ja-JP"/>
              </w:rPr>
              <w:t xml:space="preserve"> to deliver their arguments</w:t>
            </w:r>
            <w:r w:rsidRPr="00B03229">
              <w:rPr>
                <w:rFonts w:cs="Times"/>
                <w:u w:color="4AAC37"/>
                <w:lang w:val="en-US" w:eastAsia="ja-JP"/>
              </w:rPr>
              <w:t xml:space="preserve"> in the following order:</w:t>
            </w:r>
          </w:p>
          <w:p w14:paraId="66ABF659" w14:textId="6FB9AFA0" w:rsidR="0072792F" w:rsidRPr="00C803E0" w:rsidRDefault="0072792F" w:rsidP="00E51392">
            <w:pPr>
              <w:numPr>
                <w:ilvl w:val="1"/>
                <w:numId w:val="12"/>
              </w:numPr>
              <w:spacing w:after="0" w:line="240" w:lineRule="auto"/>
              <w:ind w:left="1168"/>
              <w:jc w:val="both"/>
              <w:rPr>
                <w:rFonts w:eastAsia="PMingLiU"/>
              </w:rPr>
            </w:pPr>
            <w:r w:rsidRPr="00C803E0">
              <w:rPr>
                <w:rFonts w:eastAsia="PMingLiU"/>
              </w:rPr>
              <w:t xml:space="preserve">Red Team: </w:t>
            </w:r>
            <w:r w:rsidR="001B799F">
              <w:rPr>
                <w:rFonts w:eastAsia="PMingLiU"/>
              </w:rPr>
              <w:t>For</w:t>
            </w:r>
            <w:r w:rsidRPr="00C803E0">
              <w:rPr>
                <w:rFonts w:eastAsia="PMingLiU"/>
              </w:rPr>
              <w:t xml:space="preserve"> </w:t>
            </w:r>
          </w:p>
          <w:p w14:paraId="0C1AAC6C" w14:textId="516006C4" w:rsidR="00062FA6" w:rsidRPr="00C803E0" w:rsidRDefault="00062FA6" w:rsidP="00E51392">
            <w:pPr>
              <w:numPr>
                <w:ilvl w:val="1"/>
                <w:numId w:val="12"/>
              </w:numPr>
              <w:spacing w:after="0" w:line="240" w:lineRule="auto"/>
              <w:ind w:left="1168"/>
              <w:jc w:val="both"/>
              <w:rPr>
                <w:rFonts w:eastAsia="PMingLiU"/>
              </w:rPr>
            </w:pPr>
            <w:r w:rsidRPr="00C803E0">
              <w:rPr>
                <w:rFonts w:eastAsia="PMingLiU"/>
              </w:rPr>
              <w:t xml:space="preserve">Blue Team: </w:t>
            </w:r>
            <w:r w:rsidR="001B799F">
              <w:rPr>
                <w:rFonts w:eastAsia="PMingLiU"/>
              </w:rPr>
              <w:t>Against</w:t>
            </w:r>
            <w:r w:rsidRPr="00C803E0">
              <w:rPr>
                <w:rFonts w:eastAsia="PMingLiU"/>
              </w:rPr>
              <w:t xml:space="preserve"> </w:t>
            </w:r>
          </w:p>
          <w:p w14:paraId="1262D398" w14:textId="77777777" w:rsidR="001B799F" w:rsidRDefault="0072792F" w:rsidP="001B799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"/>
                <w:u w:color="4AAC37"/>
                <w:lang w:val="en-US" w:eastAsia="ja-JP"/>
              </w:rPr>
            </w:pPr>
            <w:r w:rsidRPr="00C803E0">
              <w:rPr>
                <w:rFonts w:cs="Times"/>
                <w:u w:color="4AAC37"/>
                <w:lang w:val="en-US" w:eastAsia="ja-JP"/>
              </w:rPr>
              <w:t xml:space="preserve">Give each </w:t>
            </w:r>
            <w:r w:rsidR="001B799F">
              <w:rPr>
                <w:rFonts w:cs="Times"/>
                <w:u w:color="4AAC37"/>
                <w:lang w:val="en-US" w:eastAsia="ja-JP"/>
              </w:rPr>
              <w:t>Speaker</w:t>
            </w:r>
            <w:r w:rsidRPr="00C803E0">
              <w:rPr>
                <w:rFonts w:cs="Times"/>
                <w:u w:color="4AAC37"/>
                <w:lang w:val="en-US" w:eastAsia="ja-JP"/>
              </w:rPr>
              <w:t xml:space="preserve"> a few minutes to </w:t>
            </w:r>
            <w:r w:rsidR="001B799F">
              <w:rPr>
                <w:rFonts w:cs="Times"/>
                <w:u w:color="4AAC37"/>
                <w:lang w:val="en-US" w:eastAsia="ja-JP"/>
              </w:rPr>
              <w:t>confer with their teams on</w:t>
            </w:r>
            <w:r w:rsidRPr="00C803E0">
              <w:rPr>
                <w:rFonts w:cs="Times"/>
                <w:u w:color="4AAC37"/>
                <w:lang w:val="en-US" w:eastAsia="ja-JP"/>
              </w:rPr>
              <w:t xml:space="preserve"> </w:t>
            </w:r>
            <w:r w:rsidR="00C803E0">
              <w:rPr>
                <w:rFonts w:cs="Times"/>
                <w:u w:color="4AAC37"/>
                <w:lang w:val="en-US" w:eastAsia="ja-JP"/>
              </w:rPr>
              <w:t>one counter-argument</w:t>
            </w:r>
          </w:p>
          <w:p w14:paraId="729DFC8D" w14:textId="745C1B9F" w:rsidR="0072792F" w:rsidRPr="001B799F" w:rsidRDefault="0072792F" w:rsidP="001B799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"/>
                <w:u w:color="4AAC37"/>
                <w:lang w:val="en-US" w:eastAsia="ja-JP"/>
              </w:rPr>
            </w:pPr>
            <w:r w:rsidRPr="001B799F">
              <w:rPr>
                <w:rFonts w:cs="Times"/>
                <w:u w:color="4AAC37"/>
                <w:lang w:val="en-US" w:eastAsia="ja-JP"/>
              </w:rPr>
              <w:t>Open the floor to counter-arguments in the following order:</w:t>
            </w:r>
          </w:p>
          <w:p w14:paraId="2921A725" w14:textId="70103784" w:rsidR="0072792F" w:rsidRPr="00C803E0" w:rsidRDefault="00C803E0" w:rsidP="00E51392">
            <w:pPr>
              <w:numPr>
                <w:ilvl w:val="1"/>
                <w:numId w:val="12"/>
              </w:numPr>
              <w:spacing w:after="0" w:line="240" w:lineRule="auto"/>
              <w:ind w:left="1168" w:hanging="426"/>
              <w:jc w:val="both"/>
              <w:rPr>
                <w:rFonts w:cs="Times"/>
                <w:u w:color="4AAC37"/>
                <w:lang w:val="en-US" w:eastAsia="ja-JP"/>
              </w:rPr>
            </w:pPr>
            <w:r>
              <w:rPr>
                <w:rFonts w:eastAsia="PMingLiU"/>
              </w:rPr>
              <w:t>Red Team: Counter-argument</w:t>
            </w:r>
          </w:p>
          <w:p w14:paraId="43D1FC85" w14:textId="4D9DB9C5" w:rsidR="00B03229" w:rsidRPr="00C803E0" w:rsidRDefault="00C803E0" w:rsidP="00E51392">
            <w:pPr>
              <w:numPr>
                <w:ilvl w:val="1"/>
                <w:numId w:val="12"/>
              </w:numPr>
              <w:spacing w:after="0" w:line="240" w:lineRule="auto"/>
              <w:ind w:left="1168" w:hanging="426"/>
              <w:jc w:val="both"/>
              <w:rPr>
                <w:rFonts w:eastAsia="PMingLiU"/>
              </w:rPr>
            </w:pPr>
            <w:r>
              <w:rPr>
                <w:rFonts w:eastAsia="PMingLiU"/>
              </w:rPr>
              <w:t>Blue Team: Counter-argument</w:t>
            </w:r>
          </w:p>
          <w:p w14:paraId="0B15F922" w14:textId="77777777" w:rsidR="0072792F" w:rsidRDefault="0072792F" w:rsidP="001B799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"/>
                <w:u w:color="4AAC37"/>
                <w:lang w:val="en-US" w:eastAsia="ja-JP"/>
              </w:rPr>
            </w:pPr>
            <w:r w:rsidRPr="00B03229">
              <w:rPr>
                <w:rFonts w:cs="Times"/>
                <w:u w:color="4AAC37"/>
                <w:lang w:val="en-US" w:eastAsia="ja-JP"/>
              </w:rPr>
              <w:t>Close the debate</w:t>
            </w:r>
          </w:p>
          <w:p w14:paraId="0C9CA5D1" w14:textId="77777777" w:rsidR="001B799F" w:rsidRPr="00B03229" w:rsidRDefault="001B799F" w:rsidP="001B799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="Times"/>
                <w:u w:color="4AAC37"/>
                <w:lang w:val="en-US" w:eastAsia="ja-JP"/>
              </w:rPr>
            </w:pPr>
          </w:p>
          <w:p w14:paraId="650333CA" w14:textId="28E07386" w:rsidR="0072792F" w:rsidRDefault="0072792F" w:rsidP="00E513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"/>
                <w:u w:color="4AAC37"/>
                <w:lang w:val="en-US" w:eastAsia="ja-JP"/>
              </w:rPr>
            </w:pPr>
            <w:r w:rsidRPr="00B03229">
              <w:rPr>
                <w:rFonts w:cs="Times"/>
                <w:u w:color="4AAC37"/>
                <w:lang w:val="en-US" w:eastAsia="ja-JP"/>
              </w:rPr>
              <w:t xml:space="preserve">In plenary, ask participants if other points could have been made to substantiate either </w:t>
            </w:r>
            <w:r w:rsidR="001B799F">
              <w:rPr>
                <w:rFonts w:cs="Times"/>
                <w:u w:color="4AAC37"/>
                <w:lang w:val="en-US" w:eastAsia="ja-JP"/>
              </w:rPr>
              <w:t>position (for or against)</w:t>
            </w:r>
          </w:p>
          <w:p w14:paraId="62FF0FC5" w14:textId="77777777" w:rsidR="001B799F" w:rsidRPr="00B03229" w:rsidRDefault="001B799F" w:rsidP="001B799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="Times"/>
                <w:u w:color="4AAC37"/>
                <w:lang w:val="en-US" w:eastAsia="ja-JP"/>
              </w:rPr>
            </w:pPr>
          </w:p>
          <w:p w14:paraId="1A8EFE5B" w14:textId="7E831F58" w:rsidR="0072792F" w:rsidRPr="005F1F37" w:rsidRDefault="001B799F" w:rsidP="005F1F3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>
              <w:rPr>
                <w:rFonts w:cs="Times"/>
                <w:u w:color="4AAC37"/>
                <w:lang w:val="en-US" w:eastAsia="ja-JP"/>
              </w:rPr>
              <w:t>If not already mentioned, consider adding the following points on</w:t>
            </w:r>
            <w:r w:rsidR="005F1F37">
              <w:rPr>
                <w:rFonts w:cs="Times"/>
                <w:u w:color="4AAC37"/>
                <w:lang w:val="en-US" w:eastAsia="ja-JP"/>
              </w:rPr>
              <w:t xml:space="preserve"> </w:t>
            </w:r>
            <w:r w:rsidR="005F1F37">
              <w:rPr>
                <w:rFonts w:cs="Times"/>
                <w:color w:val="1B1718"/>
                <w:lang w:val="en-US" w:eastAsia="ja-JP"/>
              </w:rPr>
              <w:t>c</w:t>
            </w:r>
            <w:r w:rsidR="0072792F" w:rsidRPr="005F1F37">
              <w:rPr>
                <w:rFonts w:cs="Times"/>
                <w:color w:val="1B1718"/>
                <w:lang w:val="en-US" w:eastAsia="ja-JP"/>
              </w:rPr>
              <w:t>hildren’s participation:</w:t>
            </w:r>
          </w:p>
          <w:p w14:paraId="5705DFFB" w14:textId="07567160" w:rsidR="008D21AA" w:rsidRPr="001B799F" w:rsidRDefault="00305ADC" w:rsidP="008D21A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 w:rsidRPr="001B799F">
              <w:rPr>
                <w:rFonts w:cs="Times"/>
                <w:u w:color="4AAC37"/>
                <w:lang w:val="en-US" w:eastAsia="ja-JP"/>
              </w:rPr>
              <w:t>I</w:t>
            </w:r>
            <w:r w:rsidR="001B799F" w:rsidRPr="001B799F">
              <w:rPr>
                <w:rFonts w:cs="Times"/>
                <w:u w:color="4AAC37"/>
                <w:lang w:val="en-US" w:eastAsia="ja-JP"/>
              </w:rPr>
              <w:t>t i</w:t>
            </w:r>
            <w:r w:rsidRPr="001B799F">
              <w:rPr>
                <w:rFonts w:cs="Times"/>
                <w:u w:color="4AAC37"/>
                <w:lang w:val="en-US" w:eastAsia="ja-JP"/>
              </w:rPr>
              <w:t>s a right</w:t>
            </w:r>
          </w:p>
          <w:p w14:paraId="4964255B" w14:textId="452846BE" w:rsidR="008D21AA" w:rsidRPr="001B799F" w:rsidRDefault="001B799F" w:rsidP="008D21A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 w:rsidRPr="001B799F">
              <w:rPr>
                <w:rFonts w:cs="Times"/>
                <w:u w:color="4AAC37"/>
                <w:lang w:val="en-US" w:eastAsia="ja-JP"/>
              </w:rPr>
              <w:t>It c</w:t>
            </w:r>
            <w:r w:rsidR="008D21AA" w:rsidRPr="001B799F">
              <w:rPr>
                <w:rFonts w:cs="Gill Sans"/>
                <w:color w:val="000000"/>
                <w:lang w:val="en-US"/>
              </w:rPr>
              <w:t xml:space="preserve">ontributes to </w:t>
            </w:r>
            <w:r>
              <w:rPr>
                <w:rFonts w:cs="Gill Sans"/>
                <w:color w:val="000000"/>
                <w:lang w:val="en-US"/>
              </w:rPr>
              <w:t xml:space="preserve">children’s </w:t>
            </w:r>
            <w:r w:rsidR="008D21AA" w:rsidRPr="001B799F">
              <w:rPr>
                <w:rFonts w:cs="Gill Sans"/>
                <w:bCs/>
                <w:color w:val="000000"/>
                <w:lang w:val="en-US"/>
              </w:rPr>
              <w:t>personal development</w:t>
            </w:r>
          </w:p>
          <w:p w14:paraId="351089B6" w14:textId="5D3C74DF" w:rsidR="00267A5A" w:rsidRPr="001B799F" w:rsidRDefault="001B799F" w:rsidP="00267A5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>
              <w:rPr>
                <w:rFonts w:cs="Gill Sans"/>
                <w:bCs/>
                <w:color w:val="000000"/>
                <w:lang w:val="en-US"/>
              </w:rPr>
              <w:t>It o</w:t>
            </w:r>
            <w:r w:rsidR="008D21AA" w:rsidRPr="001B799F">
              <w:rPr>
                <w:rFonts w:cs="Gill Sans"/>
                <w:color w:val="000000"/>
                <w:lang w:val="en-US"/>
              </w:rPr>
              <w:t xml:space="preserve">ffers children the </w:t>
            </w:r>
            <w:r w:rsidR="008D21AA" w:rsidRPr="001B799F">
              <w:rPr>
                <w:rFonts w:cs="Gill Sans"/>
                <w:bCs/>
                <w:color w:val="000000"/>
                <w:lang w:val="en-US"/>
              </w:rPr>
              <w:t xml:space="preserve">opportunity </w:t>
            </w:r>
            <w:r w:rsidR="008D21AA" w:rsidRPr="001B799F">
              <w:rPr>
                <w:rFonts w:cs="Gill Sans"/>
                <w:color w:val="000000"/>
                <w:lang w:val="en-US"/>
              </w:rPr>
              <w:t>to contribute to positive changes in their communities</w:t>
            </w:r>
          </w:p>
          <w:p w14:paraId="57D8E767" w14:textId="3B96C036" w:rsidR="00267A5A" w:rsidRPr="001B799F" w:rsidRDefault="001B799F" w:rsidP="00267A5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>
              <w:rPr>
                <w:rFonts w:cs="Gill Sans"/>
                <w:color w:val="000000"/>
                <w:lang w:val="en-US"/>
              </w:rPr>
              <w:t>It c</w:t>
            </w:r>
            <w:r w:rsidR="00267A5A" w:rsidRPr="001B799F">
              <w:rPr>
                <w:rFonts w:cs="Gill Sans"/>
                <w:color w:val="000000"/>
                <w:lang w:val="en-US"/>
              </w:rPr>
              <w:t xml:space="preserve">an lead to increased </w:t>
            </w:r>
            <w:r w:rsidR="00267A5A" w:rsidRPr="001B799F">
              <w:rPr>
                <w:rFonts w:cs="Gill Sans"/>
                <w:bCs/>
                <w:color w:val="000000"/>
                <w:lang w:val="en-US"/>
              </w:rPr>
              <w:t xml:space="preserve">empowerment </w:t>
            </w:r>
            <w:r w:rsidR="00267A5A" w:rsidRPr="001B799F">
              <w:rPr>
                <w:rFonts w:cs="Gill Sans"/>
                <w:color w:val="000000"/>
                <w:lang w:val="en-US"/>
              </w:rPr>
              <w:t>and motivation</w:t>
            </w:r>
          </w:p>
          <w:p w14:paraId="289C2DD3" w14:textId="63549EE6" w:rsidR="00267A5A" w:rsidRPr="001B799F" w:rsidRDefault="001B799F" w:rsidP="00267A5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>
              <w:rPr>
                <w:rFonts w:cs="Gill Sans"/>
                <w:color w:val="000000"/>
                <w:lang w:val="en-US"/>
              </w:rPr>
              <w:t>It p</w:t>
            </w:r>
            <w:r w:rsidR="00267A5A" w:rsidRPr="001B799F">
              <w:rPr>
                <w:rFonts w:cs="Gill Sans"/>
                <w:bCs/>
                <w:color w:val="000000"/>
                <w:lang w:val="en-US"/>
              </w:rPr>
              <w:t xml:space="preserve">rotects </w:t>
            </w:r>
            <w:r w:rsidR="00267A5A" w:rsidRPr="001B799F">
              <w:rPr>
                <w:rFonts w:cs="Gill Sans"/>
                <w:color w:val="000000"/>
                <w:lang w:val="en-US"/>
              </w:rPr>
              <w:t>children with greater awareness of their rights, children and young people are more likely to voice concerns</w:t>
            </w:r>
          </w:p>
          <w:p w14:paraId="3A675E7F" w14:textId="4AE0E455" w:rsidR="00267A5A" w:rsidRPr="001B799F" w:rsidRDefault="001B799F" w:rsidP="00267A5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>
              <w:rPr>
                <w:rFonts w:cs="Gill Sans"/>
                <w:color w:val="000000"/>
                <w:lang w:val="en-US"/>
              </w:rPr>
              <w:t>It p</w:t>
            </w:r>
            <w:r w:rsidR="00267A5A" w:rsidRPr="001B799F">
              <w:rPr>
                <w:rFonts w:cs="Gill Sans"/>
                <w:color w:val="000000"/>
                <w:lang w:val="en-US"/>
              </w:rPr>
              <w:t xml:space="preserve">romotes </w:t>
            </w:r>
            <w:r w:rsidR="00267A5A" w:rsidRPr="001B799F">
              <w:rPr>
                <w:rFonts w:cs="Gill Sans"/>
                <w:bCs/>
                <w:color w:val="000000"/>
                <w:lang w:val="en-US"/>
              </w:rPr>
              <w:t xml:space="preserve">children’s capacities </w:t>
            </w:r>
            <w:r w:rsidR="00267A5A" w:rsidRPr="001B799F">
              <w:rPr>
                <w:rFonts w:cs="Gill Sans"/>
                <w:color w:val="000000"/>
                <w:lang w:val="en-US"/>
              </w:rPr>
              <w:t xml:space="preserve">for civic engagement, tolerance, respect for others and the </w:t>
            </w:r>
            <w:r w:rsidR="00267A5A" w:rsidRPr="001B799F">
              <w:rPr>
                <w:rFonts w:cs="Gill Sans"/>
                <w:bCs/>
                <w:color w:val="000000"/>
                <w:lang w:val="en-US"/>
              </w:rPr>
              <w:t xml:space="preserve">inclusion </w:t>
            </w:r>
            <w:r w:rsidR="00267A5A" w:rsidRPr="001B799F">
              <w:rPr>
                <w:rFonts w:cs="Gill Sans"/>
                <w:color w:val="000000"/>
                <w:lang w:val="en-US"/>
              </w:rPr>
              <w:t xml:space="preserve">of </w:t>
            </w:r>
            <w:r w:rsidRPr="001B799F">
              <w:rPr>
                <w:rFonts w:cs="Gill Sans"/>
                <w:color w:val="000000"/>
                <w:lang w:val="en-US"/>
              </w:rPr>
              <w:t>marginalized</w:t>
            </w:r>
            <w:r w:rsidR="00267A5A" w:rsidRPr="001B799F">
              <w:rPr>
                <w:rFonts w:cs="Gill Sans"/>
                <w:color w:val="000000"/>
                <w:lang w:val="en-US"/>
              </w:rPr>
              <w:t xml:space="preserve"> children</w:t>
            </w:r>
          </w:p>
          <w:p w14:paraId="326DF4FE" w14:textId="141F2C92" w:rsidR="00267A5A" w:rsidRPr="001B799F" w:rsidRDefault="001B799F" w:rsidP="00267A5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>
              <w:rPr>
                <w:rFonts w:cs="Gill Sans"/>
                <w:color w:val="000000"/>
                <w:lang w:val="en-US"/>
              </w:rPr>
              <w:t>It c</w:t>
            </w:r>
            <w:r w:rsidR="00267A5A" w:rsidRPr="001B799F">
              <w:rPr>
                <w:rFonts w:cs="Gill Sans"/>
                <w:color w:val="000000"/>
                <w:lang w:val="en-US"/>
              </w:rPr>
              <w:t xml:space="preserve">an help children receive </w:t>
            </w:r>
            <w:r w:rsidRPr="001B799F">
              <w:rPr>
                <w:rFonts w:cs="Gill Sans"/>
                <w:bCs/>
                <w:color w:val="000000"/>
                <w:lang w:val="en-US"/>
              </w:rPr>
              <w:t>better-targeted</w:t>
            </w:r>
            <w:r w:rsidR="00267A5A" w:rsidRPr="001B799F">
              <w:rPr>
                <w:rFonts w:cs="Gill Sans"/>
                <w:bCs/>
                <w:color w:val="000000"/>
                <w:lang w:val="en-US"/>
              </w:rPr>
              <w:t xml:space="preserve"> </w:t>
            </w:r>
            <w:r w:rsidR="00267A5A" w:rsidRPr="001B799F">
              <w:rPr>
                <w:rFonts w:cs="Gill Sans"/>
                <w:color w:val="000000"/>
                <w:lang w:val="en-US"/>
              </w:rPr>
              <w:t>and more relevant services.</w:t>
            </w:r>
          </w:p>
          <w:p w14:paraId="62D9C4C1" w14:textId="5B84913B" w:rsidR="008D21AA" w:rsidRPr="001B799F" w:rsidRDefault="001B799F" w:rsidP="008D21AA">
            <w:pPr>
              <w:numPr>
                <w:ilvl w:val="0"/>
                <w:numId w:val="25"/>
              </w:num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It e</w:t>
            </w:r>
            <w:r w:rsidR="008D21AA" w:rsidRPr="001B799F">
              <w:rPr>
                <w:lang w:val="en-GB"/>
              </w:rPr>
              <w:t>ncourages</w:t>
            </w:r>
            <w:r w:rsidR="008D21AA" w:rsidRPr="001B799F">
              <w:rPr>
                <w:lang w:val="en-US"/>
              </w:rPr>
              <w:t xml:space="preserve"> children to think for themselves, and to formulate and express their views</w:t>
            </w:r>
          </w:p>
          <w:p w14:paraId="575E1E97" w14:textId="3C08705A" w:rsidR="008D21AA" w:rsidRPr="001B799F" w:rsidRDefault="001B799F" w:rsidP="008D21AA">
            <w:pPr>
              <w:numPr>
                <w:ilvl w:val="0"/>
                <w:numId w:val="25"/>
              </w:numPr>
              <w:spacing w:after="0" w:line="240" w:lineRule="auto"/>
              <w:rPr>
                <w:lang w:val="en-GB"/>
              </w:rPr>
            </w:pPr>
            <w:r>
              <w:rPr>
                <w:lang w:val="en-US"/>
              </w:rPr>
              <w:t>It p</w:t>
            </w:r>
            <w:r w:rsidR="008D21AA" w:rsidRPr="001B799F">
              <w:rPr>
                <w:lang w:val="en-US"/>
              </w:rPr>
              <w:t>romotes positive interaction with others</w:t>
            </w:r>
          </w:p>
          <w:p w14:paraId="10656490" w14:textId="2ACAF634" w:rsidR="008D21AA" w:rsidRPr="001B799F" w:rsidRDefault="008D21AA" w:rsidP="008D21AA">
            <w:pPr>
              <w:numPr>
                <w:ilvl w:val="0"/>
                <w:numId w:val="25"/>
              </w:numPr>
              <w:spacing w:after="0" w:line="240" w:lineRule="auto"/>
              <w:rPr>
                <w:lang w:val="en-GB"/>
              </w:rPr>
            </w:pPr>
            <w:r w:rsidRPr="001B799F">
              <w:rPr>
                <w:lang w:val="en-GB"/>
              </w:rPr>
              <w:t>I</w:t>
            </w:r>
            <w:r w:rsidR="001B799F">
              <w:rPr>
                <w:lang w:val="en-GB"/>
              </w:rPr>
              <w:t>t i</w:t>
            </w:r>
            <w:r w:rsidRPr="001B799F">
              <w:rPr>
                <w:lang w:val="en-GB"/>
              </w:rPr>
              <w:t>mproves programme and programme efficiency</w:t>
            </w:r>
          </w:p>
          <w:p w14:paraId="7AC09C75" w14:textId="7850A746" w:rsidR="0072792F" w:rsidRPr="001B799F" w:rsidRDefault="001B799F" w:rsidP="005F1F3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>
              <w:rPr>
                <w:rFonts w:cs="Times"/>
                <w:color w:val="1B1718"/>
                <w:lang w:val="en-US" w:eastAsia="ja-JP"/>
              </w:rPr>
              <w:t>It h</w:t>
            </w:r>
            <w:r w:rsidR="0072792F" w:rsidRPr="001B799F">
              <w:rPr>
                <w:rFonts w:cs="Times"/>
                <w:color w:val="1B1718"/>
                <w:lang w:val="en-US" w:eastAsia="ja-JP"/>
              </w:rPr>
              <w:t>elp</w:t>
            </w:r>
            <w:r w:rsidR="00305ADC" w:rsidRPr="001B799F">
              <w:rPr>
                <w:rFonts w:cs="Times"/>
                <w:color w:val="1B1718"/>
                <w:lang w:val="en-US" w:eastAsia="ja-JP"/>
              </w:rPr>
              <w:t>s</w:t>
            </w:r>
            <w:r w:rsidR="0072792F" w:rsidRPr="001B799F">
              <w:rPr>
                <w:rFonts w:cs="Times"/>
                <w:color w:val="1B1718"/>
                <w:lang w:val="en-US" w:eastAsia="ja-JP"/>
              </w:rPr>
              <w:t xml:space="preserve"> adults to better understand children and their situations</w:t>
            </w:r>
          </w:p>
          <w:p w14:paraId="4A3F2592" w14:textId="492E1813" w:rsidR="0072792F" w:rsidRPr="005F1F37" w:rsidRDefault="00B03229" w:rsidP="005F1F3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 w:rsidRPr="005F1F37">
              <w:rPr>
                <w:rFonts w:cs="Times"/>
                <w:color w:val="1B1718"/>
                <w:lang w:val="en-US" w:eastAsia="ja-JP"/>
              </w:rPr>
              <w:t>I</w:t>
            </w:r>
            <w:r w:rsidR="001B799F">
              <w:rPr>
                <w:rFonts w:cs="Times"/>
                <w:color w:val="1B1718"/>
                <w:lang w:val="en-US" w:eastAsia="ja-JP"/>
              </w:rPr>
              <w:t>t i</w:t>
            </w:r>
            <w:r w:rsidR="0072792F" w:rsidRPr="005F1F37">
              <w:rPr>
                <w:rFonts w:cs="Times"/>
                <w:color w:val="1B1718"/>
                <w:lang w:val="en-US" w:eastAsia="ja-JP"/>
              </w:rPr>
              <w:t>mprove</w:t>
            </w:r>
            <w:r w:rsidR="00305ADC">
              <w:rPr>
                <w:rFonts w:cs="Times"/>
                <w:color w:val="1B1718"/>
                <w:lang w:val="en-US" w:eastAsia="ja-JP"/>
              </w:rPr>
              <w:t>s</w:t>
            </w:r>
            <w:r w:rsidR="0072792F" w:rsidRPr="005F1F37">
              <w:rPr>
                <w:rFonts w:cs="Times"/>
                <w:color w:val="1B1718"/>
                <w:lang w:val="en-US" w:eastAsia="ja-JP"/>
              </w:rPr>
              <w:t xml:space="preserve"> how we do things by bringing new perspectives and issues to our attention</w:t>
            </w:r>
          </w:p>
          <w:p w14:paraId="61AB99F4" w14:textId="73FBC213" w:rsidR="00F677E0" w:rsidRPr="001B799F" w:rsidRDefault="001B799F" w:rsidP="001B799F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u w:color="4AAC37"/>
                <w:lang w:val="en-US" w:eastAsia="ja-JP"/>
              </w:rPr>
            </w:pPr>
            <w:r>
              <w:rPr>
                <w:rFonts w:cs="Times"/>
                <w:color w:val="1B1718"/>
                <w:lang w:val="en-US" w:eastAsia="ja-JP"/>
              </w:rPr>
              <w:t>It h</w:t>
            </w:r>
            <w:r w:rsidR="0072792F" w:rsidRPr="005F1F37">
              <w:rPr>
                <w:rFonts w:cs="Times"/>
                <w:color w:val="1B1718"/>
                <w:lang w:val="en-US" w:eastAsia="ja-JP"/>
              </w:rPr>
              <w:t>elp</w:t>
            </w:r>
            <w:r w:rsidR="00305ADC">
              <w:rPr>
                <w:rFonts w:cs="Times"/>
                <w:color w:val="1B1718"/>
                <w:lang w:val="en-US" w:eastAsia="ja-JP"/>
              </w:rPr>
              <w:t>s</w:t>
            </w:r>
            <w:r w:rsidR="0072792F" w:rsidRPr="005F1F37">
              <w:rPr>
                <w:rFonts w:cs="Times"/>
                <w:color w:val="1B1718"/>
                <w:lang w:val="en-US" w:eastAsia="ja-JP"/>
              </w:rPr>
              <w:t xml:space="preserve"> organizations and services to be more effective, appropriate, relevant and </w:t>
            </w:r>
            <w:r w:rsidR="0072792F" w:rsidRPr="005F1F37">
              <w:rPr>
                <w:rFonts w:cs="Times"/>
                <w:color w:val="1B1718"/>
                <w:lang w:val="en-US" w:eastAsia="ja-JP"/>
              </w:rPr>
              <w:lastRenderedPageBreak/>
              <w:t>sustainable</w:t>
            </w:r>
          </w:p>
        </w:tc>
        <w:tc>
          <w:tcPr>
            <w:tcW w:w="1763" w:type="dxa"/>
            <w:shd w:val="clear" w:color="auto" w:fill="auto"/>
          </w:tcPr>
          <w:p w14:paraId="23D62B90" w14:textId="77777777" w:rsidR="00F677E0" w:rsidRDefault="005C2A8D" w:rsidP="00E51392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6B1D76">
              <w:rPr>
                <w:rFonts w:cs="Arial"/>
              </w:rPr>
              <w:lastRenderedPageBreak/>
              <w:t>PPT</w:t>
            </w:r>
          </w:p>
          <w:p w14:paraId="0F3E1C68" w14:textId="53A1155E" w:rsidR="002F7F7F" w:rsidRPr="006B1D76" w:rsidRDefault="00564903" w:rsidP="00E51392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2 flip-chart stands, paper and marker pens for teams</w:t>
            </w:r>
          </w:p>
        </w:tc>
      </w:tr>
      <w:tr w:rsidR="004774BB" w:rsidRPr="00750068" w14:paraId="302E65CA" w14:textId="77777777" w:rsidTr="00113464">
        <w:tc>
          <w:tcPr>
            <w:tcW w:w="1384" w:type="dxa"/>
          </w:tcPr>
          <w:p w14:paraId="6E34F560" w14:textId="0782F188" w:rsidR="004774BB" w:rsidRDefault="00D34437" w:rsidP="00D3443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Participation in emergencies</w:t>
            </w:r>
          </w:p>
        </w:tc>
        <w:tc>
          <w:tcPr>
            <w:tcW w:w="1276" w:type="dxa"/>
          </w:tcPr>
          <w:p w14:paraId="00B65865" w14:textId="285BFC6E" w:rsidR="004774BB" w:rsidRDefault="00024BEB" w:rsidP="007E0C7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6325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mins</w:t>
            </w:r>
          </w:p>
        </w:tc>
        <w:tc>
          <w:tcPr>
            <w:tcW w:w="4819" w:type="dxa"/>
          </w:tcPr>
          <w:p w14:paraId="2BFB8A89" w14:textId="60E41125" w:rsidR="00E33695" w:rsidRPr="005F1F37" w:rsidRDefault="005D5DF7" w:rsidP="00D3443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lang w:val="en-GB"/>
              </w:rPr>
            </w:pPr>
            <w:r>
              <w:t>E</w:t>
            </w:r>
            <w:r w:rsidR="00E33695">
              <w:t xml:space="preserve">xplain that participatory assessment </w:t>
            </w:r>
            <w:r w:rsidRPr="005F1F37">
              <w:rPr>
                <w:lang w:val="en-US"/>
              </w:rPr>
              <w:t>puts</w:t>
            </w:r>
            <w:r w:rsidR="00E33695" w:rsidRPr="005F1F37">
              <w:rPr>
                <w:lang w:val="en-US"/>
              </w:rPr>
              <w:t xml:space="preserve"> boys and girls of all ages and backgrounds at the </w:t>
            </w:r>
            <w:r w:rsidRPr="005F1F37">
              <w:rPr>
                <w:lang w:val="en-US"/>
              </w:rPr>
              <w:t>center</w:t>
            </w:r>
            <w:r w:rsidR="00E33695" w:rsidRPr="005F1F37">
              <w:rPr>
                <w:lang w:val="en-US"/>
              </w:rPr>
              <w:t xml:space="preserve"> of decision-making </w:t>
            </w:r>
            <w:r w:rsidRPr="005F1F37">
              <w:rPr>
                <w:lang w:val="en-US"/>
              </w:rPr>
              <w:t>regarding</w:t>
            </w:r>
            <w:r w:rsidR="00E33695" w:rsidRPr="005F1F37">
              <w:rPr>
                <w:lang w:val="en-US"/>
              </w:rPr>
              <w:t xml:space="preserve"> </w:t>
            </w:r>
            <w:r w:rsidRPr="005F1F37">
              <w:rPr>
                <w:lang w:val="en-US"/>
              </w:rPr>
              <w:t>their protection and well-being.</w:t>
            </w:r>
          </w:p>
          <w:p w14:paraId="28729415" w14:textId="042A0C7A" w:rsidR="005D5DF7" w:rsidRPr="00D34437" w:rsidRDefault="005D5DF7" w:rsidP="00D3443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lang w:val="en-GB"/>
              </w:rPr>
            </w:pPr>
            <w:r w:rsidRPr="005F1F37">
              <w:rPr>
                <w:lang w:val="en-US"/>
              </w:rPr>
              <w:t>Note that assessment can be do</w:t>
            </w:r>
            <w:r w:rsidR="00624259">
              <w:rPr>
                <w:lang w:val="en-US"/>
              </w:rPr>
              <w:t xml:space="preserve">ne throughout the </w:t>
            </w:r>
            <w:r w:rsidR="00624259" w:rsidRPr="00624259">
              <w:rPr>
                <w:lang w:val="en-US"/>
              </w:rPr>
              <w:t xml:space="preserve">project cycle (i.e. </w:t>
            </w:r>
            <w:r w:rsidR="00624259" w:rsidRPr="00624259">
              <w:rPr>
                <w:rFonts w:cs="Gill Sans"/>
                <w:color w:val="000000"/>
                <w:lang w:val="en-US"/>
              </w:rPr>
              <w:t>assessments, analysis, planning, implementation, monitoring and evaluation)</w:t>
            </w:r>
            <w:r w:rsidR="00D34437">
              <w:rPr>
                <w:rFonts w:cs="Gill Sans"/>
                <w:color w:val="000000"/>
                <w:lang w:val="en-US"/>
              </w:rPr>
              <w:t xml:space="preserve"> in emergencies</w:t>
            </w:r>
          </w:p>
          <w:p w14:paraId="328B6439" w14:textId="77777777" w:rsidR="00D34437" w:rsidRPr="00624259" w:rsidRDefault="00D34437" w:rsidP="00D34437">
            <w:pPr>
              <w:pStyle w:val="ListParagraph"/>
              <w:spacing w:after="0" w:line="240" w:lineRule="auto"/>
              <w:ind w:left="360"/>
              <w:rPr>
                <w:lang w:val="en-GB"/>
              </w:rPr>
            </w:pPr>
          </w:p>
          <w:p w14:paraId="3FA85677" w14:textId="5DB75001" w:rsidR="00E33695" w:rsidRPr="007C25CB" w:rsidRDefault="009D6E0A" w:rsidP="00E51392">
            <w:pPr>
              <w:numPr>
                <w:ilvl w:val="0"/>
                <w:numId w:val="3"/>
              </w:numPr>
              <w:spacing w:after="0" w:line="240" w:lineRule="auto"/>
              <w:ind w:left="316"/>
            </w:pPr>
            <w:r>
              <w:t>I</w:t>
            </w:r>
            <w:r w:rsidR="00942143">
              <w:t xml:space="preserve">llustrate </w:t>
            </w:r>
            <w:r>
              <w:t xml:space="preserve">this point with </w:t>
            </w:r>
            <w:r w:rsidR="00D34437">
              <w:t>the PPT on use of drawing methodologies to promote children’s participation</w:t>
            </w:r>
          </w:p>
          <w:p w14:paraId="68BA16F4" w14:textId="513746BD" w:rsidR="00E33695" w:rsidRPr="005F1F37" w:rsidRDefault="00E33695" w:rsidP="005F1F3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lang w:val="en-GB"/>
              </w:rPr>
            </w:pPr>
            <w:r w:rsidRPr="005F1F37">
              <w:rPr>
                <w:lang w:val="en-US"/>
              </w:rPr>
              <w:t xml:space="preserve">Highlight the importance of using </w:t>
            </w:r>
            <w:r w:rsidR="00164EC2" w:rsidRPr="005F1F37">
              <w:rPr>
                <w:lang w:val="en-US"/>
              </w:rPr>
              <w:t>locally appropriate</w:t>
            </w:r>
            <w:r w:rsidR="005F1F37" w:rsidRPr="005F1F37">
              <w:rPr>
                <w:lang w:val="en-US"/>
              </w:rPr>
              <w:t xml:space="preserve"> participatory techniques.</w:t>
            </w:r>
          </w:p>
          <w:p w14:paraId="460F8062" w14:textId="77777777" w:rsidR="00E33695" w:rsidRPr="005F1F37" w:rsidRDefault="00E33695" w:rsidP="005F1F3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lang w:val="en-GB"/>
              </w:rPr>
            </w:pPr>
            <w:r w:rsidRPr="005F1F37">
              <w:rPr>
                <w:lang w:val="en-US"/>
              </w:rPr>
              <w:t>Remember to think about specific considerations for:</w:t>
            </w:r>
          </w:p>
          <w:p w14:paraId="5BBCFF19" w14:textId="77777777" w:rsidR="006F6E16" w:rsidRPr="00E33695" w:rsidRDefault="0030391E" w:rsidP="00E51392">
            <w:pPr>
              <w:numPr>
                <w:ilvl w:val="2"/>
                <w:numId w:val="16"/>
              </w:numPr>
              <w:spacing w:after="0" w:line="240" w:lineRule="auto"/>
              <w:ind w:left="1168"/>
              <w:rPr>
                <w:lang w:val="en-GB"/>
              </w:rPr>
            </w:pPr>
            <w:r w:rsidRPr="00E33695">
              <w:rPr>
                <w:lang w:val="en-US"/>
              </w:rPr>
              <w:t>The participation of younger children</w:t>
            </w:r>
          </w:p>
          <w:p w14:paraId="7C935791" w14:textId="77777777" w:rsidR="006F6E16" w:rsidRPr="00E33695" w:rsidRDefault="0030391E" w:rsidP="00E51392">
            <w:pPr>
              <w:numPr>
                <w:ilvl w:val="2"/>
                <w:numId w:val="16"/>
              </w:numPr>
              <w:spacing w:after="0" w:line="240" w:lineRule="auto"/>
              <w:ind w:left="1168"/>
              <w:rPr>
                <w:lang w:val="en-GB"/>
              </w:rPr>
            </w:pPr>
            <w:r w:rsidRPr="00E33695">
              <w:rPr>
                <w:lang w:val="en-US"/>
              </w:rPr>
              <w:t>Children and adolescents with disabilities</w:t>
            </w:r>
          </w:p>
          <w:p w14:paraId="3B934EB0" w14:textId="77777777" w:rsidR="006F6E16" w:rsidRPr="00E33695" w:rsidRDefault="0030391E" w:rsidP="00E51392">
            <w:pPr>
              <w:numPr>
                <w:ilvl w:val="2"/>
                <w:numId w:val="16"/>
              </w:numPr>
              <w:spacing w:after="0" w:line="240" w:lineRule="auto"/>
              <w:ind w:left="1168"/>
              <w:rPr>
                <w:lang w:val="en-GB"/>
              </w:rPr>
            </w:pPr>
            <w:r w:rsidRPr="00E33695">
              <w:rPr>
                <w:lang w:val="en-US"/>
              </w:rPr>
              <w:t>Children and adolescents from socially excluded groups</w:t>
            </w:r>
          </w:p>
          <w:p w14:paraId="6143A405" w14:textId="776C90D4" w:rsidR="00E33695" w:rsidRPr="002877CB" w:rsidRDefault="0009387A" w:rsidP="005F1F37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 w:rsidRPr="002877CB">
              <w:t xml:space="preserve">Explain that drawing methodologies are sometimes used </w:t>
            </w:r>
            <w:r w:rsidR="00D34437">
              <w:t>as they</w:t>
            </w:r>
            <w:r w:rsidR="002877CB" w:rsidRPr="002877CB">
              <w:t>:</w:t>
            </w:r>
          </w:p>
          <w:p w14:paraId="63A63595" w14:textId="7774D5EC" w:rsidR="002877CB" w:rsidRPr="007C25CB" w:rsidRDefault="00D34437" w:rsidP="00E51392">
            <w:pPr>
              <w:numPr>
                <w:ilvl w:val="1"/>
                <w:numId w:val="18"/>
              </w:numPr>
              <w:spacing w:after="0" w:line="240" w:lineRule="auto"/>
              <w:ind w:left="1168"/>
            </w:pPr>
            <w:r>
              <w:rPr>
                <w:rFonts w:cs="Times New Roman"/>
                <w:color w:val="000000"/>
                <w:lang w:val="en-US"/>
              </w:rPr>
              <w:t>Provide</w:t>
            </w:r>
            <w:r w:rsidR="002877CB" w:rsidRPr="007C25CB">
              <w:rPr>
                <w:rFonts w:cs="Times New Roman"/>
                <w:color w:val="000000"/>
                <w:lang w:val="en-US"/>
              </w:rPr>
              <w:t xml:space="preserve"> children with time to think about the discussion topic </w:t>
            </w:r>
          </w:p>
          <w:p w14:paraId="2D8A0ECB" w14:textId="1E9B8563" w:rsidR="002877CB" w:rsidRPr="007C25CB" w:rsidRDefault="00D34437" w:rsidP="00E51392">
            <w:pPr>
              <w:numPr>
                <w:ilvl w:val="1"/>
                <w:numId w:val="18"/>
              </w:numPr>
              <w:spacing w:after="0" w:line="240" w:lineRule="auto"/>
              <w:ind w:left="1168"/>
            </w:pPr>
            <w:r>
              <w:rPr>
                <w:rFonts w:cs="Times New Roman"/>
                <w:color w:val="000000"/>
                <w:lang w:val="en-US"/>
              </w:rPr>
              <w:t>Increase</w:t>
            </w:r>
            <w:r w:rsidR="002877CB" w:rsidRPr="007C25CB">
              <w:rPr>
                <w:rFonts w:cs="Times New Roman"/>
                <w:color w:val="000000"/>
                <w:lang w:val="en-US"/>
              </w:rPr>
              <w:t xml:space="preserve"> memory retrieval </w:t>
            </w:r>
          </w:p>
          <w:p w14:paraId="03113AFB" w14:textId="1E6216FE" w:rsidR="002877CB" w:rsidRPr="007C25CB" w:rsidRDefault="00D34437" w:rsidP="00E51392">
            <w:pPr>
              <w:numPr>
                <w:ilvl w:val="1"/>
                <w:numId w:val="18"/>
              </w:numPr>
              <w:spacing w:after="0" w:line="240" w:lineRule="auto"/>
              <w:ind w:left="1168"/>
            </w:pPr>
            <w:r>
              <w:rPr>
                <w:rFonts w:cs="Times New Roman"/>
                <w:color w:val="000000"/>
                <w:lang w:val="en-US"/>
              </w:rPr>
              <w:t>Help</w:t>
            </w:r>
            <w:r w:rsidR="002877CB" w:rsidRPr="007C25CB">
              <w:rPr>
                <w:rFonts w:cs="Times New Roman"/>
                <w:color w:val="000000"/>
                <w:lang w:val="en-US"/>
              </w:rPr>
              <w:t xml:space="preserve"> children to organize their thoughts </w:t>
            </w:r>
          </w:p>
          <w:p w14:paraId="65DD6ECB" w14:textId="37DE711E" w:rsidR="002877CB" w:rsidRPr="007C25CB" w:rsidRDefault="00D34437" w:rsidP="00E51392">
            <w:pPr>
              <w:numPr>
                <w:ilvl w:val="1"/>
                <w:numId w:val="18"/>
              </w:numPr>
              <w:spacing w:after="0" w:line="240" w:lineRule="auto"/>
              <w:ind w:left="1168"/>
            </w:pPr>
            <w:r>
              <w:rPr>
                <w:rFonts w:cs="Times New Roman"/>
                <w:color w:val="000000"/>
                <w:lang w:val="en-US"/>
              </w:rPr>
              <w:t>Prompt</w:t>
            </w:r>
            <w:r w:rsidR="002877CB" w:rsidRPr="007C25CB">
              <w:rPr>
                <w:rFonts w:cs="Times New Roman"/>
                <w:color w:val="000000"/>
                <w:lang w:val="en-US"/>
              </w:rPr>
              <w:t xml:space="preserve"> children to tell more than they would during a purely verbal interaction</w:t>
            </w:r>
          </w:p>
          <w:p w14:paraId="75EF9063" w14:textId="690B94AE" w:rsidR="002877CB" w:rsidRPr="00D34437" w:rsidRDefault="002877CB" w:rsidP="005F1F37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 w:rsidRPr="005F1F37">
              <w:rPr>
                <w:rFonts w:cs="Times New Roman"/>
                <w:color w:val="000000"/>
                <w:lang w:val="en-US"/>
              </w:rPr>
              <w:t>Remind participants that people will interpret pictures differently so it is important not to make assumptions, but rather to use the pictures as a catalyst for further discussion</w:t>
            </w:r>
          </w:p>
          <w:p w14:paraId="50DCBD5C" w14:textId="77777777" w:rsidR="00D34437" w:rsidRPr="002877CB" w:rsidRDefault="00D34437" w:rsidP="00D34437">
            <w:pPr>
              <w:spacing w:after="0" w:line="240" w:lineRule="auto"/>
              <w:ind w:left="360"/>
            </w:pPr>
          </w:p>
          <w:p w14:paraId="2890AA29" w14:textId="77777777" w:rsidR="00D34437" w:rsidRDefault="00D34437" w:rsidP="00D34437">
            <w:pPr>
              <w:numPr>
                <w:ilvl w:val="0"/>
                <w:numId w:val="3"/>
              </w:numPr>
              <w:spacing w:after="0" w:line="240" w:lineRule="auto"/>
              <w:ind w:left="316"/>
            </w:pPr>
            <w:r>
              <w:t xml:space="preserve">Handout copies of the UNHCR Tool </w:t>
            </w:r>
            <w:r>
              <w:rPr>
                <w:i/>
              </w:rPr>
              <w:t>Listen and Learn</w:t>
            </w:r>
          </w:p>
          <w:p w14:paraId="65FDDBA4" w14:textId="2D0ACDD2" w:rsidR="005F1F37" w:rsidRDefault="000804F9" w:rsidP="005F1F37">
            <w:pPr>
              <w:numPr>
                <w:ilvl w:val="0"/>
                <w:numId w:val="3"/>
              </w:numPr>
              <w:spacing w:after="0" w:line="240" w:lineRule="auto"/>
              <w:ind w:left="316"/>
            </w:pPr>
            <w:r>
              <w:rPr>
                <w:lang w:val="en-US"/>
              </w:rPr>
              <w:t>Provide o</w:t>
            </w:r>
            <w:r w:rsidRPr="000804F9">
              <w:rPr>
                <w:lang w:val="en-US"/>
              </w:rPr>
              <w:t>verview of some part</w:t>
            </w:r>
            <w:r w:rsidR="00D34437">
              <w:rPr>
                <w:lang w:val="en-US"/>
              </w:rPr>
              <w:t xml:space="preserve">icipatory methods presented in </w:t>
            </w:r>
            <w:r w:rsidR="00D34437" w:rsidRPr="00D34437">
              <w:rPr>
                <w:i/>
                <w:lang w:val="en-US"/>
              </w:rPr>
              <w:t>Listen and Learn</w:t>
            </w:r>
            <w:r w:rsidRPr="000804F9">
              <w:rPr>
                <w:lang w:val="en-US"/>
              </w:rPr>
              <w:t xml:space="preserve"> for the mapping of protection risks</w:t>
            </w:r>
            <w:r>
              <w:t xml:space="preserve"> </w:t>
            </w:r>
          </w:p>
          <w:p w14:paraId="6E69B92F" w14:textId="34C7D850" w:rsidR="004774BB" w:rsidRPr="005F1F37" w:rsidRDefault="0030391E" w:rsidP="00D34437">
            <w:pPr>
              <w:numPr>
                <w:ilvl w:val="0"/>
                <w:numId w:val="3"/>
              </w:numPr>
              <w:spacing w:after="0" w:line="240" w:lineRule="auto"/>
              <w:ind w:left="316"/>
            </w:pPr>
            <w:r w:rsidRPr="005F1F37">
              <w:rPr>
                <w:lang w:val="en-US"/>
              </w:rPr>
              <w:t xml:space="preserve">Ask participants </w:t>
            </w:r>
            <w:r w:rsidR="00D34437">
              <w:rPr>
                <w:lang w:val="en-US"/>
              </w:rPr>
              <w:t>for other ideas on how</w:t>
            </w:r>
            <w:r w:rsidRPr="005F1F37">
              <w:rPr>
                <w:lang w:val="en-US"/>
              </w:rPr>
              <w:t xml:space="preserve"> child</w:t>
            </w:r>
            <w:r w:rsidR="00D34437">
              <w:rPr>
                <w:lang w:val="en-US"/>
              </w:rPr>
              <w:t>ren can participate in emergencies and emergency</w:t>
            </w:r>
            <w:r w:rsidRPr="005F1F37">
              <w:rPr>
                <w:lang w:val="en-US"/>
              </w:rPr>
              <w:t xml:space="preserve"> responses</w:t>
            </w:r>
          </w:p>
        </w:tc>
        <w:tc>
          <w:tcPr>
            <w:tcW w:w="1763" w:type="dxa"/>
          </w:tcPr>
          <w:p w14:paraId="2FD48637" w14:textId="77777777" w:rsidR="00F40396" w:rsidRDefault="004774BB" w:rsidP="00E51392">
            <w:pPr>
              <w:pStyle w:val="ListParagraph"/>
              <w:numPr>
                <w:ilvl w:val="1"/>
                <w:numId w:val="19"/>
              </w:numPr>
              <w:rPr>
                <w:rFonts w:cs="Arial"/>
              </w:rPr>
            </w:pPr>
            <w:r w:rsidRPr="006B1D76">
              <w:rPr>
                <w:rFonts w:cs="Arial"/>
              </w:rPr>
              <w:t>PPT</w:t>
            </w:r>
          </w:p>
          <w:p w14:paraId="68F23D81" w14:textId="76759B2D" w:rsidR="004774BB" w:rsidRPr="006B1D76" w:rsidRDefault="00C95B1B" w:rsidP="00E51392">
            <w:pPr>
              <w:pStyle w:val="ListParagraph"/>
              <w:numPr>
                <w:ilvl w:val="1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Copies of </w:t>
            </w:r>
            <w:r w:rsidR="00645F43" w:rsidRPr="006B1D76">
              <w:rPr>
                <w:rFonts w:cs="Arial"/>
              </w:rPr>
              <w:t>UNHCR</w:t>
            </w:r>
            <w:r w:rsidR="004774BB" w:rsidRPr="006B1D76">
              <w:rPr>
                <w:rFonts w:cs="Arial"/>
              </w:rPr>
              <w:t xml:space="preserve"> </w:t>
            </w:r>
            <w:r w:rsidR="004774BB" w:rsidRPr="006B1D76">
              <w:rPr>
                <w:rFonts w:cs="Arial"/>
                <w:i/>
              </w:rPr>
              <w:t>Listen and Learn</w:t>
            </w:r>
          </w:p>
        </w:tc>
      </w:tr>
      <w:tr w:rsidR="00024BEB" w:rsidRPr="00750068" w14:paraId="7CB0B896" w14:textId="77777777" w:rsidTr="000E498B">
        <w:trPr>
          <w:trHeight w:val="6228"/>
        </w:trPr>
        <w:tc>
          <w:tcPr>
            <w:tcW w:w="1384" w:type="dxa"/>
          </w:tcPr>
          <w:p w14:paraId="6C2FA3B7" w14:textId="00C71D7A" w:rsidR="00024BEB" w:rsidRDefault="00024BEB" w:rsidP="007E0C7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Child friendly </w:t>
            </w:r>
            <w:r w:rsidR="000F50A7">
              <w:rPr>
                <w:rFonts w:cs="Arial"/>
              </w:rPr>
              <w:t>p</w:t>
            </w:r>
            <w:r>
              <w:rPr>
                <w:rFonts w:cs="Arial"/>
              </w:rPr>
              <w:t>rocedures</w:t>
            </w:r>
          </w:p>
        </w:tc>
        <w:tc>
          <w:tcPr>
            <w:tcW w:w="1276" w:type="dxa"/>
          </w:tcPr>
          <w:p w14:paraId="7AA88376" w14:textId="66C82C65" w:rsidR="00024BEB" w:rsidRDefault="00722546" w:rsidP="007E0C76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6325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mins</w:t>
            </w:r>
          </w:p>
        </w:tc>
        <w:tc>
          <w:tcPr>
            <w:tcW w:w="4819" w:type="dxa"/>
          </w:tcPr>
          <w:p w14:paraId="266AB360" w14:textId="67D8BD8C" w:rsidR="002F0958" w:rsidRPr="006D10D3" w:rsidRDefault="005F1F37" w:rsidP="000E498B">
            <w:pPr>
              <w:numPr>
                <w:ilvl w:val="0"/>
                <w:numId w:val="7"/>
              </w:numPr>
              <w:spacing w:after="0" w:line="240" w:lineRule="auto"/>
              <w:ind w:hanging="357"/>
            </w:pPr>
            <w:r>
              <w:t xml:space="preserve">Ask participants </w:t>
            </w:r>
            <w:r w:rsidR="00056524">
              <w:t>if they know what</w:t>
            </w:r>
            <w:r w:rsidR="002F0958">
              <w:t xml:space="preserve"> </w:t>
            </w:r>
            <w:r>
              <w:t>child friendly procedures are</w:t>
            </w:r>
          </w:p>
          <w:p w14:paraId="024E474E" w14:textId="65BFE1BE" w:rsidR="00024BEB" w:rsidRDefault="0030391E" w:rsidP="000E498B">
            <w:pPr>
              <w:numPr>
                <w:ilvl w:val="0"/>
                <w:numId w:val="35"/>
              </w:numPr>
              <w:spacing w:after="0" w:line="240" w:lineRule="auto"/>
              <w:ind w:hanging="357"/>
              <w:rPr>
                <w:lang w:val="en-GB"/>
              </w:rPr>
            </w:pPr>
            <w:r w:rsidRPr="005D14C0">
              <w:rPr>
                <w:lang w:val="en-US"/>
              </w:rPr>
              <w:t xml:space="preserve">If necessary, prompt </w:t>
            </w:r>
            <w:r w:rsidR="00056524">
              <w:rPr>
                <w:lang w:val="en-US"/>
              </w:rPr>
              <w:t>that child-friendly procedures are</w:t>
            </w:r>
            <w:r w:rsidRPr="005D14C0">
              <w:rPr>
                <w:lang w:val="en-US"/>
              </w:rPr>
              <w:t>:</w:t>
            </w:r>
            <w:r w:rsidR="005D14C0">
              <w:rPr>
                <w:lang w:val="en-GB"/>
              </w:rPr>
              <w:t xml:space="preserve"> </w:t>
            </w:r>
            <w:r w:rsidR="00056524">
              <w:rPr>
                <w:lang w:val="en-GB"/>
              </w:rPr>
              <w:t>a</w:t>
            </w:r>
            <w:r w:rsidRPr="005D14C0">
              <w:rPr>
                <w:lang w:val="en-GB"/>
              </w:rPr>
              <w:t>ccessible</w:t>
            </w:r>
            <w:r w:rsidR="00584303" w:rsidRPr="005D14C0">
              <w:rPr>
                <w:lang w:val="en-GB"/>
              </w:rPr>
              <w:t xml:space="preserve">; </w:t>
            </w:r>
            <w:r w:rsidR="00056524">
              <w:rPr>
                <w:lang w:val="en-GB"/>
              </w:rPr>
              <w:t>p</w:t>
            </w:r>
            <w:r w:rsidRPr="000505FE">
              <w:rPr>
                <w:lang w:val="en-GB"/>
              </w:rPr>
              <w:t>articipatory</w:t>
            </w:r>
            <w:r w:rsidR="00584303" w:rsidRPr="000505FE">
              <w:rPr>
                <w:lang w:val="en-GB"/>
              </w:rPr>
              <w:t xml:space="preserve">; </w:t>
            </w:r>
            <w:r w:rsidR="00A36DF1">
              <w:rPr>
                <w:lang w:val="en-GB"/>
              </w:rPr>
              <w:t>i</w:t>
            </w:r>
            <w:r w:rsidRPr="000505FE">
              <w:rPr>
                <w:lang w:val="en-GB"/>
              </w:rPr>
              <w:t>nformed</w:t>
            </w:r>
            <w:r w:rsidR="00584303" w:rsidRPr="000505FE">
              <w:rPr>
                <w:lang w:val="en-GB"/>
              </w:rPr>
              <w:t xml:space="preserve">; </w:t>
            </w:r>
            <w:r w:rsidR="00A36DF1">
              <w:rPr>
                <w:lang w:val="en-GB"/>
              </w:rPr>
              <w:t>a</w:t>
            </w:r>
            <w:r w:rsidRPr="000505FE">
              <w:rPr>
                <w:lang w:val="en-GB"/>
              </w:rPr>
              <w:t>ge appropriate</w:t>
            </w:r>
            <w:r w:rsidR="00584303" w:rsidRPr="000505FE">
              <w:rPr>
                <w:lang w:val="en-GB"/>
              </w:rPr>
              <w:t xml:space="preserve">; </w:t>
            </w:r>
            <w:r w:rsidR="00A36DF1">
              <w:rPr>
                <w:lang w:val="en-GB"/>
              </w:rPr>
              <w:t>r</w:t>
            </w:r>
            <w:r w:rsidRPr="000505FE">
              <w:rPr>
                <w:lang w:val="en-GB"/>
              </w:rPr>
              <w:t>espectful</w:t>
            </w:r>
            <w:r w:rsidR="00584303" w:rsidRPr="000505FE">
              <w:rPr>
                <w:lang w:val="en-GB"/>
              </w:rPr>
              <w:t xml:space="preserve">; </w:t>
            </w:r>
            <w:r w:rsidR="00A36DF1">
              <w:rPr>
                <w:lang w:val="en-GB"/>
              </w:rPr>
              <w:t>c</w:t>
            </w:r>
            <w:r w:rsidRPr="000505FE">
              <w:rPr>
                <w:lang w:val="en-GB"/>
              </w:rPr>
              <w:t>onfidential</w:t>
            </w:r>
            <w:r w:rsidR="00584303" w:rsidRPr="000505FE">
              <w:rPr>
                <w:lang w:val="en-GB"/>
              </w:rPr>
              <w:t xml:space="preserve">; </w:t>
            </w:r>
            <w:r w:rsidR="00A36DF1">
              <w:rPr>
                <w:lang w:val="en-GB"/>
              </w:rPr>
              <w:t>t</w:t>
            </w:r>
            <w:r w:rsidRPr="000505FE">
              <w:rPr>
                <w:lang w:val="en-GB"/>
              </w:rPr>
              <w:t>imely</w:t>
            </w:r>
            <w:r w:rsidR="00584303" w:rsidRPr="000505FE">
              <w:rPr>
                <w:lang w:val="en-GB"/>
              </w:rPr>
              <w:t xml:space="preserve">; </w:t>
            </w:r>
            <w:r w:rsidR="00A36DF1">
              <w:rPr>
                <w:lang w:val="en-GB"/>
              </w:rPr>
              <w:t>s</w:t>
            </w:r>
            <w:r w:rsidRPr="000505FE">
              <w:rPr>
                <w:lang w:val="en-GB"/>
              </w:rPr>
              <w:t>timulating</w:t>
            </w:r>
            <w:r w:rsidR="00584303" w:rsidRPr="000505FE">
              <w:rPr>
                <w:lang w:val="en-GB"/>
              </w:rPr>
              <w:t xml:space="preserve">; </w:t>
            </w:r>
            <w:r w:rsidR="00A36DF1">
              <w:rPr>
                <w:lang w:val="en-GB"/>
              </w:rPr>
              <w:t>s</w:t>
            </w:r>
            <w:r w:rsidRPr="000505FE">
              <w:rPr>
                <w:lang w:val="en-GB"/>
              </w:rPr>
              <w:t>upportive</w:t>
            </w:r>
            <w:r w:rsidR="00584303" w:rsidRPr="006D10D3">
              <w:rPr>
                <w:lang w:val="en-GB"/>
              </w:rPr>
              <w:t xml:space="preserve">; </w:t>
            </w:r>
            <w:r w:rsidR="00A36DF1">
              <w:rPr>
                <w:lang w:val="en-GB"/>
              </w:rPr>
              <w:t>s</w:t>
            </w:r>
            <w:r w:rsidRPr="006D10D3">
              <w:rPr>
                <w:lang w:val="en-GB"/>
              </w:rPr>
              <w:t>afe</w:t>
            </w:r>
            <w:r w:rsidR="00A36DF1">
              <w:rPr>
                <w:lang w:val="en-GB"/>
              </w:rPr>
              <w:t>; and in</w:t>
            </w:r>
            <w:r w:rsidRPr="006D10D3">
              <w:rPr>
                <w:lang w:val="en-GB"/>
              </w:rPr>
              <w:t>clusive</w:t>
            </w:r>
          </w:p>
          <w:p w14:paraId="4C7FF833" w14:textId="77777777" w:rsidR="000E498B" w:rsidRDefault="00AC6387" w:rsidP="000E498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hanging="357"/>
              <w:contextualSpacing w:val="0"/>
              <w:rPr>
                <w:rFonts w:cs="Arial"/>
              </w:rPr>
            </w:pPr>
            <w:r>
              <w:rPr>
                <w:lang w:val="en-GB"/>
              </w:rPr>
              <w:t xml:space="preserve">Give participants the </w:t>
            </w:r>
            <w:r w:rsidR="000E498B">
              <w:rPr>
                <w:rFonts w:cs="Arial"/>
              </w:rPr>
              <w:t>handout on p</w:t>
            </w:r>
            <w:r w:rsidR="000E498B" w:rsidRPr="00E602C8">
              <w:rPr>
                <w:rFonts w:cs="Arial"/>
              </w:rPr>
              <w:t xml:space="preserve">rinciples of a child-friendly </w:t>
            </w:r>
            <w:r w:rsidR="000E498B">
              <w:rPr>
                <w:rFonts w:cs="Arial"/>
              </w:rPr>
              <w:t>approach</w:t>
            </w:r>
          </w:p>
          <w:p w14:paraId="3EC845D6" w14:textId="646193D1" w:rsidR="000505FE" w:rsidRPr="000E498B" w:rsidRDefault="000505FE" w:rsidP="000E498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hanging="357"/>
              <w:contextualSpacing w:val="0"/>
              <w:rPr>
                <w:rFonts w:cs="Arial"/>
              </w:rPr>
            </w:pPr>
            <w:r>
              <w:t>Provide participants with an overview of three steps to child-friendly procedures:</w:t>
            </w:r>
          </w:p>
          <w:p w14:paraId="7FBA238B" w14:textId="0E70AA39" w:rsidR="00DC3D82" w:rsidRDefault="0030391E" w:rsidP="000E498B">
            <w:pPr>
              <w:numPr>
                <w:ilvl w:val="1"/>
                <w:numId w:val="23"/>
              </w:numPr>
              <w:tabs>
                <w:tab w:val="num" w:pos="1080"/>
              </w:tabs>
              <w:spacing w:after="0" w:line="240" w:lineRule="auto"/>
              <w:ind w:hanging="357"/>
              <w:rPr>
                <w:lang w:val="en-US"/>
              </w:rPr>
            </w:pPr>
            <w:r w:rsidRPr="000505FE">
              <w:rPr>
                <w:b/>
                <w:bCs/>
                <w:lang w:val="en-US"/>
              </w:rPr>
              <w:t xml:space="preserve">Physical environment </w:t>
            </w:r>
            <w:r w:rsidRPr="000505FE">
              <w:rPr>
                <w:lang w:val="en-US"/>
              </w:rPr>
              <w:t>within which the procedure is conducted</w:t>
            </w:r>
          </w:p>
          <w:p w14:paraId="4D2D4118" w14:textId="133EF266" w:rsidR="00DC3D82" w:rsidRDefault="0030391E" w:rsidP="000E498B">
            <w:pPr>
              <w:numPr>
                <w:ilvl w:val="1"/>
                <w:numId w:val="23"/>
              </w:numPr>
              <w:tabs>
                <w:tab w:val="num" w:pos="1080"/>
              </w:tabs>
              <w:spacing w:after="0" w:line="240" w:lineRule="auto"/>
              <w:ind w:hanging="357"/>
              <w:rPr>
                <w:lang w:val="en-US"/>
              </w:rPr>
            </w:pPr>
            <w:r w:rsidRPr="000505FE">
              <w:rPr>
                <w:b/>
                <w:bCs/>
                <w:lang w:val="en-US"/>
              </w:rPr>
              <w:t xml:space="preserve">Attitudes, behavior and skills of adults </w:t>
            </w:r>
            <w:r w:rsidRPr="000505FE">
              <w:rPr>
                <w:lang w:val="en-US"/>
              </w:rPr>
              <w:t>conducting/supporting the procedure</w:t>
            </w:r>
          </w:p>
          <w:p w14:paraId="28B9A312" w14:textId="42730106" w:rsidR="000505FE" w:rsidRDefault="0030391E" w:rsidP="000E498B">
            <w:pPr>
              <w:numPr>
                <w:ilvl w:val="1"/>
                <w:numId w:val="23"/>
              </w:numPr>
              <w:tabs>
                <w:tab w:val="num" w:pos="1080"/>
              </w:tabs>
              <w:spacing w:after="0" w:line="240" w:lineRule="auto"/>
              <w:ind w:hanging="357"/>
              <w:rPr>
                <w:lang w:val="en-US"/>
              </w:rPr>
            </w:pPr>
            <w:r w:rsidRPr="000505FE">
              <w:rPr>
                <w:b/>
                <w:bCs/>
                <w:lang w:val="en-US"/>
              </w:rPr>
              <w:t xml:space="preserve">Information shared with children </w:t>
            </w:r>
            <w:r w:rsidRPr="000505FE">
              <w:rPr>
                <w:lang w:val="en-US"/>
              </w:rPr>
              <w:t>regarding the procedure</w:t>
            </w:r>
          </w:p>
          <w:p w14:paraId="22469B07" w14:textId="4EEB41F2" w:rsidR="006B67D5" w:rsidRDefault="006D10D3" w:rsidP="000E498B">
            <w:pPr>
              <w:numPr>
                <w:ilvl w:val="0"/>
                <w:numId w:val="7"/>
              </w:numPr>
              <w:spacing w:after="0" w:line="240" w:lineRule="auto"/>
              <w:ind w:hanging="357"/>
            </w:pPr>
            <w:r>
              <w:t>Briefly review the three steps in plenary discussion with participants</w:t>
            </w:r>
            <w:r w:rsidR="006B67D5">
              <w:t>, encouraging them to sha</w:t>
            </w:r>
            <w:r w:rsidR="00AC6387">
              <w:t>re good examples from the field</w:t>
            </w:r>
          </w:p>
          <w:p w14:paraId="2DC839EF" w14:textId="6689F79F" w:rsidR="00F4699A" w:rsidRPr="008D53CD" w:rsidRDefault="006B67D5" w:rsidP="000E498B">
            <w:pPr>
              <w:numPr>
                <w:ilvl w:val="0"/>
                <w:numId w:val="7"/>
              </w:numPr>
              <w:spacing w:after="0" w:line="240" w:lineRule="auto"/>
              <w:ind w:hanging="357"/>
            </w:pPr>
            <w:r>
              <w:t xml:space="preserve">Briefly review practical examples illustrated </w:t>
            </w:r>
            <w:r w:rsidR="000E498B">
              <w:t>by</w:t>
            </w:r>
            <w:r>
              <w:t xml:space="preserve"> PPT </w:t>
            </w:r>
            <w:r w:rsidRPr="00FA0488">
              <w:rPr>
                <w:i/>
              </w:rPr>
              <w:t>if necessary</w:t>
            </w:r>
          </w:p>
        </w:tc>
        <w:tc>
          <w:tcPr>
            <w:tcW w:w="1763" w:type="dxa"/>
          </w:tcPr>
          <w:p w14:paraId="5270859D" w14:textId="77777777" w:rsidR="00024BEB" w:rsidRDefault="0012111B" w:rsidP="000E498B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PPT</w:t>
            </w:r>
          </w:p>
          <w:p w14:paraId="52DA6CE9" w14:textId="77777777" w:rsidR="00452A52" w:rsidRDefault="00452A52" w:rsidP="000E498B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Flip-chart paper and marker pens</w:t>
            </w:r>
          </w:p>
          <w:p w14:paraId="7563473C" w14:textId="7FAAC9E9" w:rsidR="00DF219A" w:rsidRPr="000E498B" w:rsidRDefault="000E498B" w:rsidP="000E49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E602C8">
              <w:rPr>
                <w:rFonts w:cs="Arial"/>
              </w:rPr>
              <w:t>Handout: Principles of a child-friendly approach</w:t>
            </w:r>
          </w:p>
        </w:tc>
      </w:tr>
      <w:tr w:rsidR="00506BDF" w:rsidRPr="00750068" w14:paraId="7CBD30FC" w14:textId="77777777" w:rsidTr="00113464">
        <w:tc>
          <w:tcPr>
            <w:tcW w:w="1384" w:type="dxa"/>
          </w:tcPr>
          <w:p w14:paraId="2D6F0402" w14:textId="010D1F26" w:rsidR="00506BDF" w:rsidRDefault="00506BDF" w:rsidP="007E0C76">
            <w:pPr>
              <w:rPr>
                <w:rFonts w:cs="Arial"/>
              </w:rPr>
            </w:pPr>
            <w:r>
              <w:rPr>
                <w:rFonts w:cs="Arial"/>
              </w:rPr>
              <w:t>Child friendly procedures activity</w:t>
            </w:r>
          </w:p>
        </w:tc>
        <w:tc>
          <w:tcPr>
            <w:tcW w:w="1276" w:type="dxa"/>
          </w:tcPr>
          <w:p w14:paraId="16F991E0" w14:textId="6F70A1FC" w:rsidR="00506BDF" w:rsidRDefault="00506BDF" w:rsidP="007E0C76">
            <w:pPr>
              <w:rPr>
                <w:rFonts w:cs="Arial"/>
              </w:rPr>
            </w:pPr>
            <w:r>
              <w:rPr>
                <w:rFonts w:cs="Arial"/>
              </w:rPr>
              <w:t>25 mins</w:t>
            </w:r>
          </w:p>
        </w:tc>
        <w:tc>
          <w:tcPr>
            <w:tcW w:w="4819" w:type="dxa"/>
          </w:tcPr>
          <w:p w14:paraId="3B40919E" w14:textId="35EF83ED" w:rsidR="00DE3581" w:rsidRPr="00DE3581" w:rsidRDefault="00506BDF" w:rsidP="00DE3581">
            <w:pPr>
              <w:numPr>
                <w:ilvl w:val="0"/>
                <w:numId w:val="7"/>
              </w:numPr>
              <w:spacing w:after="0"/>
            </w:pPr>
            <w:r w:rsidRPr="00DE3581">
              <w:t xml:space="preserve">Put participants into four groups and </w:t>
            </w:r>
            <w:r w:rsidR="000F50A7">
              <w:t>give each group a handout on</w:t>
            </w:r>
            <w:r w:rsidRPr="00DE3581">
              <w:t xml:space="preserve"> </w:t>
            </w:r>
            <w:r w:rsidR="000F50A7">
              <w:t xml:space="preserve">the </w:t>
            </w:r>
            <w:r w:rsidRPr="00DE3581">
              <w:t>child-friendly procedures group activity</w:t>
            </w:r>
          </w:p>
          <w:p w14:paraId="7AA73084" w14:textId="77777777" w:rsidR="008D3453" w:rsidRDefault="00DE3581" w:rsidP="008D3453">
            <w:pPr>
              <w:numPr>
                <w:ilvl w:val="0"/>
                <w:numId w:val="7"/>
              </w:numPr>
              <w:spacing w:after="0"/>
            </w:pPr>
            <w:r w:rsidRPr="00DE3581">
              <w:t xml:space="preserve">Explain that groups are </w:t>
            </w:r>
            <w:r w:rsidRPr="00DE3581">
              <w:rPr>
                <w:rFonts w:cs="Arial"/>
              </w:rPr>
              <w:t xml:space="preserve">recently arrived Child Protection teams working with UNHCR and have been asked to review child-friendly procedures in four </w:t>
            </w:r>
            <w:r w:rsidR="00377BC5">
              <w:rPr>
                <w:rFonts w:cs="Arial"/>
              </w:rPr>
              <w:t>different</w:t>
            </w:r>
            <w:r w:rsidRPr="00DE3581">
              <w:rPr>
                <w:rFonts w:cs="Arial"/>
              </w:rPr>
              <w:t xml:space="preserve"> </w:t>
            </w:r>
            <w:r w:rsidR="00377BC5">
              <w:rPr>
                <w:rFonts w:cs="Arial"/>
              </w:rPr>
              <w:t>settings</w:t>
            </w:r>
            <w:r w:rsidRPr="00DE3581">
              <w:rPr>
                <w:rFonts w:cs="Arial"/>
              </w:rPr>
              <w:t xml:space="preserve"> (reception, refugee registration, best interest processes and a UNHCR field office) </w:t>
            </w:r>
            <w:r w:rsidR="000F50A7">
              <w:rPr>
                <w:rFonts w:cs="Arial"/>
              </w:rPr>
              <w:t>and to</w:t>
            </w:r>
            <w:r w:rsidRPr="00DE3581">
              <w:rPr>
                <w:rFonts w:cs="Arial"/>
              </w:rPr>
              <w:t xml:space="preserve"> make three recommendations</w:t>
            </w:r>
          </w:p>
          <w:p w14:paraId="7E03F490" w14:textId="7AFD3D19" w:rsidR="00B97436" w:rsidRPr="00DE3581" w:rsidRDefault="00B97436" w:rsidP="008D3453">
            <w:pPr>
              <w:numPr>
                <w:ilvl w:val="0"/>
                <w:numId w:val="7"/>
              </w:numPr>
              <w:spacing w:after="0"/>
            </w:pPr>
            <w:r>
              <w:t xml:space="preserve">Time permitting, encourage groups to use drawings and </w:t>
            </w:r>
            <w:r w:rsidR="008D3453">
              <w:t>drama</w:t>
            </w:r>
            <w:r>
              <w:t xml:space="preserve"> </w:t>
            </w:r>
            <w:r w:rsidR="008D3453">
              <w:t>to make</w:t>
            </w:r>
            <w:r>
              <w:t xml:space="preserve"> recommendations</w:t>
            </w:r>
          </w:p>
          <w:p w14:paraId="2C3EDB45" w14:textId="769FC5AF" w:rsidR="00DE3581" w:rsidRPr="00DE3581" w:rsidRDefault="00DE3581" w:rsidP="00B97436">
            <w:pPr>
              <w:pStyle w:val="ListParagraph"/>
              <w:numPr>
                <w:ilvl w:val="0"/>
                <w:numId w:val="41"/>
              </w:numPr>
              <w:spacing w:after="0"/>
            </w:pPr>
            <w:r w:rsidRPr="00B97436">
              <w:rPr>
                <w:rFonts w:cs="Arial"/>
              </w:rPr>
              <w:t>In formulating their recommendations, groups should consider:</w:t>
            </w:r>
          </w:p>
          <w:p w14:paraId="026EA60F" w14:textId="59E08582" w:rsidR="00DE3581" w:rsidRPr="00DE3581" w:rsidRDefault="00DE3581" w:rsidP="00DE358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cs="Arial"/>
                <w:lang w:val="en-US"/>
              </w:rPr>
            </w:pPr>
            <w:r w:rsidRPr="00DE3581">
              <w:rPr>
                <w:rFonts w:cs="Arial"/>
              </w:rPr>
              <w:t>The physical</w:t>
            </w:r>
            <w:r w:rsidRPr="00DE3581">
              <w:rPr>
                <w:rFonts w:cs="Arial"/>
                <w:bCs/>
                <w:lang w:val="en-US"/>
              </w:rPr>
              <w:t xml:space="preserve"> environment</w:t>
            </w:r>
            <w:r w:rsidRPr="00DE3581">
              <w:rPr>
                <w:rFonts w:cs="Arial"/>
                <w:b/>
                <w:bCs/>
                <w:lang w:val="en-US"/>
              </w:rPr>
              <w:t xml:space="preserve"> </w:t>
            </w:r>
            <w:r w:rsidRPr="00DE3581">
              <w:rPr>
                <w:rFonts w:cs="Arial"/>
                <w:lang w:val="en-US"/>
              </w:rPr>
              <w:t>within w</w:t>
            </w:r>
            <w:r w:rsidR="00E3536D">
              <w:rPr>
                <w:rFonts w:cs="Arial"/>
                <w:lang w:val="en-US"/>
              </w:rPr>
              <w:t>hich the procedure is conducted</w:t>
            </w:r>
          </w:p>
          <w:p w14:paraId="69E54591" w14:textId="0C1EB196" w:rsidR="00DE3581" w:rsidRPr="00DE3581" w:rsidRDefault="00DE3581" w:rsidP="00DE358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cs="Arial"/>
                <w:lang w:val="en-US"/>
              </w:rPr>
            </w:pPr>
            <w:r w:rsidRPr="00DE3581">
              <w:rPr>
                <w:rFonts w:cs="Arial"/>
              </w:rPr>
              <w:t xml:space="preserve">Attitudes, </w:t>
            </w:r>
            <w:r w:rsidRPr="00DE3581">
              <w:rPr>
                <w:rFonts w:cs="Arial"/>
                <w:bCs/>
                <w:lang w:val="en-US"/>
              </w:rPr>
              <w:t>behavior and skills of adults</w:t>
            </w:r>
            <w:r w:rsidRPr="00DE3581">
              <w:rPr>
                <w:rFonts w:cs="Arial"/>
                <w:lang w:val="en-US"/>
              </w:rPr>
              <w:t xml:space="preserve"> condu</w:t>
            </w:r>
            <w:r w:rsidR="00E3536D">
              <w:rPr>
                <w:rFonts w:cs="Arial"/>
                <w:lang w:val="en-US"/>
              </w:rPr>
              <w:t>cting/supporting the procedure</w:t>
            </w:r>
          </w:p>
          <w:p w14:paraId="2FD79529" w14:textId="77777777" w:rsidR="00506BDF" w:rsidRPr="00377BC5" w:rsidRDefault="00DE3581" w:rsidP="008114CB">
            <w:pPr>
              <w:numPr>
                <w:ilvl w:val="0"/>
                <w:numId w:val="44"/>
              </w:numPr>
              <w:spacing w:after="0"/>
            </w:pPr>
            <w:r w:rsidRPr="00DE3581">
              <w:rPr>
                <w:rFonts w:cs="Arial"/>
                <w:lang w:val="en-US"/>
              </w:rPr>
              <w:t>I</w:t>
            </w:r>
            <w:r w:rsidRPr="00DE3581">
              <w:rPr>
                <w:rFonts w:cs="Arial"/>
                <w:bCs/>
                <w:lang w:val="en-US"/>
              </w:rPr>
              <w:t>nformation shared with children</w:t>
            </w:r>
            <w:r w:rsidRPr="00DE3581">
              <w:rPr>
                <w:rFonts w:cs="Arial"/>
                <w:b/>
                <w:bCs/>
                <w:lang w:val="en-US"/>
              </w:rPr>
              <w:t xml:space="preserve"> </w:t>
            </w:r>
            <w:r w:rsidRPr="00DE3581">
              <w:rPr>
                <w:rFonts w:cs="Arial"/>
                <w:lang w:val="en-US"/>
              </w:rPr>
              <w:t>regarding the procedure</w:t>
            </w:r>
          </w:p>
          <w:p w14:paraId="7F5E0D59" w14:textId="7B315195" w:rsidR="00377BC5" w:rsidRDefault="00377BC5" w:rsidP="00377BC5">
            <w:pPr>
              <w:pStyle w:val="ListParagraph"/>
              <w:numPr>
                <w:ilvl w:val="0"/>
                <w:numId w:val="41"/>
              </w:numPr>
              <w:spacing w:after="0"/>
            </w:pPr>
            <w:r>
              <w:t>Give groups 15 minutes before asking them to share their recommendations in plenary</w:t>
            </w:r>
          </w:p>
        </w:tc>
        <w:tc>
          <w:tcPr>
            <w:tcW w:w="1763" w:type="dxa"/>
          </w:tcPr>
          <w:p w14:paraId="0A90CDE9" w14:textId="703808F5" w:rsidR="00852BD0" w:rsidRDefault="00852BD0" w:rsidP="00B97436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Flip-chart paper and marker pens</w:t>
            </w:r>
          </w:p>
          <w:p w14:paraId="5632FA67" w14:textId="678F42D6" w:rsidR="00506BDF" w:rsidRPr="00B97436" w:rsidRDefault="00B97436" w:rsidP="00B97436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Handout: Child Friendly Procedures Group Activity</w:t>
            </w:r>
          </w:p>
        </w:tc>
      </w:tr>
      <w:tr w:rsidR="006B680D" w:rsidRPr="00750068" w14:paraId="4ABBF4C0" w14:textId="77777777" w:rsidTr="008D3453">
        <w:trPr>
          <w:trHeight w:val="274"/>
        </w:trPr>
        <w:tc>
          <w:tcPr>
            <w:tcW w:w="1384" w:type="dxa"/>
          </w:tcPr>
          <w:p w14:paraId="570C234B" w14:textId="751D5902" w:rsidR="006B680D" w:rsidRDefault="008D3453" w:rsidP="00C07E13">
            <w:pPr>
              <w:rPr>
                <w:rFonts w:cs="Arial"/>
              </w:rPr>
            </w:pPr>
            <w:r>
              <w:rPr>
                <w:rFonts w:cs="Arial"/>
              </w:rPr>
              <w:t>Close</w:t>
            </w:r>
          </w:p>
        </w:tc>
        <w:tc>
          <w:tcPr>
            <w:tcW w:w="1276" w:type="dxa"/>
          </w:tcPr>
          <w:p w14:paraId="07B2D74E" w14:textId="6AB17FCD" w:rsidR="006B680D" w:rsidRDefault="008D3453" w:rsidP="007E0C7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DC3D82">
              <w:rPr>
                <w:rFonts w:cs="Arial"/>
              </w:rPr>
              <w:t xml:space="preserve"> </w:t>
            </w:r>
            <w:r w:rsidR="00631607">
              <w:rPr>
                <w:rFonts w:cs="Arial"/>
              </w:rPr>
              <w:t>mins</w:t>
            </w:r>
          </w:p>
        </w:tc>
        <w:tc>
          <w:tcPr>
            <w:tcW w:w="4819" w:type="dxa"/>
          </w:tcPr>
          <w:p w14:paraId="3F530CDD" w14:textId="3BC1C1FA" w:rsidR="006B680D" w:rsidRDefault="00F90B04" w:rsidP="00E3536D">
            <w:pPr>
              <w:pStyle w:val="ListParagraph"/>
              <w:numPr>
                <w:ilvl w:val="0"/>
                <w:numId w:val="45"/>
              </w:numPr>
              <w:spacing w:after="0"/>
            </w:pPr>
            <w:r>
              <w:t>Take final questions before closing the session</w:t>
            </w:r>
          </w:p>
        </w:tc>
        <w:tc>
          <w:tcPr>
            <w:tcW w:w="1763" w:type="dxa"/>
          </w:tcPr>
          <w:p w14:paraId="70215B64" w14:textId="77777777" w:rsidR="006B680D" w:rsidRPr="00750068" w:rsidRDefault="006B680D" w:rsidP="007E0C76">
            <w:pPr>
              <w:rPr>
                <w:rFonts w:cs="Arial"/>
              </w:rPr>
            </w:pPr>
          </w:p>
        </w:tc>
      </w:tr>
    </w:tbl>
    <w:p w14:paraId="27A95978" w14:textId="77777777" w:rsidR="006B432A" w:rsidRDefault="006B432A"/>
    <w:sectPr w:rsidR="006B432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ucretia Batchelor" w:date="2013-10-25T13:29:00Z" w:initials="LB">
    <w:p w14:paraId="4A02ED40" w14:textId="06DAFE77" w:rsidR="008938AE" w:rsidRDefault="008938AE">
      <w:pPr>
        <w:pStyle w:val="CommentText"/>
      </w:pPr>
      <w:r>
        <w:rPr>
          <w:rStyle w:val="CommentReference"/>
        </w:rPr>
        <w:annotationRef/>
      </w:r>
      <w:r>
        <w:t>This activity is a new</w:t>
      </w:r>
      <w:bookmarkStart w:id="1" w:name="_GoBack"/>
      <w:bookmarkEnd w:id="1"/>
      <w:r>
        <w:t xml:space="preserve"> addition, materials have not yet been developed for this handout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8BC7B" w14:textId="77777777" w:rsidR="005947AE" w:rsidRDefault="005947AE" w:rsidP="00655948">
      <w:pPr>
        <w:spacing w:after="0" w:line="240" w:lineRule="auto"/>
      </w:pPr>
      <w:r>
        <w:separator/>
      </w:r>
    </w:p>
  </w:endnote>
  <w:endnote w:type="continuationSeparator" w:id="0">
    <w:p w14:paraId="6F0F8F56" w14:textId="77777777" w:rsidR="005947AE" w:rsidRDefault="005947AE" w:rsidP="0065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620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8384D" w14:textId="77777777" w:rsidR="005947AE" w:rsidRDefault="005947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8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74BE70" w14:textId="77777777" w:rsidR="005947AE" w:rsidRDefault="005947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A23C4" w14:textId="77777777" w:rsidR="005947AE" w:rsidRDefault="005947AE" w:rsidP="00655948">
      <w:pPr>
        <w:spacing w:after="0" w:line="240" w:lineRule="auto"/>
      </w:pPr>
      <w:r>
        <w:separator/>
      </w:r>
    </w:p>
  </w:footnote>
  <w:footnote w:type="continuationSeparator" w:id="0">
    <w:p w14:paraId="65CA00C1" w14:textId="77777777" w:rsidR="005947AE" w:rsidRDefault="005947AE" w:rsidP="0065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2C1"/>
    <w:multiLevelType w:val="hybridMultilevel"/>
    <w:tmpl w:val="B50075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54AB3"/>
    <w:multiLevelType w:val="hybridMultilevel"/>
    <w:tmpl w:val="E6BC5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87808"/>
    <w:multiLevelType w:val="hybridMultilevel"/>
    <w:tmpl w:val="3836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834A6"/>
    <w:multiLevelType w:val="hybridMultilevel"/>
    <w:tmpl w:val="02024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F42645"/>
    <w:multiLevelType w:val="hybridMultilevel"/>
    <w:tmpl w:val="AE8E018C"/>
    <w:lvl w:ilvl="0" w:tplc="0C090001">
      <w:start w:val="1"/>
      <w:numFmt w:val="bullet"/>
      <w:lvlText w:val=""/>
      <w:lvlJc w:val="left"/>
      <w:pPr>
        <w:ind w:left="-4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5">
    <w:nsid w:val="103C010F"/>
    <w:multiLevelType w:val="hybridMultilevel"/>
    <w:tmpl w:val="E03AD4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536D0E"/>
    <w:multiLevelType w:val="hybridMultilevel"/>
    <w:tmpl w:val="5DB69B24"/>
    <w:lvl w:ilvl="0" w:tplc="0C090001">
      <w:start w:val="1"/>
      <w:numFmt w:val="bullet"/>
      <w:lvlText w:val=""/>
      <w:lvlJc w:val="left"/>
      <w:pPr>
        <w:ind w:left="-4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7">
    <w:nsid w:val="159A79F4"/>
    <w:multiLevelType w:val="hybridMultilevel"/>
    <w:tmpl w:val="B96AA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72A18"/>
    <w:multiLevelType w:val="hybridMultilevel"/>
    <w:tmpl w:val="1EBEB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324052"/>
    <w:multiLevelType w:val="hybridMultilevel"/>
    <w:tmpl w:val="FA32D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02665"/>
    <w:multiLevelType w:val="hybridMultilevel"/>
    <w:tmpl w:val="3C3C2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897EB2"/>
    <w:multiLevelType w:val="hybridMultilevel"/>
    <w:tmpl w:val="8A30BE68"/>
    <w:lvl w:ilvl="0" w:tplc="0C090001">
      <w:start w:val="1"/>
      <w:numFmt w:val="bullet"/>
      <w:lvlText w:val=""/>
      <w:lvlJc w:val="left"/>
      <w:pPr>
        <w:ind w:left="-4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12">
    <w:nsid w:val="2A774302"/>
    <w:multiLevelType w:val="hybridMultilevel"/>
    <w:tmpl w:val="C4FC7922"/>
    <w:lvl w:ilvl="0" w:tplc="151C3F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0742AC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70CA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B0E1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5A653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C4BB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D831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A3AB4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41C0E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310F4B1F"/>
    <w:multiLevelType w:val="hybridMultilevel"/>
    <w:tmpl w:val="5E1004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6A2152"/>
    <w:multiLevelType w:val="hybridMultilevel"/>
    <w:tmpl w:val="AF5A7CBC"/>
    <w:lvl w:ilvl="0" w:tplc="0C090001">
      <w:start w:val="1"/>
      <w:numFmt w:val="bullet"/>
      <w:lvlText w:val=""/>
      <w:lvlJc w:val="left"/>
      <w:pPr>
        <w:ind w:left="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5">
    <w:nsid w:val="3DAC3EB5"/>
    <w:multiLevelType w:val="hybridMultilevel"/>
    <w:tmpl w:val="85B6FBB0"/>
    <w:lvl w:ilvl="0" w:tplc="0C090001">
      <w:start w:val="1"/>
      <w:numFmt w:val="bullet"/>
      <w:lvlText w:val=""/>
      <w:lvlJc w:val="left"/>
      <w:pPr>
        <w:ind w:left="-4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16">
    <w:nsid w:val="416D2D81"/>
    <w:multiLevelType w:val="hybridMultilevel"/>
    <w:tmpl w:val="1EA64A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1A75E54"/>
    <w:multiLevelType w:val="hybridMultilevel"/>
    <w:tmpl w:val="01DA6E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70CA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B0E1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5A653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C4BB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D831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A3AB4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41C0E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>
    <w:nsid w:val="43282747"/>
    <w:multiLevelType w:val="hybridMultilevel"/>
    <w:tmpl w:val="31BED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68302D"/>
    <w:multiLevelType w:val="hybridMultilevel"/>
    <w:tmpl w:val="FDE2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C9091E"/>
    <w:multiLevelType w:val="hybridMultilevel"/>
    <w:tmpl w:val="0DCA830A"/>
    <w:lvl w:ilvl="0" w:tplc="0C090001">
      <w:start w:val="1"/>
      <w:numFmt w:val="bullet"/>
      <w:lvlText w:val=""/>
      <w:lvlJc w:val="left"/>
      <w:pPr>
        <w:ind w:left="-4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21">
    <w:nsid w:val="44E12622"/>
    <w:multiLevelType w:val="hybridMultilevel"/>
    <w:tmpl w:val="290886E4"/>
    <w:lvl w:ilvl="0" w:tplc="04090003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2">
    <w:nsid w:val="45C00ECC"/>
    <w:multiLevelType w:val="hybridMultilevel"/>
    <w:tmpl w:val="85B043FC"/>
    <w:lvl w:ilvl="0" w:tplc="0C090001">
      <w:start w:val="1"/>
      <w:numFmt w:val="bullet"/>
      <w:lvlText w:val=""/>
      <w:lvlJc w:val="left"/>
      <w:pPr>
        <w:ind w:left="31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23">
    <w:nsid w:val="47B359A5"/>
    <w:multiLevelType w:val="hybridMultilevel"/>
    <w:tmpl w:val="AE9ADC34"/>
    <w:lvl w:ilvl="0" w:tplc="675A6C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6F8B8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D8D1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54DA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8C5C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3389C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EAA2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0043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B52F0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>
    <w:nsid w:val="48036C1F"/>
    <w:multiLevelType w:val="hybridMultilevel"/>
    <w:tmpl w:val="6FA0E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38252C"/>
    <w:multiLevelType w:val="hybridMultilevel"/>
    <w:tmpl w:val="6E9CD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F1B83"/>
    <w:multiLevelType w:val="hybridMultilevel"/>
    <w:tmpl w:val="392E1136"/>
    <w:lvl w:ilvl="0" w:tplc="A57E6FF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587990"/>
    <w:multiLevelType w:val="hybridMultilevel"/>
    <w:tmpl w:val="B3FE9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945D4"/>
    <w:multiLevelType w:val="hybridMultilevel"/>
    <w:tmpl w:val="37924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658E5"/>
    <w:multiLevelType w:val="hybridMultilevel"/>
    <w:tmpl w:val="38602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940495"/>
    <w:multiLevelType w:val="hybridMultilevel"/>
    <w:tmpl w:val="F6B04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DD4E8D"/>
    <w:multiLevelType w:val="hybridMultilevel"/>
    <w:tmpl w:val="78D88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3A4C60"/>
    <w:multiLevelType w:val="hybridMultilevel"/>
    <w:tmpl w:val="7CCC0E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6C2750"/>
    <w:multiLevelType w:val="hybridMultilevel"/>
    <w:tmpl w:val="F9024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0C284B"/>
    <w:multiLevelType w:val="hybridMultilevel"/>
    <w:tmpl w:val="FB64E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E14653"/>
    <w:multiLevelType w:val="hybridMultilevel"/>
    <w:tmpl w:val="5302F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0E77A7"/>
    <w:multiLevelType w:val="hybridMultilevel"/>
    <w:tmpl w:val="2AFED8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F680B"/>
    <w:multiLevelType w:val="hybridMultilevel"/>
    <w:tmpl w:val="57D05DE0"/>
    <w:lvl w:ilvl="0" w:tplc="0C090001">
      <w:start w:val="1"/>
      <w:numFmt w:val="bullet"/>
      <w:lvlText w:val=""/>
      <w:lvlJc w:val="left"/>
      <w:pPr>
        <w:ind w:left="-4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38">
    <w:nsid w:val="674B074A"/>
    <w:multiLevelType w:val="hybridMultilevel"/>
    <w:tmpl w:val="A2E6FEAE"/>
    <w:lvl w:ilvl="0" w:tplc="3FAE63B0">
      <w:start w:val="1"/>
      <w:numFmt w:val="bullet"/>
      <w:lvlText w:val="•"/>
      <w:lvlJc w:val="left"/>
      <w:pPr>
        <w:tabs>
          <w:tab w:val="num" w:pos="-363"/>
        </w:tabs>
        <w:ind w:left="-363" w:hanging="360"/>
      </w:pPr>
      <w:rPr>
        <w:rFonts w:ascii="Arial" w:hAnsi="Arial" w:hint="default"/>
      </w:rPr>
    </w:lvl>
    <w:lvl w:ilvl="1" w:tplc="B46E628A">
      <w:numFmt w:val="bullet"/>
      <w:lvlText w:val=""/>
      <w:lvlJc w:val="left"/>
      <w:pPr>
        <w:tabs>
          <w:tab w:val="num" w:pos="357"/>
        </w:tabs>
        <w:ind w:left="357" w:hanging="360"/>
      </w:pPr>
      <w:rPr>
        <w:rFonts w:ascii="Wingdings" w:hAnsi="Wingdings" w:hint="default"/>
      </w:rPr>
    </w:lvl>
    <w:lvl w:ilvl="2" w:tplc="B1F0F1B2" w:tentative="1">
      <w:start w:val="1"/>
      <w:numFmt w:val="bullet"/>
      <w:lvlText w:val="•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3" w:tplc="D2B4BE84" w:tentative="1">
      <w:start w:val="1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4" w:tplc="41DE2F0C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5" w:tplc="59A477C0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6" w:tplc="5B24CE88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7" w:tplc="B4386EE6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8" w:tplc="019895A0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</w:abstractNum>
  <w:abstractNum w:abstractNumId="39">
    <w:nsid w:val="687A5EC3"/>
    <w:multiLevelType w:val="hybridMultilevel"/>
    <w:tmpl w:val="432C5F32"/>
    <w:lvl w:ilvl="0" w:tplc="151C3F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70CA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B0E1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5A653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C4BB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D831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A3AB4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41C0E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>
    <w:nsid w:val="68F66ACE"/>
    <w:multiLevelType w:val="hybridMultilevel"/>
    <w:tmpl w:val="73261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A6E5A30"/>
    <w:multiLevelType w:val="hybridMultilevel"/>
    <w:tmpl w:val="3D7AC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742A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0C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0E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65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4B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83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AB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C0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D8376B8"/>
    <w:multiLevelType w:val="hybridMultilevel"/>
    <w:tmpl w:val="7E74A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F025E0A"/>
    <w:multiLevelType w:val="hybridMultilevel"/>
    <w:tmpl w:val="BC6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A6E8C"/>
    <w:multiLevelType w:val="hybridMultilevel"/>
    <w:tmpl w:val="92BE2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3624C79"/>
    <w:multiLevelType w:val="hybridMultilevel"/>
    <w:tmpl w:val="1D9E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036B56"/>
    <w:multiLevelType w:val="hybridMultilevel"/>
    <w:tmpl w:val="008C3BCA"/>
    <w:lvl w:ilvl="0" w:tplc="151C3F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7D70CA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B0E1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5A653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C4BB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D831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A3AB4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41C0E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7">
    <w:nsid w:val="78C90190"/>
    <w:multiLevelType w:val="hybridMultilevel"/>
    <w:tmpl w:val="42202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630DA7"/>
    <w:multiLevelType w:val="hybridMultilevel"/>
    <w:tmpl w:val="D0B43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34"/>
  </w:num>
  <w:num w:numId="5">
    <w:abstractNumId w:val="5"/>
  </w:num>
  <w:num w:numId="6">
    <w:abstractNumId w:val="38"/>
  </w:num>
  <w:num w:numId="7">
    <w:abstractNumId w:val="12"/>
  </w:num>
  <w:num w:numId="8">
    <w:abstractNumId w:val="13"/>
  </w:num>
  <w:num w:numId="9">
    <w:abstractNumId w:val="22"/>
  </w:num>
  <w:num w:numId="10">
    <w:abstractNumId w:val="18"/>
  </w:num>
  <w:num w:numId="11">
    <w:abstractNumId w:val="3"/>
  </w:num>
  <w:num w:numId="12">
    <w:abstractNumId w:val="10"/>
  </w:num>
  <w:num w:numId="13">
    <w:abstractNumId w:val="8"/>
  </w:num>
  <w:num w:numId="14">
    <w:abstractNumId w:val="20"/>
  </w:num>
  <w:num w:numId="15">
    <w:abstractNumId w:val="11"/>
  </w:num>
  <w:num w:numId="16">
    <w:abstractNumId w:val="37"/>
  </w:num>
  <w:num w:numId="17">
    <w:abstractNumId w:val="7"/>
  </w:num>
  <w:num w:numId="18">
    <w:abstractNumId w:val="4"/>
  </w:num>
  <w:num w:numId="19">
    <w:abstractNumId w:val="15"/>
  </w:num>
  <w:num w:numId="20">
    <w:abstractNumId w:val="23"/>
  </w:num>
  <w:num w:numId="21">
    <w:abstractNumId w:val="2"/>
  </w:num>
  <w:num w:numId="22">
    <w:abstractNumId w:val="14"/>
  </w:num>
  <w:num w:numId="23">
    <w:abstractNumId w:val="46"/>
  </w:num>
  <w:num w:numId="24">
    <w:abstractNumId w:val="27"/>
  </w:num>
  <w:num w:numId="25">
    <w:abstractNumId w:val="32"/>
  </w:num>
  <w:num w:numId="26">
    <w:abstractNumId w:val="29"/>
  </w:num>
  <w:num w:numId="27">
    <w:abstractNumId w:val="36"/>
  </w:num>
  <w:num w:numId="28">
    <w:abstractNumId w:val="21"/>
  </w:num>
  <w:num w:numId="29">
    <w:abstractNumId w:val="26"/>
  </w:num>
  <w:num w:numId="30">
    <w:abstractNumId w:val="40"/>
  </w:num>
  <w:num w:numId="31">
    <w:abstractNumId w:val="44"/>
  </w:num>
  <w:num w:numId="32">
    <w:abstractNumId w:val="31"/>
  </w:num>
  <w:num w:numId="33">
    <w:abstractNumId w:val="48"/>
  </w:num>
  <w:num w:numId="34">
    <w:abstractNumId w:val="39"/>
  </w:num>
  <w:num w:numId="35">
    <w:abstractNumId w:val="17"/>
  </w:num>
  <w:num w:numId="36">
    <w:abstractNumId w:val="42"/>
  </w:num>
  <w:num w:numId="37">
    <w:abstractNumId w:val="28"/>
  </w:num>
  <w:num w:numId="38">
    <w:abstractNumId w:val="25"/>
  </w:num>
  <w:num w:numId="39">
    <w:abstractNumId w:val="0"/>
  </w:num>
  <w:num w:numId="40">
    <w:abstractNumId w:val="35"/>
  </w:num>
  <w:num w:numId="41">
    <w:abstractNumId w:val="33"/>
  </w:num>
  <w:num w:numId="42">
    <w:abstractNumId w:val="45"/>
  </w:num>
  <w:num w:numId="43">
    <w:abstractNumId w:val="43"/>
  </w:num>
  <w:num w:numId="44">
    <w:abstractNumId w:val="41"/>
  </w:num>
  <w:num w:numId="45">
    <w:abstractNumId w:val="9"/>
  </w:num>
  <w:num w:numId="46">
    <w:abstractNumId w:val="47"/>
  </w:num>
  <w:num w:numId="47">
    <w:abstractNumId w:val="1"/>
  </w:num>
  <w:num w:numId="48">
    <w:abstractNumId w:val="30"/>
  </w:num>
  <w:num w:numId="4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7B"/>
    <w:rsid w:val="00011475"/>
    <w:rsid w:val="0001191D"/>
    <w:rsid w:val="00024BEB"/>
    <w:rsid w:val="00026FE6"/>
    <w:rsid w:val="0004734D"/>
    <w:rsid w:val="000505FE"/>
    <w:rsid w:val="00056524"/>
    <w:rsid w:val="00056CAF"/>
    <w:rsid w:val="00060169"/>
    <w:rsid w:val="00062A03"/>
    <w:rsid w:val="00062FA6"/>
    <w:rsid w:val="000804F9"/>
    <w:rsid w:val="0008700C"/>
    <w:rsid w:val="00092F1F"/>
    <w:rsid w:val="0009387A"/>
    <w:rsid w:val="000A7C51"/>
    <w:rsid w:val="000C1B6E"/>
    <w:rsid w:val="000C72E9"/>
    <w:rsid w:val="000C76F0"/>
    <w:rsid w:val="000D004A"/>
    <w:rsid w:val="000E0A91"/>
    <w:rsid w:val="000E0B1A"/>
    <w:rsid w:val="000E498B"/>
    <w:rsid w:val="000E7F90"/>
    <w:rsid w:val="000F50A7"/>
    <w:rsid w:val="00101CC4"/>
    <w:rsid w:val="00105D0F"/>
    <w:rsid w:val="00110370"/>
    <w:rsid w:val="00113464"/>
    <w:rsid w:val="0012078B"/>
    <w:rsid w:val="0012111B"/>
    <w:rsid w:val="00135BBC"/>
    <w:rsid w:val="001363C8"/>
    <w:rsid w:val="00142C58"/>
    <w:rsid w:val="00164EC2"/>
    <w:rsid w:val="00172F4E"/>
    <w:rsid w:val="001B799F"/>
    <w:rsid w:val="001C7C84"/>
    <w:rsid w:val="001C7FED"/>
    <w:rsid w:val="001E4075"/>
    <w:rsid w:val="00225336"/>
    <w:rsid w:val="00231368"/>
    <w:rsid w:val="002315DA"/>
    <w:rsid w:val="00267A5A"/>
    <w:rsid w:val="002750AF"/>
    <w:rsid w:val="00276645"/>
    <w:rsid w:val="0027726C"/>
    <w:rsid w:val="002877CB"/>
    <w:rsid w:val="002907C5"/>
    <w:rsid w:val="002922FF"/>
    <w:rsid w:val="002949D5"/>
    <w:rsid w:val="002B4626"/>
    <w:rsid w:val="002F0958"/>
    <w:rsid w:val="002F3F3A"/>
    <w:rsid w:val="002F7F7F"/>
    <w:rsid w:val="0030391E"/>
    <w:rsid w:val="00305ADC"/>
    <w:rsid w:val="003105F8"/>
    <w:rsid w:val="00313F0E"/>
    <w:rsid w:val="00316E4A"/>
    <w:rsid w:val="00373E78"/>
    <w:rsid w:val="00377BC5"/>
    <w:rsid w:val="00380864"/>
    <w:rsid w:val="00392C36"/>
    <w:rsid w:val="00394D72"/>
    <w:rsid w:val="003A5A81"/>
    <w:rsid w:val="003B380C"/>
    <w:rsid w:val="003B39F8"/>
    <w:rsid w:val="003D4718"/>
    <w:rsid w:val="003E3C18"/>
    <w:rsid w:val="003F00D3"/>
    <w:rsid w:val="0040799F"/>
    <w:rsid w:val="00410E53"/>
    <w:rsid w:val="0042739E"/>
    <w:rsid w:val="00431337"/>
    <w:rsid w:val="00452A52"/>
    <w:rsid w:val="0045454A"/>
    <w:rsid w:val="004545CC"/>
    <w:rsid w:val="00456BD9"/>
    <w:rsid w:val="00470B7E"/>
    <w:rsid w:val="004774BB"/>
    <w:rsid w:val="0048777B"/>
    <w:rsid w:val="00487A0B"/>
    <w:rsid w:val="004921BD"/>
    <w:rsid w:val="004B429D"/>
    <w:rsid w:val="004C6864"/>
    <w:rsid w:val="004D136A"/>
    <w:rsid w:val="004E0859"/>
    <w:rsid w:val="004F28F7"/>
    <w:rsid w:val="00501529"/>
    <w:rsid w:val="00506BDF"/>
    <w:rsid w:val="0051077B"/>
    <w:rsid w:val="00510F41"/>
    <w:rsid w:val="00520E51"/>
    <w:rsid w:val="00527D97"/>
    <w:rsid w:val="0055739D"/>
    <w:rsid w:val="00564903"/>
    <w:rsid w:val="0057439E"/>
    <w:rsid w:val="0057488A"/>
    <w:rsid w:val="00584303"/>
    <w:rsid w:val="005875A3"/>
    <w:rsid w:val="005947AE"/>
    <w:rsid w:val="005A78F2"/>
    <w:rsid w:val="005C14A2"/>
    <w:rsid w:val="005C2A8D"/>
    <w:rsid w:val="005D14C0"/>
    <w:rsid w:val="005D5DF7"/>
    <w:rsid w:val="005F1F37"/>
    <w:rsid w:val="005F4AD6"/>
    <w:rsid w:val="00615F07"/>
    <w:rsid w:val="00624259"/>
    <w:rsid w:val="00631607"/>
    <w:rsid w:val="0063256B"/>
    <w:rsid w:val="00645F43"/>
    <w:rsid w:val="00655948"/>
    <w:rsid w:val="00661352"/>
    <w:rsid w:val="00662C86"/>
    <w:rsid w:val="0067747E"/>
    <w:rsid w:val="00691F03"/>
    <w:rsid w:val="00692586"/>
    <w:rsid w:val="00694C07"/>
    <w:rsid w:val="006B1D76"/>
    <w:rsid w:val="006B432A"/>
    <w:rsid w:val="006B67D5"/>
    <w:rsid w:val="006B680D"/>
    <w:rsid w:val="006C3C7E"/>
    <w:rsid w:val="006D10D3"/>
    <w:rsid w:val="006E7D6B"/>
    <w:rsid w:val="006F6E16"/>
    <w:rsid w:val="0070439E"/>
    <w:rsid w:val="00720C4D"/>
    <w:rsid w:val="00722546"/>
    <w:rsid w:val="0072792F"/>
    <w:rsid w:val="00735456"/>
    <w:rsid w:val="00735B7C"/>
    <w:rsid w:val="00735FB3"/>
    <w:rsid w:val="00774819"/>
    <w:rsid w:val="00777383"/>
    <w:rsid w:val="007B18DA"/>
    <w:rsid w:val="007C25CB"/>
    <w:rsid w:val="007C554E"/>
    <w:rsid w:val="007E0C76"/>
    <w:rsid w:val="008108AC"/>
    <w:rsid w:val="008114CB"/>
    <w:rsid w:val="00852BD0"/>
    <w:rsid w:val="00890AAF"/>
    <w:rsid w:val="008938AE"/>
    <w:rsid w:val="008D21AA"/>
    <w:rsid w:val="008D3453"/>
    <w:rsid w:val="008D53CD"/>
    <w:rsid w:val="008E4DBF"/>
    <w:rsid w:val="008E5449"/>
    <w:rsid w:val="008F07B8"/>
    <w:rsid w:val="00942143"/>
    <w:rsid w:val="00942980"/>
    <w:rsid w:val="00963851"/>
    <w:rsid w:val="009936C4"/>
    <w:rsid w:val="009A0347"/>
    <w:rsid w:val="009A4353"/>
    <w:rsid w:val="009B7724"/>
    <w:rsid w:val="009D6E0A"/>
    <w:rsid w:val="009F1515"/>
    <w:rsid w:val="00A045E8"/>
    <w:rsid w:val="00A20A97"/>
    <w:rsid w:val="00A301B6"/>
    <w:rsid w:val="00A36DF1"/>
    <w:rsid w:val="00A67251"/>
    <w:rsid w:val="00A83219"/>
    <w:rsid w:val="00A855A9"/>
    <w:rsid w:val="00A85F04"/>
    <w:rsid w:val="00AA30D1"/>
    <w:rsid w:val="00AB0C73"/>
    <w:rsid w:val="00AC6387"/>
    <w:rsid w:val="00AD2D31"/>
    <w:rsid w:val="00AD531D"/>
    <w:rsid w:val="00AE296F"/>
    <w:rsid w:val="00AE6356"/>
    <w:rsid w:val="00AF736A"/>
    <w:rsid w:val="00B03229"/>
    <w:rsid w:val="00B03AE4"/>
    <w:rsid w:val="00B052BD"/>
    <w:rsid w:val="00B05582"/>
    <w:rsid w:val="00B05BC5"/>
    <w:rsid w:val="00B07BB8"/>
    <w:rsid w:val="00B119B7"/>
    <w:rsid w:val="00B338AC"/>
    <w:rsid w:val="00B36E33"/>
    <w:rsid w:val="00B37048"/>
    <w:rsid w:val="00B54AFD"/>
    <w:rsid w:val="00B63FB4"/>
    <w:rsid w:val="00B703CA"/>
    <w:rsid w:val="00B75B30"/>
    <w:rsid w:val="00B807F9"/>
    <w:rsid w:val="00B80928"/>
    <w:rsid w:val="00B82AE2"/>
    <w:rsid w:val="00B86A94"/>
    <w:rsid w:val="00B97436"/>
    <w:rsid w:val="00BB0D16"/>
    <w:rsid w:val="00BB4180"/>
    <w:rsid w:val="00BC3B03"/>
    <w:rsid w:val="00C03117"/>
    <w:rsid w:val="00C03DB3"/>
    <w:rsid w:val="00C07E13"/>
    <w:rsid w:val="00C11553"/>
    <w:rsid w:val="00C14236"/>
    <w:rsid w:val="00C170C7"/>
    <w:rsid w:val="00C25E99"/>
    <w:rsid w:val="00C46000"/>
    <w:rsid w:val="00C803E0"/>
    <w:rsid w:val="00C949D4"/>
    <w:rsid w:val="00C95B1B"/>
    <w:rsid w:val="00C96CDA"/>
    <w:rsid w:val="00CA32E3"/>
    <w:rsid w:val="00CB004D"/>
    <w:rsid w:val="00CB5BC8"/>
    <w:rsid w:val="00CF18F0"/>
    <w:rsid w:val="00D34437"/>
    <w:rsid w:val="00D4030F"/>
    <w:rsid w:val="00D42B35"/>
    <w:rsid w:val="00D63202"/>
    <w:rsid w:val="00D86BD2"/>
    <w:rsid w:val="00D9547F"/>
    <w:rsid w:val="00DA233D"/>
    <w:rsid w:val="00DB50A8"/>
    <w:rsid w:val="00DB5B0E"/>
    <w:rsid w:val="00DB68D5"/>
    <w:rsid w:val="00DC3D82"/>
    <w:rsid w:val="00DD75E7"/>
    <w:rsid w:val="00DE18FD"/>
    <w:rsid w:val="00DE3581"/>
    <w:rsid w:val="00DF219A"/>
    <w:rsid w:val="00E05164"/>
    <w:rsid w:val="00E07077"/>
    <w:rsid w:val="00E10EE7"/>
    <w:rsid w:val="00E13868"/>
    <w:rsid w:val="00E17905"/>
    <w:rsid w:val="00E33695"/>
    <w:rsid w:val="00E33EA6"/>
    <w:rsid w:val="00E3536D"/>
    <w:rsid w:val="00E51392"/>
    <w:rsid w:val="00E602C8"/>
    <w:rsid w:val="00E80B7D"/>
    <w:rsid w:val="00E948A3"/>
    <w:rsid w:val="00E975A1"/>
    <w:rsid w:val="00EA5DDC"/>
    <w:rsid w:val="00F00588"/>
    <w:rsid w:val="00F265B9"/>
    <w:rsid w:val="00F40396"/>
    <w:rsid w:val="00F43972"/>
    <w:rsid w:val="00F4618A"/>
    <w:rsid w:val="00F4699A"/>
    <w:rsid w:val="00F677E0"/>
    <w:rsid w:val="00F70C9A"/>
    <w:rsid w:val="00F7154B"/>
    <w:rsid w:val="00F77101"/>
    <w:rsid w:val="00F90B04"/>
    <w:rsid w:val="00F918DC"/>
    <w:rsid w:val="00FA0488"/>
    <w:rsid w:val="00FC3598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1C7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948"/>
  </w:style>
  <w:style w:type="paragraph" w:styleId="Footer">
    <w:name w:val="footer"/>
    <w:basedOn w:val="Normal"/>
    <w:link w:val="FooterChar"/>
    <w:uiPriority w:val="99"/>
    <w:unhideWhenUsed/>
    <w:rsid w:val="00655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948"/>
  </w:style>
  <w:style w:type="character" w:styleId="CommentReference">
    <w:name w:val="annotation reference"/>
    <w:basedOn w:val="DefaultParagraphFont"/>
    <w:uiPriority w:val="99"/>
    <w:semiHidden/>
    <w:unhideWhenUsed/>
    <w:rsid w:val="00F771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771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1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1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10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554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325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948"/>
  </w:style>
  <w:style w:type="paragraph" w:styleId="Footer">
    <w:name w:val="footer"/>
    <w:basedOn w:val="Normal"/>
    <w:link w:val="FooterChar"/>
    <w:uiPriority w:val="99"/>
    <w:unhideWhenUsed/>
    <w:rsid w:val="00655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948"/>
  </w:style>
  <w:style w:type="character" w:styleId="CommentReference">
    <w:name w:val="annotation reference"/>
    <w:basedOn w:val="DefaultParagraphFont"/>
    <w:uiPriority w:val="99"/>
    <w:semiHidden/>
    <w:unhideWhenUsed/>
    <w:rsid w:val="00F771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771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1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1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10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554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32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8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802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3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5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89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2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71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0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45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5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7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7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7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7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5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7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01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4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8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1777</Words>
  <Characters>10131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Lucretia Batchelor</cp:lastModifiedBy>
  <cp:revision>224</cp:revision>
  <dcterms:created xsi:type="dcterms:W3CDTF">2013-08-02T10:37:00Z</dcterms:created>
  <dcterms:modified xsi:type="dcterms:W3CDTF">2013-10-25T12:29:00Z</dcterms:modified>
</cp:coreProperties>
</file>