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BC" w:rsidRPr="00FD27BC" w:rsidRDefault="00FF429B">
      <w:pPr>
        <w:rPr>
          <w:rFonts w:ascii="Times New Roman" w:hAnsi="Times New Roman" w:cs="Times New Roman"/>
          <w:b/>
          <w:sz w:val="36"/>
          <w:szCs w:val="36"/>
        </w:rPr>
      </w:pPr>
      <w:r w:rsidRPr="00FD27BC">
        <w:rPr>
          <w:rFonts w:ascii="Times New Roman" w:hAnsi="Times New Roman" w:cs="Times New Roman"/>
          <w:b/>
          <w:sz w:val="36"/>
          <w:szCs w:val="36"/>
        </w:rPr>
        <w:t>South Sudan – Population and geographic information:</w:t>
      </w:r>
    </w:p>
    <w:p w:rsidR="00FF429B" w:rsidRDefault="00FF42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429B" w:rsidRDefault="00FF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Refugees: </w:t>
      </w:r>
      <w:hyperlink r:id="rId5" w:history="1">
        <w:r w:rsidRPr="00003C97">
          <w:rPr>
            <w:rStyle w:val="Hyperlink"/>
            <w:rFonts w:ascii="Times New Roman" w:hAnsi="Times New Roman" w:cs="Times New Roman"/>
            <w:sz w:val="24"/>
            <w:szCs w:val="24"/>
          </w:rPr>
          <w:t>http://data.unhcr.org/SouthSudan/country.php?id=251</w:t>
        </w:r>
      </w:hyperlink>
    </w:p>
    <w:p w:rsidR="00FF429B" w:rsidRDefault="00FF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level maps: </w:t>
      </w:r>
      <w:hyperlink r:id="rId6" w:history="1">
        <w:r w:rsidRPr="00003C97">
          <w:rPr>
            <w:rStyle w:val="Hyperlink"/>
            <w:rFonts w:ascii="Times New Roman" w:hAnsi="Times New Roman" w:cs="Times New Roman"/>
            <w:sz w:val="24"/>
            <w:szCs w:val="24"/>
          </w:rPr>
          <w:t>http://www.unocha.org/south-sudan/maps-graphics/administrative-maps</w:t>
        </w:r>
      </w:hyperlink>
    </w:p>
    <w:p w:rsidR="00FF429B" w:rsidRDefault="00FF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 2014-2016: </w:t>
      </w:r>
      <w:r w:rsidRPr="00FF429B">
        <w:rPr>
          <w:rFonts w:ascii="Times New Roman" w:hAnsi="Times New Roman" w:cs="Times New Roman"/>
          <w:sz w:val="24"/>
          <w:szCs w:val="24"/>
        </w:rPr>
        <w:t>http://www.unocha.org/cap/appeals/consolidated-appeal-south-sudan-2014-2016</w:t>
      </w:r>
    </w:p>
    <w:p w:rsidR="00B964E0" w:rsidRPr="00B964E0" w:rsidRDefault="00B964E0">
      <w:pPr>
        <w:rPr>
          <w:rFonts w:ascii="Times New Roman" w:hAnsi="Times New Roman" w:cs="Times New Roman"/>
          <w:sz w:val="24"/>
          <w:szCs w:val="24"/>
        </w:rPr>
      </w:pPr>
    </w:p>
    <w:sectPr w:rsidR="00B964E0" w:rsidRPr="00B964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9B"/>
    <w:rsid w:val="003E28BC"/>
    <w:rsid w:val="00B964E0"/>
    <w:rsid w:val="00FD27BC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ocha.org/south-sudan/maps-graphics/administrative-maps" TargetMode="External"/><Relationship Id="rId5" Type="http://schemas.openxmlformats.org/officeDocument/2006/relationships/hyperlink" Target="http://data.unhcr.org/SouthSudan/country.php?id=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Jepsen</dc:creator>
  <cp:lastModifiedBy> </cp:lastModifiedBy>
  <cp:revision>1</cp:revision>
  <dcterms:created xsi:type="dcterms:W3CDTF">2013-12-03T06:49:00Z</dcterms:created>
  <dcterms:modified xsi:type="dcterms:W3CDTF">2013-12-03T07:40:00Z</dcterms:modified>
</cp:coreProperties>
</file>