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-16939928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F2418" w:rsidRDefault="001F2418">
          <w:pPr>
            <w:pStyle w:val="TOCHeading"/>
          </w:pPr>
          <w:r>
            <w:t>Table of Contents</w:t>
          </w:r>
        </w:p>
        <w:p w:rsidR="00C84378" w:rsidRDefault="00724F7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 w:rsidR="001F2418">
            <w:instrText xml:space="preserve"> TOC \o "1-3" \h \z \u </w:instrText>
          </w:r>
          <w:r>
            <w:fldChar w:fldCharType="separate"/>
          </w:r>
          <w:hyperlink w:anchor="_Toc349483413" w:history="1">
            <w:r w:rsidR="00C84378" w:rsidRPr="00910174">
              <w:rPr>
                <w:rStyle w:val="Hyperlink"/>
                <w:noProof/>
              </w:rPr>
              <w:t>1. Background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_Toc349483413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2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14" w:history="1">
            <w:r w:rsidR="00C84378" w:rsidRPr="00910174">
              <w:rPr>
                <w:rStyle w:val="Hyperlink"/>
                <w:noProof/>
              </w:rPr>
              <w:t>2. Objectives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_Toc349483414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2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15" w:history="1">
            <w:r w:rsidR="00C84378" w:rsidRPr="00910174">
              <w:rPr>
                <w:rStyle w:val="Hyperlink"/>
                <w:noProof/>
              </w:rPr>
              <w:t>3. Methodology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_Toc349483415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4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21" w:history="1">
            <w:r w:rsidR="00C84378" w:rsidRPr="00910174">
              <w:rPr>
                <w:rStyle w:val="Hyperlink"/>
                <w:noProof/>
              </w:rPr>
              <w:t>4. Geographic Scope and Sampling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_Toc349483421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5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22" w:history="1">
            <w:r w:rsidR="00C84378" w:rsidRPr="00910174">
              <w:rPr>
                <w:rStyle w:val="Hyperlink"/>
                <w:noProof/>
              </w:rPr>
              <w:t>4.1 Unit of measurement: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_Toc349483422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8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23" w:history="1">
            <w:r w:rsidR="00C84378" w:rsidRPr="00910174">
              <w:rPr>
                <w:rStyle w:val="Hyperlink"/>
                <w:noProof/>
              </w:rPr>
              <w:t>5. Data Management and Analysis: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_Toc349483423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8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24" w:history="1">
            <w:r w:rsidR="00C84378" w:rsidRPr="00910174">
              <w:rPr>
                <w:rStyle w:val="Hyperlink"/>
                <w:noProof/>
              </w:rPr>
              <w:t>5.1 Data Management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_Toc349483424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8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27" w:history="1">
            <w:r w:rsidR="00C84378" w:rsidRPr="00910174">
              <w:rPr>
                <w:rStyle w:val="Hyperlink"/>
                <w:noProof/>
              </w:rPr>
              <w:t>6. Assessment team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_Toc349483427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8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28" w:history="1">
            <w:r w:rsidR="00C84378" w:rsidRPr="00910174">
              <w:rPr>
                <w:rStyle w:val="Hyperlink"/>
                <w:noProof/>
              </w:rPr>
              <w:t>6.1 Composition and number of assessors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_Toc349483428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9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31" w:history="1">
            <w:r w:rsidR="00C84378" w:rsidRPr="00910174">
              <w:rPr>
                <w:rStyle w:val="Hyperlink"/>
                <w:noProof/>
              </w:rPr>
              <w:t>6.2 Allocation of assessors to sites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_Toc349483431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9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32" w:history="1">
            <w:r w:rsidR="00C84378" w:rsidRPr="00910174">
              <w:rPr>
                <w:rStyle w:val="Hyperlink"/>
                <w:noProof/>
              </w:rPr>
              <w:t>7a. Roles and R</w:t>
            </w:r>
            <w:r w:rsidR="004662FA">
              <w:rPr>
                <w:rStyle w:val="Hyperlink"/>
                <w:noProof/>
              </w:rPr>
              <w:t>esponsibilities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_Toc349483432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9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33" w:history="1">
            <w:r w:rsidR="00C84378" w:rsidRPr="00910174">
              <w:rPr>
                <w:rStyle w:val="Hyperlink"/>
                <w:noProof/>
              </w:rPr>
              <w:t>9. Standard Operating Procedure for Urgent Action Cases: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_Toc349483433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12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34" w:history="1">
            <w:r w:rsidR="00C84378" w:rsidRPr="00910174">
              <w:rPr>
                <w:rStyle w:val="Hyperlink"/>
                <w:noProof/>
              </w:rPr>
              <w:t>10. Security concerns and measures: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_Toc349483434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12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35" w:history="1">
            <w:r w:rsidR="00C84378" w:rsidRPr="00910174">
              <w:rPr>
                <w:rStyle w:val="Hyperlink"/>
                <w:noProof/>
              </w:rPr>
              <w:t>11. Tentative CP Assessment Work plan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_Toc349483435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12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C84378" w:rsidRDefault="001E2D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483436" w:history="1">
            <w:r w:rsidR="00C84378" w:rsidRPr="00910174">
              <w:rPr>
                <w:rStyle w:val="Hyperlink"/>
                <w:noProof/>
              </w:rPr>
              <w:t>12. Annexes</w:t>
            </w:r>
            <w:r w:rsidR="00C84378">
              <w:rPr>
                <w:noProof/>
                <w:webHidden/>
              </w:rPr>
              <w:tab/>
            </w:r>
            <w:r w:rsidR="00C84378">
              <w:rPr>
                <w:noProof/>
                <w:webHidden/>
              </w:rPr>
              <w:fldChar w:fldCharType="begin"/>
            </w:r>
            <w:r w:rsidR="00C84378">
              <w:rPr>
                <w:noProof/>
                <w:webHidden/>
              </w:rPr>
              <w:instrText xml:space="preserve"> PAGEREF _Toc349483436 \h </w:instrText>
            </w:r>
            <w:r w:rsidR="00C84378">
              <w:rPr>
                <w:noProof/>
                <w:webHidden/>
              </w:rPr>
            </w:r>
            <w:r w:rsidR="00C84378">
              <w:rPr>
                <w:noProof/>
                <w:webHidden/>
              </w:rPr>
              <w:fldChar w:fldCharType="separate"/>
            </w:r>
            <w:r w:rsidR="00912842">
              <w:rPr>
                <w:noProof/>
                <w:webHidden/>
              </w:rPr>
              <w:t>12</w:t>
            </w:r>
            <w:r w:rsidR="00C84378">
              <w:rPr>
                <w:noProof/>
                <w:webHidden/>
              </w:rPr>
              <w:fldChar w:fldCharType="end"/>
            </w:r>
          </w:hyperlink>
        </w:p>
        <w:p w:rsidR="001F2418" w:rsidRDefault="00724F75">
          <w:r>
            <w:rPr>
              <w:b/>
              <w:bCs/>
              <w:noProof/>
            </w:rPr>
            <w:fldChar w:fldCharType="end"/>
          </w:r>
        </w:p>
      </w:sdtContent>
    </w:sdt>
    <w:p w:rsidR="001F2418" w:rsidRDefault="001F241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90CD4" w:rsidRPr="00F54219" w:rsidRDefault="00A438DF" w:rsidP="00C2725F">
      <w:pPr>
        <w:pStyle w:val="Heading1"/>
      </w:pPr>
      <w:bookmarkStart w:id="0" w:name="_Toc349483413"/>
      <w:r>
        <w:lastRenderedPageBreak/>
        <w:t xml:space="preserve">1. </w:t>
      </w:r>
      <w:r w:rsidR="002D54CF" w:rsidRPr="00F54219">
        <w:t>Background</w:t>
      </w:r>
      <w:bookmarkEnd w:id="0"/>
    </w:p>
    <w:p w:rsidR="00320E28" w:rsidRDefault="00320E28" w:rsidP="000D454C">
      <w:pPr>
        <w:pStyle w:val="NoSpacing"/>
        <w:jc w:val="both"/>
        <w:rPr>
          <w:sz w:val="20"/>
          <w:szCs w:val="20"/>
        </w:rPr>
      </w:pPr>
    </w:p>
    <w:p w:rsidR="00652F51" w:rsidRPr="00652F51" w:rsidRDefault="00A438DF" w:rsidP="00C2725F">
      <w:pPr>
        <w:pStyle w:val="Heading1"/>
      </w:pPr>
      <w:bookmarkStart w:id="1" w:name="_Toc349483414"/>
      <w:r>
        <w:t xml:space="preserve">2. </w:t>
      </w:r>
      <w:r w:rsidR="002D54CF" w:rsidRPr="00F54219">
        <w:t>Objectives</w:t>
      </w:r>
      <w:bookmarkEnd w:id="1"/>
    </w:p>
    <w:p w:rsidR="000D0815" w:rsidRPr="00C2725F" w:rsidRDefault="00A438DF" w:rsidP="00C2725F">
      <w:pPr>
        <w:pStyle w:val="Heading1"/>
      </w:pPr>
      <w:bookmarkStart w:id="2" w:name="_Toc349483415"/>
      <w:r w:rsidRPr="00C2725F">
        <w:t xml:space="preserve">3. </w:t>
      </w:r>
      <w:r w:rsidR="000D0815" w:rsidRPr="00C2725F">
        <w:t>Methodology</w:t>
      </w:r>
      <w:bookmarkEnd w:id="2"/>
      <w:r w:rsidR="000D0815" w:rsidRPr="00C2725F">
        <w:t xml:space="preserve"> </w:t>
      </w:r>
    </w:p>
    <w:p w:rsidR="00F2195C" w:rsidRDefault="00F2195C" w:rsidP="00CD1643">
      <w:pPr>
        <w:pStyle w:val="NoSpacing"/>
        <w:jc w:val="both"/>
        <w:rPr>
          <w:sz w:val="20"/>
          <w:szCs w:val="20"/>
        </w:rPr>
      </w:pPr>
    </w:p>
    <w:p w:rsidR="008158EA" w:rsidRDefault="007E1BD8" w:rsidP="00D4197A">
      <w:pPr>
        <w:pStyle w:val="Heading1"/>
      </w:pPr>
      <w:bookmarkStart w:id="3" w:name="_Toc349483421"/>
      <w:r>
        <w:t>4.</w:t>
      </w:r>
      <w:r w:rsidR="008158EA">
        <w:t xml:space="preserve"> Geographic Scope</w:t>
      </w:r>
      <w:r w:rsidR="001E41CE">
        <w:t xml:space="preserve"> and </w:t>
      </w:r>
      <w:r w:rsidR="00D4197A">
        <w:t>S</w:t>
      </w:r>
      <w:r w:rsidR="001E41CE">
        <w:t>ampling</w:t>
      </w:r>
      <w:bookmarkEnd w:id="3"/>
    </w:p>
    <w:p w:rsidR="00A55904" w:rsidRPr="003667D2" w:rsidRDefault="00A55904" w:rsidP="00C26B1F">
      <w:pPr>
        <w:pStyle w:val="NoSpacing"/>
        <w:jc w:val="both"/>
        <w:rPr>
          <w:sz w:val="20"/>
          <w:szCs w:val="20"/>
        </w:rPr>
      </w:pPr>
    </w:p>
    <w:p w:rsidR="00484839" w:rsidRDefault="001E41CE" w:rsidP="00227358">
      <w:pPr>
        <w:pStyle w:val="Heading2"/>
      </w:pPr>
      <w:bookmarkStart w:id="4" w:name="_Toc349483422"/>
      <w:r>
        <w:t>4</w:t>
      </w:r>
      <w:r w:rsidR="00484839" w:rsidRPr="00484839">
        <w:t>.1 Unit of measurement:</w:t>
      </w:r>
      <w:bookmarkEnd w:id="4"/>
      <w:r w:rsidR="00484839" w:rsidRPr="00484839">
        <w:t xml:space="preserve"> </w:t>
      </w:r>
    </w:p>
    <w:p w:rsidR="00FF31EC" w:rsidRDefault="001E41CE" w:rsidP="007C0275">
      <w:pPr>
        <w:pStyle w:val="Heading1"/>
      </w:pPr>
      <w:bookmarkStart w:id="5" w:name="_Toc349483423"/>
      <w:r>
        <w:t>5</w:t>
      </w:r>
      <w:r w:rsidR="007C0275">
        <w:t>. Data Management and Analysis:</w:t>
      </w:r>
      <w:bookmarkEnd w:id="5"/>
    </w:p>
    <w:p w:rsidR="007C0275" w:rsidRDefault="001E41CE" w:rsidP="007C0275">
      <w:pPr>
        <w:pStyle w:val="Heading2"/>
      </w:pPr>
      <w:bookmarkStart w:id="6" w:name="_Toc349483424"/>
      <w:r>
        <w:t>5</w:t>
      </w:r>
      <w:r w:rsidR="007C0275">
        <w:t>.1 Data Management</w:t>
      </w:r>
      <w:bookmarkEnd w:id="6"/>
    </w:p>
    <w:p w:rsidR="00FF31EC" w:rsidRDefault="00FF31EC" w:rsidP="00FF31EC">
      <w:pPr>
        <w:pStyle w:val="NoSpacing"/>
        <w:jc w:val="both"/>
      </w:pPr>
    </w:p>
    <w:p w:rsidR="0005150E" w:rsidRPr="003E36DC" w:rsidRDefault="001E41CE" w:rsidP="003E36DC">
      <w:pPr>
        <w:pStyle w:val="NoSpacing"/>
        <w:jc w:val="both"/>
        <w:rPr>
          <w:b/>
          <w:color w:val="365F91" w:themeColor="accent1" w:themeShade="BF"/>
          <w:sz w:val="28"/>
          <w:szCs w:val="28"/>
        </w:rPr>
      </w:pPr>
      <w:bookmarkStart w:id="7" w:name="_Toc349483427"/>
      <w:r w:rsidRPr="003E36DC">
        <w:rPr>
          <w:b/>
          <w:color w:val="365F91" w:themeColor="accent1" w:themeShade="BF"/>
          <w:sz w:val="28"/>
          <w:szCs w:val="28"/>
        </w:rPr>
        <w:t>6</w:t>
      </w:r>
      <w:r w:rsidR="00A438DF" w:rsidRPr="003E36DC">
        <w:rPr>
          <w:b/>
          <w:color w:val="365F91" w:themeColor="accent1" w:themeShade="BF"/>
          <w:sz w:val="28"/>
          <w:szCs w:val="28"/>
        </w:rPr>
        <w:t xml:space="preserve">. </w:t>
      </w:r>
      <w:r w:rsidR="00915E43" w:rsidRPr="003E36DC">
        <w:rPr>
          <w:b/>
          <w:color w:val="365F91" w:themeColor="accent1" w:themeShade="BF"/>
          <w:sz w:val="28"/>
          <w:szCs w:val="28"/>
        </w:rPr>
        <w:t>Assessment team</w:t>
      </w:r>
      <w:bookmarkEnd w:id="7"/>
    </w:p>
    <w:p w:rsidR="00E8234A" w:rsidRDefault="001E41CE" w:rsidP="00227358">
      <w:pPr>
        <w:pStyle w:val="Heading2"/>
      </w:pPr>
      <w:bookmarkStart w:id="8" w:name="_Toc349483428"/>
      <w:r>
        <w:t>6</w:t>
      </w:r>
      <w:r w:rsidR="00394CF4">
        <w:t xml:space="preserve">.1 </w:t>
      </w:r>
      <w:r w:rsidR="00E8234A">
        <w:t>Composition and number of assessors</w:t>
      </w:r>
      <w:bookmarkEnd w:id="8"/>
    </w:p>
    <w:p w:rsidR="00394CF4" w:rsidRDefault="001E41CE" w:rsidP="00227358">
      <w:pPr>
        <w:pStyle w:val="Heading2"/>
      </w:pPr>
      <w:bookmarkStart w:id="9" w:name="_Toc349483431"/>
      <w:r>
        <w:t>6</w:t>
      </w:r>
      <w:r w:rsidR="00394CF4">
        <w:t>.2 Allocation of assessors to sites</w:t>
      </w:r>
      <w:bookmarkEnd w:id="9"/>
    </w:p>
    <w:p w:rsidR="004662FA" w:rsidRDefault="004662FA" w:rsidP="003E36DC">
      <w:pPr>
        <w:rPr>
          <w:b/>
          <w:color w:val="365F91" w:themeColor="accent1" w:themeShade="BF"/>
          <w:sz w:val="28"/>
          <w:szCs w:val="28"/>
        </w:rPr>
      </w:pPr>
      <w:bookmarkStart w:id="10" w:name="_Toc349483432"/>
    </w:p>
    <w:p w:rsidR="001C71EA" w:rsidRPr="003E36DC" w:rsidRDefault="003E36DC" w:rsidP="003E36DC">
      <w:pPr>
        <w:rPr>
          <w:b/>
          <w:color w:val="365F91" w:themeColor="accent1" w:themeShade="BF"/>
          <w:sz w:val="28"/>
          <w:szCs w:val="28"/>
        </w:rPr>
      </w:pPr>
      <w:r w:rsidRPr="003E36DC">
        <w:rPr>
          <w:b/>
          <w:color w:val="365F91" w:themeColor="accent1" w:themeShade="BF"/>
          <w:sz w:val="28"/>
          <w:szCs w:val="28"/>
        </w:rPr>
        <w:t>7</w:t>
      </w:r>
      <w:r w:rsidR="004662FA">
        <w:rPr>
          <w:b/>
          <w:color w:val="365F91" w:themeColor="accent1" w:themeShade="BF"/>
          <w:sz w:val="28"/>
          <w:szCs w:val="28"/>
        </w:rPr>
        <w:t>.</w:t>
      </w:r>
      <w:r w:rsidR="00E8234A" w:rsidRPr="003E36DC">
        <w:rPr>
          <w:b/>
          <w:color w:val="365F91" w:themeColor="accent1" w:themeShade="BF"/>
          <w:sz w:val="28"/>
          <w:szCs w:val="28"/>
        </w:rPr>
        <w:t xml:space="preserve"> </w:t>
      </w:r>
      <w:r w:rsidR="0052594B" w:rsidRPr="003E36DC">
        <w:rPr>
          <w:b/>
          <w:color w:val="365F91" w:themeColor="accent1" w:themeShade="BF"/>
          <w:sz w:val="28"/>
          <w:szCs w:val="28"/>
        </w:rPr>
        <w:t xml:space="preserve">Roles and Responsibilities </w:t>
      </w:r>
      <w:bookmarkEnd w:id="10"/>
    </w:p>
    <w:p w:rsidR="002E5930" w:rsidRDefault="002E5930" w:rsidP="001C71EA">
      <w:pPr>
        <w:pStyle w:val="NoSpacing"/>
        <w:rPr>
          <w:sz w:val="20"/>
          <w:szCs w:val="20"/>
        </w:rPr>
      </w:pPr>
    </w:p>
    <w:p w:rsidR="005403BB" w:rsidRPr="005403BB" w:rsidRDefault="005403BB" w:rsidP="00A63397">
      <w:pPr>
        <w:rPr>
          <w:b/>
          <w:color w:val="365F91" w:themeColor="accent1" w:themeShade="BF"/>
          <w:sz w:val="28"/>
          <w:szCs w:val="28"/>
        </w:rPr>
      </w:pPr>
      <w:r w:rsidRPr="005403BB">
        <w:rPr>
          <w:b/>
          <w:color w:val="365F91" w:themeColor="accent1" w:themeShade="BF"/>
          <w:sz w:val="28"/>
          <w:szCs w:val="28"/>
        </w:rPr>
        <w:t xml:space="preserve">8. Resource Requirements </w:t>
      </w:r>
    </w:p>
    <w:p w:rsidR="004926B9" w:rsidRDefault="001E41CE" w:rsidP="004926B9">
      <w:pPr>
        <w:pStyle w:val="Heading1"/>
      </w:pPr>
      <w:bookmarkStart w:id="11" w:name="_Toc349483433"/>
      <w:r w:rsidRPr="0058350A">
        <w:lastRenderedPageBreak/>
        <w:t>9</w:t>
      </w:r>
      <w:r w:rsidR="004926B9" w:rsidRPr="0058350A">
        <w:t>. Standard Operating Procedure for Urgent Action Cases:</w:t>
      </w:r>
      <w:bookmarkEnd w:id="11"/>
    </w:p>
    <w:p w:rsidR="004926B9" w:rsidRDefault="001E41CE" w:rsidP="004926B9">
      <w:pPr>
        <w:pStyle w:val="Heading1"/>
      </w:pPr>
      <w:bookmarkStart w:id="12" w:name="_Toc349483434"/>
      <w:r>
        <w:t>10</w:t>
      </w:r>
      <w:r w:rsidR="004926B9">
        <w:t>. Security concerns and measures:</w:t>
      </w:r>
      <w:bookmarkEnd w:id="12"/>
    </w:p>
    <w:p w:rsidR="001C71EA" w:rsidRPr="00915E43" w:rsidRDefault="007C0275" w:rsidP="001E41CE">
      <w:pPr>
        <w:pStyle w:val="Heading1"/>
      </w:pPr>
      <w:bookmarkStart w:id="13" w:name="_Toc349483435"/>
      <w:r>
        <w:t>1</w:t>
      </w:r>
      <w:r w:rsidR="001E41CE">
        <w:t>1</w:t>
      </w:r>
      <w:r w:rsidR="00A438DF" w:rsidRPr="00915E43">
        <w:t xml:space="preserve">. </w:t>
      </w:r>
      <w:r w:rsidR="00C058B4" w:rsidRPr="00915E43">
        <w:t xml:space="preserve">Tentative CP Assessment </w:t>
      </w:r>
      <w:r w:rsidR="001C71EA" w:rsidRPr="00915E43">
        <w:t>Work plan</w:t>
      </w:r>
      <w:bookmarkEnd w:id="13"/>
    </w:p>
    <w:p w:rsidR="00912842" w:rsidRDefault="00912842" w:rsidP="001E41CE">
      <w:pPr>
        <w:pStyle w:val="Heading1"/>
      </w:pPr>
      <w:bookmarkStart w:id="14" w:name="_Toc349483436"/>
      <w:r>
        <w:t>12. Interpretation and Sharing of Findings</w:t>
      </w:r>
    </w:p>
    <w:p w:rsidR="001C71EA" w:rsidRPr="001C71EA" w:rsidRDefault="00CB7B30" w:rsidP="001E41CE">
      <w:pPr>
        <w:pStyle w:val="Heading1"/>
      </w:pPr>
      <w:r>
        <w:t>1</w:t>
      </w:r>
      <w:r w:rsidR="00912842">
        <w:t>3</w:t>
      </w:r>
      <w:r>
        <w:t>. Annexes</w:t>
      </w:r>
      <w:bookmarkEnd w:id="14"/>
      <w:r>
        <w:t xml:space="preserve"> </w:t>
      </w:r>
    </w:p>
    <w:p w:rsidR="00D90159" w:rsidRDefault="00D90159" w:rsidP="00D90159">
      <w:pPr>
        <w:rPr>
          <w:rFonts w:cstheme="minorHAnsi"/>
        </w:rPr>
      </w:pPr>
    </w:p>
    <w:p w:rsidR="00D90159" w:rsidRDefault="00D90159" w:rsidP="00D90159">
      <w:pPr>
        <w:rPr>
          <w:rFonts w:cstheme="minorHAnsi"/>
          <w:lang w:val="en-US"/>
        </w:rPr>
      </w:pPr>
    </w:p>
    <w:p w:rsidR="006C5A27" w:rsidRDefault="006C5A27" w:rsidP="00D90159">
      <w:pPr>
        <w:rPr>
          <w:rFonts w:cstheme="minorHAnsi"/>
          <w:lang w:val="en-US"/>
        </w:rPr>
      </w:pPr>
    </w:p>
    <w:p w:rsidR="006C5A27" w:rsidRDefault="006C5A27" w:rsidP="00D90159">
      <w:pPr>
        <w:rPr>
          <w:rFonts w:cstheme="minorHAnsi"/>
          <w:lang w:val="en-US"/>
        </w:rPr>
      </w:pPr>
    </w:p>
    <w:p w:rsidR="006C5A27" w:rsidRDefault="006C5A27" w:rsidP="00D90159">
      <w:pPr>
        <w:rPr>
          <w:rFonts w:cstheme="minorHAnsi"/>
          <w:lang w:val="en-US"/>
        </w:rPr>
        <w:sectPr w:rsidR="006C5A27" w:rsidSect="00EB78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70" w:right="1440" w:bottom="1440" w:left="1440" w:header="720" w:footer="720" w:gutter="0"/>
          <w:cols w:space="720"/>
          <w:docGrid w:linePitch="360"/>
        </w:sectPr>
      </w:pPr>
    </w:p>
    <w:p w:rsidR="006C5A27" w:rsidRDefault="006C5A27" w:rsidP="004662FA">
      <w:pPr>
        <w:rPr>
          <w:rFonts w:cstheme="minorHAnsi"/>
          <w:lang w:val="en-US"/>
        </w:rPr>
      </w:pPr>
    </w:p>
    <w:sectPr w:rsidR="006C5A27" w:rsidSect="006C5A2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BE" w:rsidRDefault="001E2DBE" w:rsidP="00D92633">
      <w:pPr>
        <w:spacing w:after="0" w:line="240" w:lineRule="auto"/>
      </w:pPr>
      <w:r>
        <w:separator/>
      </w:r>
    </w:p>
  </w:endnote>
  <w:endnote w:type="continuationSeparator" w:id="0">
    <w:p w:rsidR="001E2DBE" w:rsidRDefault="001E2DBE" w:rsidP="00D9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78" w:rsidRDefault="00755C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19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A9B" w:rsidRDefault="00B30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C78" w:rsidRPr="00755C78">
          <w:rPr>
            <w:noProof/>
            <w:sz w:val="18"/>
            <w:szCs w:val="18"/>
          </w:rPr>
          <w:t>1</w:t>
        </w:r>
        <w:r>
          <w:rPr>
            <w:noProof/>
            <w:sz w:val="18"/>
            <w:szCs w:val="18"/>
          </w:rPr>
          <w:fldChar w:fldCharType="end"/>
        </w:r>
      </w:p>
    </w:sdtContent>
  </w:sdt>
  <w:p w:rsidR="00B30A9B" w:rsidRDefault="00B30A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78" w:rsidRDefault="00755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BE" w:rsidRDefault="001E2DBE" w:rsidP="00D92633">
      <w:pPr>
        <w:spacing w:after="0" w:line="240" w:lineRule="auto"/>
      </w:pPr>
      <w:r>
        <w:separator/>
      </w:r>
    </w:p>
  </w:footnote>
  <w:footnote w:type="continuationSeparator" w:id="0">
    <w:p w:rsidR="001E2DBE" w:rsidRDefault="001E2DBE" w:rsidP="00D9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78" w:rsidRDefault="00755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9B" w:rsidRDefault="00755C78" w:rsidP="00A92AB6">
    <w:pPr>
      <w:pStyle w:val="NoSpacing"/>
      <w:jc w:val="center"/>
      <w:rPr>
        <w:rFonts w:asciiTheme="majorHAnsi" w:hAnsiTheme="majorHAnsi"/>
        <w:b/>
        <w:color w:val="4F81BD" w:themeColor="accent1"/>
        <w:sz w:val="26"/>
        <w:szCs w:val="26"/>
      </w:rPr>
    </w:pPr>
    <w:bookmarkStart w:id="15" w:name="_GoBack"/>
    <w:bookmarkEnd w:id="15"/>
    <w:r>
      <w:rPr>
        <w:rFonts w:asciiTheme="majorHAnsi" w:hAnsiTheme="majorHAnsi"/>
        <w:b/>
        <w:color w:val="4F81BD" w:themeColor="accent1"/>
        <w:sz w:val="26"/>
        <w:szCs w:val="26"/>
      </w:rPr>
      <w:t>C</w:t>
    </w:r>
    <w:r w:rsidR="00B30A9B" w:rsidRPr="009E71AB">
      <w:rPr>
        <w:rFonts w:asciiTheme="majorHAnsi" w:hAnsiTheme="majorHAnsi"/>
        <w:b/>
        <w:color w:val="4F81BD" w:themeColor="accent1"/>
        <w:sz w:val="26"/>
        <w:szCs w:val="26"/>
      </w:rPr>
      <w:t xml:space="preserve">hild Protection Assessment </w:t>
    </w:r>
    <w:r w:rsidR="00B30A9B">
      <w:rPr>
        <w:rFonts w:asciiTheme="majorHAnsi" w:hAnsiTheme="majorHAnsi"/>
        <w:b/>
        <w:color w:val="4F81BD" w:themeColor="accent1"/>
        <w:sz w:val="26"/>
        <w:szCs w:val="26"/>
      </w:rPr>
      <w:t xml:space="preserve"> - Terms of Reference</w:t>
    </w:r>
  </w:p>
  <w:p w:rsidR="00B30A9B" w:rsidRPr="009E71AB" w:rsidRDefault="00755C78" w:rsidP="00755C78">
    <w:pPr>
      <w:pStyle w:val="NoSpacing"/>
      <w:tabs>
        <w:tab w:val="left" w:pos="10867"/>
      </w:tabs>
      <w:rPr>
        <w:rFonts w:asciiTheme="majorHAnsi" w:hAnsiTheme="majorHAnsi"/>
        <w:color w:val="4F81BD" w:themeColor="accent1"/>
        <w:sz w:val="26"/>
        <w:szCs w:val="26"/>
      </w:rPr>
    </w:pPr>
    <w:r>
      <w:rPr>
        <w:rFonts w:asciiTheme="majorHAnsi" w:hAnsiTheme="majorHAnsi"/>
        <w:color w:val="4F81BD" w:themeColor="accent1"/>
        <w:sz w:val="26"/>
        <w:szCs w:val="26"/>
      </w:rPr>
      <w:tab/>
    </w:r>
  </w:p>
  <w:p w:rsidR="00B30A9B" w:rsidRDefault="00B30A9B">
    <w:pPr>
      <w:pStyle w:val="Header"/>
      <w:rPr>
        <w:rFonts w:asciiTheme="majorHAnsi" w:hAnsiTheme="majorHAnsi"/>
        <w:color w:val="4F81BD" w:themeColor="accent1"/>
        <w:sz w:val="20"/>
        <w:szCs w:val="20"/>
      </w:rPr>
    </w:pPr>
  </w:p>
  <w:p w:rsidR="004662FA" w:rsidRDefault="004662FA">
    <w:pPr>
      <w:pStyle w:val="Header"/>
      <w:rPr>
        <w:rFonts w:asciiTheme="majorHAnsi" w:hAnsiTheme="majorHAnsi"/>
        <w:color w:val="4F81BD" w:themeColor="accent1"/>
        <w:sz w:val="20"/>
        <w:szCs w:val="20"/>
      </w:rPr>
    </w:pPr>
    <w:r>
      <w:rPr>
        <w:rFonts w:asciiTheme="majorHAnsi" w:hAnsiTheme="majorHAnsi"/>
        <w:color w:val="4F81BD" w:themeColor="accent1"/>
        <w:sz w:val="20"/>
        <w:szCs w:val="20"/>
      </w:rPr>
      <w:t xml:space="preserve">Australia </w:t>
    </w:r>
    <w:r w:rsidR="00755C78">
      <w:rPr>
        <w:rFonts w:asciiTheme="majorHAnsi" w:hAnsiTheme="majorHAnsi"/>
        <w:color w:val="4F81BD" w:themeColor="accent1"/>
        <w:sz w:val="20"/>
        <w:szCs w:val="20"/>
      </w:rPr>
      <w:tab/>
      <w:t xml:space="preserve">                                                                                                                   Date: </w:t>
    </w:r>
    <w:r w:rsidR="00755C78">
      <w:rPr>
        <w:rFonts w:asciiTheme="majorHAnsi" w:hAnsiTheme="majorHAnsi"/>
        <w:color w:val="4F81BD" w:themeColor="accent1"/>
        <w:sz w:val="20"/>
        <w:szCs w:val="20"/>
      </w:rPr>
      <w:tab/>
    </w:r>
    <w:r w:rsidR="00755C78">
      <w:rPr>
        <w:rFonts w:asciiTheme="majorHAnsi" w:hAnsiTheme="majorHAnsi"/>
        <w:color w:val="4F81BD" w:themeColor="accent1"/>
        <w:sz w:val="20"/>
        <w:szCs w:val="20"/>
      </w:rPr>
      <w:tab/>
    </w:r>
    <w:r w:rsidR="00755C78">
      <w:rPr>
        <w:rFonts w:asciiTheme="majorHAnsi" w:hAnsiTheme="majorHAnsi"/>
        <w:color w:val="4F81BD" w:themeColor="accent1"/>
        <w:sz w:val="20"/>
        <w:szCs w:val="20"/>
      </w:rPr>
      <w:tab/>
    </w:r>
  </w:p>
  <w:p w:rsidR="004662FA" w:rsidRDefault="004662FA">
    <w:pPr>
      <w:pStyle w:val="Header"/>
      <w:rPr>
        <w:rFonts w:asciiTheme="majorHAnsi" w:hAnsiTheme="majorHAnsi"/>
        <w:color w:val="4F81BD" w:themeColor="accent1"/>
        <w:sz w:val="20"/>
        <w:szCs w:val="20"/>
      </w:rPr>
    </w:pPr>
  </w:p>
  <w:p w:rsidR="004662FA" w:rsidRDefault="004662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78" w:rsidRDefault="00755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A2E"/>
    <w:multiLevelType w:val="multilevel"/>
    <w:tmpl w:val="63C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A2C3A"/>
    <w:multiLevelType w:val="hybridMultilevel"/>
    <w:tmpl w:val="0C2C6B9E"/>
    <w:lvl w:ilvl="0" w:tplc="77A46D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02A5"/>
    <w:multiLevelType w:val="multilevel"/>
    <w:tmpl w:val="32D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772AA"/>
    <w:multiLevelType w:val="hybridMultilevel"/>
    <w:tmpl w:val="6D62D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069D"/>
    <w:multiLevelType w:val="hybridMultilevel"/>
    <w:tmpl w:val="B6FA4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A6B56"/>
    <w:multiLevelType w:val="hybridMultilevel"/>
    <w:tmpl w:val="A0429622"/>
    <w:lvl w:ilvl="0" w:tplc="BCD82B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540F2"/>
    <w:multiLevelType w:val="hybridMultilevel"/>
    <w:tmpl w:val="246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A4944"/>
    <w:multiLevelType w:val="hybridMultilevel"/>
    <w:tmpl w:val="F158770A"/>
    <w:lvl w:ilvl="0" w:tplc="57221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54F71"/>
    <w:multiLevelType w:val="hybridMultilevel"/>
    <w:tmpl w:val="BFA6C136"/>
    <w:lvl w:ilvl="0" w:tplc="0CDCC2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32568"/>
    <w:multiLevelType w:val="hybridMultilevel"/>
    <w:tmpl w:val="45DEA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676B8"/>
    <w:multiLevelType w:val="hybridMultilevel"/>
    <w:tmpl w:val="7F64A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10681"/>
    <w:multiLevelType w:val="multilevel"/>
    <w:tmpl w:val="883E1CD4"/>
    <w:lvl w:ilvl="0">
      <w:start w:val="1"/>
      <w:numFmt w:val="upperRoman"/>
      <w:lvlText w:val="%1."/>
      <w:legacy w:legacy="1" w:legacySpace="0" w:legacyIndent="720"/>
      <w:lvlJc w:val="center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center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center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center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center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center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center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center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center"/>
      <w:pPr>
        <w:ind w:left="6480" w:hanging="720"/>
      </w:pPr>
    </w:lvl>
  </w:abstractNum>
  <w:abstractNum w:abstractNumId="12">
    <w:nsid w:val="74C87BE4"/>
    <w:multiLevelType w:val="hybridMultilevel"/>
    <w:tmpl w:val="1AB4D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9604D"/>
    <w:multiLevelType w:val="hybridMultilevel"/>
    <w:tmpl w:val="162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D38D9"/>
    <w:multiLevelType w:val="multilevel"/>
    <w:tmpl w:val="370E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4"/>
  </w:num>
  <w:num w:numId="9">
    <w:abstractNumId w:val="5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CF"/>
    <w:rsid w:val="0000556F"/>
    <w:rsid w:val="00011D48"/>
    <w:rsid w:val="00012155"/>
    <w:rsid w:val="00017C37"/>
    <w:rsid w:val="000224BE"/>
    <w:rsid w:val="00027F04"/>
    <w:rsid w:val="00033D2C"/>
    <w:rsid w:val="00037BBF"/>
    <w:rsid w:val="000435B9"/>
    <w:rsid w:val="0005150E"/>
    <w:rsid w:val="00062169"/>
    <w:rsid w:val="00077D75"/>
    <w:rsid w:val="00082EF5"/>
    <w:rsid w:val="00093FB2"/>
    <w:rsid w:val="00096E32"/>
    <w:rsid w:val="000971B6"/>
    <w:rsid w:val="000A024E"/>
    <w:rsid w:val="000A12E6"/>
    <w:rsid w:val="000A66A7"/>
    <w:rsid w:val="000A7D0C"/>
    <w:rsid w:val="000C2E30"/>
    <w:rsid w:val="000D0815"/>
    <w:rsid w:val="000D454C"/>
    <w:rsid w:val="000D63DF"/>
    <w:rsid w:val="000E02D6"/>
    <w:rsid w:val="000E157A"/>
    <w:rsid w:val="000E7959"/>
    <w:rsid w:val="000F72FA"/>
    <w:rsid w:val="0010641D"/>
    <w:rsid w:val="00106518"/>
    <w:rsid w:val="00106BAD"/>
    <w:rsid w:val="00111A92"/>
    <w:rsid w:val="00117557"/>
    <w:rsid w:val="001238FF"/>
    <w:rsid w:val="00153AB5"/>
    <w:rsid w:val="00167AA5"/>
    <w:rsid w:val="00190CD4"/>
    <w:rsid w:val="00196CE1"/>
    <w:rsid w:val="001A463A"/>
    <w:rsid w:val="001A6954"/>
    <w:rsid w:val="001B098F"/>
    <w:rsid w:val="001B35B0"/>
    <w:rsid w:val="001C1BE9"/>
    <w:rsid w:val="001C71EA"/>
    <w:rsid w:val="001C791A"/>
    <w:rsid w:val="001D0A43"/>
    <w:rsid w:val="001D0DCD"/>
    <w:rsid w:val="001E2DBE"/>
    <w:rsid w:val="001E41CE"/>
    <w:rsid w:val="001F1D88"/>
    <w:rsid w:val="001F2418"/>
    <w:rsid w:val="001F5BD9"/>
    <w:rsid w:val="00200FE4"/>
    <w:rsid w:val="0020102A"/>
    <w:rsid w:val="00206780"/>
    <w:rsid w:val="00211FDE"/>
    <w:rsid w:val="00214BE7"/>
    <w:rsid w:val="00223EDA"/>
    <w:rsid w:val="00227358"/>
    <w:rsid w:val="0023223B"/>
    <w:rsid w:val="002342D4"/>
    <w:rsid w:val="00242284"/>
    <w:rsid w:val="002452CC"/>
    <w:rsid w:val="00263CEC"/>
    <w:rsid w:val="00264804"/>
    <w:rsid w:val="00275FF9"/>
    <w:rsid w:val="00277AF2"/>
    <w:rsid w:val="00284C25"/>
    <w:rsid w:val="00295B5E"/>
    <w:rsid w:val="002B43A6"/>
    <w:rsid w:val="002B49CF"/>
    <w:rsid w:val="002B53F9"/>
    <w:rsid w:val="002D4B26"/>
    <w:rsid w:val="002D54CF"/>
    <w:rsid w:val="002D54E9"/>
    <w:rsid w:val="002D6534"/>
    <w:rsid w:val="002E10B0"/>
    <w:rsid w:val="002E35C7"/>
    <w:rsid w:val="002E5930"/>
    <w:rsid w:val="002F66AB"/>
    <w:rsid w:val="0030390F"/>
    <w:rsid w:val="00305B49"/>
    <w:rsid w:val="00310EE8"/>
    <w:rsid w:val="00320E28"/>
    <w:rsid w:val="0032215A"/>
    <w:rsid w:val="00323F8F"/>
    <w:rsid w:val="00324194"/>
    <w:rsid w:val="00325046"/>
    <w:rsid w:val="00327ACF"/>
    <w:rsid w:val="003644D2"/>
    <w:rsid w:val="00365027"/>
    <w:rsid w:val="003656ED"/>
    <w:rsid w:val="003667D2"/>
    <w:rsid w:val="00375D6B"/>
    <w:rsid w:val="003810F9"/>
    <w:rsid w:val="0038229A"/>
    <w:rsid w:val="00382ADA"/>
    <w:rsid w:val="003855D7"/>
    <w:rsid w:val="00390DA7"/>
    <w:rsid w:val="003940C0"/>
    <w:rsid w:val="00394CF4"/>
    <w:rsid w:val="00397123"/>
    <w:rsid w:val="003A1C04"/>
    <w:rsid w:val="003A36F7"/>
    <w:rsid w:val="003B0FD7"/>
    <w:rsid w:val="003B429A"/>
    <w:rsid w:val="003C1F8F"/>
    <w:rsid w:val="003C4C2C"/>
    <w:rsid w:val="003D285F"/>
    <w:rsid w:val="003D3DE9"/>
    <w:rsid w:val="003D6AAE"/>
    <w:rsid w:val="003E27A1"/>
    <w:rsid w:val="003E28BC"/>
    <w:rsid w:val="003E36DC"/>
    <w:rsid w:val="003F222B"/>
    <w:rsid w:val="003F4B83"/>
    <w:rsid w:val="00402540"/>
    <w:rsid w:val="00407B2C"/>
    <w:rsid w:val="00413485"/>
    <w:rsid w:val="00414953"/>
    <w:rsid w:val="00424246"/>
    <w:rsid w:val="00425D3F"/>
    <w:rsid w:val="00432619"/>
    <w:rsid w:val="0044168A"/>
    <w:rsid w:val="004463BB"/>
    <w:rsid w:val="00462CD1"/>
    <w:rsid w:val="00465DFD"/>
    <w:rsid w:val="004662FA"/>
    <w:rsid w:val="0046707C"/>
    <w:rsid w:val="0048294E"/>
    <w:rsid w:val="0048346D"/>
    <w:rsid w:val="00484720"/>
    <w:rsid w:val="00484839"/>
    <w:rsid w:val="00487002"/>
    <w:rsid w:val="004926B9"/>
    <w:rsid w:val="00496240"/>
    <w:rsid w:val="004A768B"/>
    <w:rsid w:val="004B171B"/>
    <w:rsid w:val="004C21CA"/>
    <w:rsid w:val="004C4B5D"/>
    <w:rsid w:val="004C4F60"/>
    <w:rsid w:val="004C7604"/>
    <w:rsid w:val="004D4350"/>
    <w:rsid w:val="004E0B4E"/>
    <w:rsid w:val="004E0D99"/>
    <w:rsid w:val="004E1446"/>
    <w:rsid w:val="004E2288"/>
    <w:rsid w:val="004F47F2"/>
    <w:rsid w:val="0050107B"/>
    <w:rsid w:val="00507487"/>
    <w:rsid w:val="00522D50"/>
    <w:rsid w:val="0052594B"/>
    <w:rsid w:val="00531B63"/>
    <w:rsid w:val="0053483F"/>
    <w:rsid w:val="00537ACC"/>
    <w:rsid w:val="005403BB"/>
    <w:rsid w:val="00542F87"/>
    <w:rsid w:val="00543723"/>
    <w:rsid w:val="005547C1"/>
    <w:rsid w:val="005645E4"/>
    <w:rsid w:val="00567D21"/>
    <w:rsid w:val="00574344"/>
    <w:rsid w:val="00574DBE"/>
    <w:rsid w:val="00577D39"/>
    <w:rsid w:val="0058350A"/>
    <w:rsid w:val="005A27BB"/>
    <w:rsid w:val="005B4EE6"/>
    <w:rsid w:val="005B6F8F"/>
    <w:rsid w:val="005C1397"/>
    <w:rsid w:val="005D25E1"/>
    <w:rsid w:val="005E26FD"/>
    <w:rsid w:val="005E37AC"/>
    <w:rsid w:val="005F3AFB"/>
    <w:rsid w:val="0060605F"/>
    <w:rsid w:val="006060AB"/>
    <w:rsid w:val="0061010F"/>
    <w:rsid w:val="006104B3"/>
    <w:rsid w:val="00620EC5"/>
    <w:rsid w:val="0062493D"/>
    <w:rsid w:val="006319C5"/>
    <w:rsid w:val="006362D1"/>
    <w:rsid w:val="00637A09"/>
    <w:rsid w:val="0064428C"/>
    <w:rsid w:val="006459D0"/>
    <w:rsid w:val="00651D31"/>
    <w:rsid w:val="00652F51"/>
    <w:rsid w:val="00666D73"/>
    <w:rsid w:val="0066755F"/>
    <w:rsid w:val="00672814"/>
    <w:rsid w:val="00673BDC"/>
    <w:rsid w:val="00674B88"/>
    <w:rsid w:val="00683034"/>
    <w:rsid w:val="006940E6"/>
    <w:rsid w:val="00695ADA"/>
    <w:rsid w:val="006A0BD8"/>
    <w:rsid w:val="006A0C9C"/>
    <w:rsid w:val="006A283D"/>
    <w:rsid w:val="006A5A1A"/>
    <w:rsid w:val="006B0AC5"/>
    <w:rsid w:val="006C508C"/>
    <w:rsid w:val="006C5A27"/>
    <w:rsid w:val="006C7D0D"/>
    <w:rsid w:val="006C7DFE"/>
    <w:rsid w:val="006D785C"/>
    <w:rsid w:val="006F3521"/>
    <w:rsid w:val="00703115"/>
    <w:rsid w:val="007143FE"/>
    <w:rsid w:val="00722029"/>
    <w:rsid w:val="00724F75"/>
    <w:rsid w:val="00734015"/>
    <w:rsid w:val="00745DAE"/>
    <w:rsid w:val="00747F03"/>
    <w:rsid w:val="007540D0"/>
    <w:rsid w:val="00755C78"/>
    <w:rsid w:val="00764975"/>
    <w:rsid w:val="00774521"/>
    <w:rsid w:val="00791752"/>
    <w:rsid w:val="00793E7A"/>
    <w:rsid w:val="007A795E"/>
    <w:rsid w:val="007B06AF"/>
    <w:rsid w:val="007B0B32"/>
    <w:rsid w:val="007B46E2"/>
    <w:rsid w:val="007C0275"/>
    <w:rsid w:val="007C2443"/>
    <w:rsid w:val="007C6C66"/>
    <w:rsid w:val="007D3729"/>
    <w:rsid w:val="007E1BD8"/>
    <w:rsid w:val="007E31D2"/>
    <w:rsid w:val="007E48E7"/>
    <w:rsid w:val="007F082D"/>
    <w:rsid w:val="007F7BDA"/>
    <w:rsid w:val="008002A7"/>
    <w:rsid w:val="00801401"/>
    <w:rsid w:val="00803EB6"/>
    <w:rsid w:val="00804F60"/>
    <w:rsid w:val="00805E54"/>
    <w:rsid w:val="00811FD6"/>
    <w:rsid w:val="00815736"/>
    <w:rsid w:val="008158EA"/>
    <w:rsid w:val="008253D3"/>
    <w:rsid w:val="00833D97"/>
    <w:rsid w:val="00835F11"/>
    <w:rsid w:val="00845C02"/>
    <w:rsid w:val="008715AB"/>
    <w:rsid w:val="0087283B"/>
    <w:rsid w:val="00874D6D"/>
    <w:rsid w:val="008853F1"/>
    <w:rsid w:val="008868A1"/>
    <w:rsid w:val="00890067"/>
    <w:rsid w:val="008A2D80"/>
    <w:rsid w:val="008A6E40"/>
    <w:rsid w:val="008B64FD"/>
    <w:rsid w:val="008B72FE"/>
    <w:rsid w:val="008C1BDE"/>
    <w:rsid w:val="008C254F"/>
    <w:rsid w:val="008D613E"/>
    <w:rsid w:val="008D7341"/>
    <w:rsid w:val="008E04BA"/>
    <w:rsid w:val="008E6A19"/>
    <w:rsid w:val="00902429"/>
    <w:rsid w:val="00903190"/>
    <w:rsid w:val="00911C73"/>
    <w:rsid w:val="00912842"/>
    <w:rsid w:val="00915E43"/>
    <w:rsid w:val="00927F38"/>
    <w:rsid w:val="00930981"/>
    <w:rsid w:val="00933401"/>
    <w:rsid w:val="00935575"/>
    <w:rsid w:val="00947019"/>
    <w:rsid w:val="00950B0A"/>
    <w:rsid w:val="00964C0A"/>
    <w:rsid w:val="0097676C"/>
    <w:rsid w:val="0097695A"/>
    <w:rsid w:val="00980AF3"/>
    <w:rsid w:val="00985459"/>
    <w:rsid w:val="009857D6"/>
    <w:rsid w:val="00986372"/>
    <w:rsid w:val="00994772"/>
    <w:rsid w:val="00995D14"/>
    <w:rsid w:val="00997749"/>
    <w:rsid w:val="009A3ADA"/>
    <w:rsid w:val="009A75BD"/>
    <w:rsid w:val="009B3A1B"/>
    <w:rsid w:val="009B4A48"/>
    <w:rsid w:val="009C1B42"/>
    <w:rsid w:val="009C4092"/>
    <w:rsid w:val="009D1A8A"/>
    <w:rsid w:val="009D2F66"/>
    <w:rsid w:val="009D48DA"/>
    <w:rsid w:val="009E2385"/>
    <w:rsid w:val="009E2485"/>
    <w:rsid w:val="009E4C68"/>
    <w:rsid w:val="009E624A"/>
    <w:rsid w:val="009E71AB"/>
    <w:rsid w:val="009F23BF"/>
    <w:rsid w:val="00A00AEA"/>
    <w:rsid w:val="00A046B0"/>
    <w:rsid w:val="00A20AE3"/>
    <w:rsid w:val="00A23060"/>
    <w:rsid w:val="00A3131E"/>
    <w:rsid w:val="00A3389E"/>
    <w:rsid w:val="00A33AF6"/>
    <w:rsid w:val="00A34866"/>
    <w:rsid w:val="00A438DF"/>
    <w:rsid w:val="00A4395A"/>
    <w:rsid w:val="00A51835"/>
    <w:rsid w:val="00A545AD"/>
    <w:rsid w:val="00A55380"/>
    <w:rsid w:val="00A55904"/>
    <w:rsid w:val="00A631C5"/>
    <w:rsid w:val="00A63397"/>
    <w:rsid w:val="00A67CC3"/>
    <w:rsid w:val="00A71883"/>
    <w:rsid w:val="00A72121"/>
    <w:rsid w:val="00A733E5"/>
    <w:rsid w:val="00A92AB6"/>
    <w:rsid w:val="00A9528F"/>
    <w:rsid w:val="00A961D2"/>
    <w:rsid w:val="00AA5202"/>
    <w:rsid w:val="00AB75E9"/>
    <w:rsid w:val="00AC263D"/>
    <w:rsid w:val="00AC647E"/>
    <w:rsid w:val="00AD3363"/>
    <w:rsid w:val="00AD75A3"/>
    <w:rsid w:val="00AD76EE"/>
    <w:rsid w:val="00AD7F80"/>
    <w:rsid w:val="00AE4E3C"/>
    <w:rsid w:val="00AE5410"/>
    <w:rsid w:val="00AF20FB"/>
    <w:rsid w:val="00AF6077"/>
    <w:rsid w:val="00B0355C"/>
    <w:rsid w:val="00B05C2D"/>
    <w:rsid w:val="00B06F8E"/>
    <w:rsid w:val="00B1031C"/>
    <w:rsid w:val="00B12C92"/>
    <w:rsid w:val="00B13D98"/>
    <w:rsid w:val="00B262EC"/>
    <w:rsid w:val="00B26B03"/>
    <w:rsid w:val="00B30A9B"/>
    <w:rsid w:val="00B31E50"/>
    <w:rsid w:val="00B41365"/>
    <w:rsid w:val="00B41B0F"/>
    <w:rsid w:val="00B41E6C"/>
    <w:rsid w:val="00B42CF2"/>
    <w:rsid w:val="00B46B1A"/>
    <w:rsid w:val="00B51652"/>
    <w:rsid w:val="00B51BAE"/>
    <w:rsid w:val="00B72404"/>
    <w:rsid w:val="00B80266"/>
    <w:rsid w:val="00B850D5"/>
    <w:rsid w:val="00B865BB"/>
    <w:rsid w:val="00B964E0"/>
    <w:rsid w:val="00BA606B"/>
    <w:rsid w:val="00BB2DDC"/>
    <w:rsid w:val="00BB76CC"/>
    <w:rsid w:val="00BC246E"/>
    <w:rsid w:val="00BC6523"/>
    <w:rsid w:val="00BD134B"/>
    <w:rsid w:val="00BD4A72"/>
    <w:rsid w:val="00BE4657"/>
    <w:rsid w:val="00BE5A7C"/>
    <w:rsid w:val="00BE770F"/>
    <w:rsid w:val="00BF00C7"/>
    <w:rsid w:val="00C01245"/>
    <w:rsid w:val="00C058B4"/>
    <w:rsid w:val="00C104F0"/>
    <w:rsid w:val="00C1088E"/>
    <w:rsid w:val="00C12B72"/>
    <w:rsid w:val="00C12E0C"/>
    <w:rsid w:val="00C237E0"/>
    <w:rsid w:val="00C247A5"/>
    <w:rsid w:val="00C26B1F"/>
    <w:rsid w:val="00C2725F"/>
    <w:rsid w:val="00C42EB2"/>
    <w:rsid w:val="00C50FFA"/>
    <w:rsid w:val="00C52DD4"/>
    <w:rsid w:val="00C56DBB"/>
    <w:rsid w:val="00C649B2"/>
    <w:rsid w:val="00C65C90"/>
    <w:rsid w:val="00C67CE1"/>
    <w:rsid w:val="00C74255"/>
    <w:rsid w:val="00C74259"/>
    <w:rsid w:val="00C77D44"/>
    <w:rsid w:val="00C80ED3"/>
    <w:rsid w:val="00C8158D"/>
    <w:rsid w:val="00C83B94"/>
    <w:rsid w:val="00C84378"/>
    <w:rsid w:val="00C85B6E"/>
    <w:rsid w:val="00C95857"/>
    <w:rsid w:val="00C96AB1"/>
    <w:rsid w:val="00CB0E92"/>
    <w:rsid w:val="00CB41F5"/>
    <w:rsid w:val="00CB7B30"/>
    <w:rsid w:val="00CC3E80"/>
    <w:rsid w:val="00CC52C6"/>
    <w:rsid w:val="00CD1643"/>
    <w:rsid w:val="00CE25EE"/>
    <w:rsid w:val="00CF3BC1"/>
    <w:rsid w:val="00CF728E"/>
    <w:rsid w:val="00D011E1"/>
    <w:rsid w:val="00D0354B"/>
    <w:rsid w:val="00D159CF"/>
    <w:rsid w:val="00D23EB6"/>
    <w:rsid w:val="00D33EA5"/>
    <w:rsid w:val="00D4197A"/>
    <w:rsid w:val="00D4469A"/>
    <w:rsid w:val="00D4525E"/>
    <w:rsid w:val="00D55680"/>
    <w:rsid w:val="00D5583B"/>
    <w:rsid w:val="00D55DA4"/>
    <w:rsid w:val="00D65E94"/>
    <w:rsid w:val="00D724BD"/>
    <w:rsid w:val="00D750F5"/>
    <w:rsid w:val="00D83F2F"/>
    <w:rsid w:val="00D83F5F"/>
    <w:rsid w:val="00D90159"/>
    <w:rsid w:val="00D92633"/>
    <w:rsid w:val="00D92956"/>
    <w:rsid w:val="00D930D8"/>
    <w:rsid w:val="00DB2B4C"/>
    <w:rsid w:val="00DC08F8"/>
    <w:rsid w:val="00DC12A9"/>
    <w:rsid w:val="00DC2921"/>
    <w:rsid w:val="00DC3238"/>
    <w:rsid w:val="00DD2A05"/>
    <w:rsid w:val="00DD3581"/>
    <w:rsid w:val="00DE4330"/>
    <w:rsid w:val="00DF0D8B"/>
    <w:rsid w:val="00E04408"/>
    <w:rsid w:val="00E103AA"/>
    <w:rsid w:val="00E3385A"/>
    <w:rsid w:val="00E41741"/>
    <w:rsid w:val="00E43CEE"/>
    <w:rsid w:val="00E46E99"/>
    <w:rsid w:val="00E47D56"/>
    <w:rsid w:val="00E514D4"/>
    <w:rsid w:val="00E54AA0"/>
    <w:rsid w:val="00E62E03"/>
    <w:rsid w:val="00E6320F"/>
    <w:rsid w:val="00E64825"/>
    <w:rsid w:val="00E64CAE"/>
    <w:rsid w:val="00E6616B"/>
    <w:rsid w:val="00E705E1"/>
    <w:rsid w:val="00E74E4F"/>
    <w:rsid w:val="00E77A69"/>
    <w:rsid w:val="00E8234A"/>
    <w:rsid w:val="00E83250"/>
    <w:rsid w:val="00EA65F6"/>
    <w:rsid w:val="00EB3001"/>
    <w:rsid w:val="00EB5998"/>
    <w:rsid w:val="00EB68DA"/>
    <w:rsid w:val="00EB78B8"/>
    <w:rsid w:val="00EB78E4"/>
    <w:rsid w:val="00EC668C"/>
    <w:rsid w:val="00EC7E0F"/>
    <w:rsid w:val="00F0207D"/>
    <w:rsid w:val="00F0536E"/>
    <w:rsid w:val="00F1281B"/>
    <w:rsid w:val="00F2062A"/>
    <w:rsid w:val="00F2195C"/>
    <w:rsid w:val="00F24F6E"/>
    <w:rsid w:val="00F303BB"/>
    <w:rsid w:val="00F34473"/>
    <w:rsid w:val="00F37198"/>
    <w:rsid w:val="00F40D50"/>
    <w:rsid w:val="00F46DAC"/>
    <w:rsid w:val="00F539C9"/>
    <w:rsid w:val="00F54219"/>
    <w:rsid w:val="00F56C48"/>
    <w:rsid w:val="00F624DB"/>
    <w:rsid w:val="00F65105"/>
    <w:rsid w:val="00F65277"/>
    <w:rsid w:val="00F67312"/>
    <w:rsid w:val="00F71631"/>
    <w:rsid w:val="00F73D7C"/>
    <w:rsid w:val="00F76309"/>
    <w:rsid w:val="00F83573"/>
    <w:rsid w:val="00F83B94"/>
    <w:rsid w:val="00FA6072"/>
    <w:rsid w:val="00FC0EE3"/>
    <w:rsid w:val="00FC14C4"/>
    <w:rsid w:val="00FC4277"/>
    <w:rsid w:val="00FC5C4C"/>
    <w:rsid w:val="00FC7926"/>
    <w:rsid w:val="00FD102E"/>
    <w:rsid w:val="00FD4965"/>
    <w:rsid w:val="00FD5523"/>
    <w:rsid w:val="00FD5D3D"/>
    <w:rsid w:val="00FE0367"/>
    <w:rsid w:val="00FE24C7"/>
    <w:rsid w:val="00FE740A"/>
    <w:rsid w:val="00FF07B5"/>
    <w:rsid w:val="00FF1D13"/>
    <w:rsid w:val="00FF31EC"/>
    <w:rsid w:val="00FF6773"/>
    <w:rsid w:val="00FF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D5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9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3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5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54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C71E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2E59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12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B103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6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6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B3"/>
  </w:style>
  <w:style w:type="paragraph" w:styleId="Footer">
    <w:name w:val="footer"/>
    <w:basedOn w:val="Normal"/>
    <w:link w:val="FooterChar"/>
    <w:uiPriority w:val="99"/>
    <w:unhideWhenUsed/>
    <w:rsid w:val="0061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B3"/>
  </w:style>
  <w:style w:type="paragraph" w:styleId="BalloonText">
    <w:name w:val="Balloon Text"/>
    <w:basedOn w:val="Normal"/>
    <w:link w:val="BalloonTextChar"/>
    <w:uiPriority w:val="99"/>
    <w:semiHidden/>
    <w:unhideWhenUsed/>
    <w:rsid w:val="0061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58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4E0B4E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E0B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E0B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B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B4E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41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F24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24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F2418"/>
    <w:pPr>
      <w:spacing w:after="100"/>
      <w:ind w:left="440"/>
    </w:pPr>
  </w:style>
  <w:style w:type="paragraph" w:customStyle="1" w:styleId="Default">
    <w:name w:val="Default"/>
    <w:rsid w:val="00A9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F6077"/>
    <w:pPr>
      <w:ind w:left="720"/>
      <w:contextualSpacing/>
    </w:pPr>
  </w:style>
  <w:style w:type="paragraph" w:styleId="Revision">
    <w:name w:val="Revision"/>
    <w:hidden/>
    <w:uiPriority w:val="99"/>
    <w:semiHidden/>
    <w:rsid w:val="00390D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D5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9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3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5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54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C71E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2E59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12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B103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6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6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B3"/>
  </w:style>
  <w:style w:type="paragraph" w:styleId="Footer">
    <w:name w:val="footer"/>
    <w:basedOn w:val="Normal"/>
    <w:link w:val="FooterChar"/>
    <w:uiPriority w:val="99"/>
    <w:unhideWhenUsed/>
    <w:rsid w:val="0061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B3"/>
  </w:style>
  <w:style w:type="paragraph" w:styleId="BalloonText">
    <w:name w:val="Balloon Text"/>
    <w:basedOn w:val="Normal"/>
    <w:link w:val="BalloonTextChar"/>
    <w:uiPriority w:val="99"/>
    <w:semiHidden/>
    <w:unhideWhenUsed/>
    <w:rsid w:val="0061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58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4E0B4E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E0B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E0B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B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B4E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41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F24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24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F2418"/>
    <w:pPr>
      <w:spacing w:after="100"/>
      <w:ind w:left="440"/>
    </w:pPr>
  </w:style>
  <w:style w:type="paragraph" w:customStyle="1" w:styleId="Default">
    <w:name w:val="Default"/>
    <w:rsid w:val="00A9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F6077"/>
    <w:pPr>
      <w:ind w:left="720"/>
      <w:contextualSpacing/>
    </w:pPr>
  </w:style>
  <w:style w:type="paragraph" w:styleId="Revision">
    <w:name w:val="Revision"/>
    <w:hidden/>
    <w:uiPriority w:val="99"/>
    <w:semiHidden/>
    <w:rsid w:val="00390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EE94-6528-4AAA-9A3C-58079559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 </cp:lastModifiedBy>
  <cp:revision>2</cp:revision>
  <cp:lastPrinted>2013-02-25T10:36:00Z</cp:lastPrinted>
  <dcterms:created xsi:type="dcterms:W3CDTF">2013-11-25T15:37:00Z</dcterms:created>
  <dcterms:modified xsi:type="dcterms:W3CDTF">2013-11-25T15:37:00Z</dcterms:modified>
</cp:coreProperties>
</file>