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D235" w14:textId="77777777" w:rsidR="00406C0C" w:rsidRPr="003D71E5" w:rsidRDefault="00406C0C" w:rsidP="00326B0C">
      <w:pPr>
        <w:widowControl w:val="0"/>
        <w:pBdr>
          <w:top w:val="nil"/>
          <w:left w:val="nil"/>
          <w:bottom w:val="nil"/>
          <w:right w:val="nil"/>
          <w:between w:val="nil"/>
        </w:pBdr>
        <w:spacing w:line="276" w:lineRule="auto"/>
        <w:jc w:val="both"/>
        <w:rPr>
          <w:rFonts w:ascii="Arial" w:eastAsia="Arial" w:hAnsi="Arial" w:cs="Arial"/>
          <w:color w:val="000000"/>
          <w:sz w:val="22"/>
          <w:szCs w:val="22"/>
          <w:lang w:val="fr-FR"/>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06C0C" w:rsidRPr="009B5BDF" w14:paraId="6AD82F7F" w14:textId="77777777">
        <w:tc>
          <w:tcPr>
            <w:tcW w:w="9350" w:type="dxa"/>
            <w:shd w:val="clear" w:color="auto" w:fill="D9D9D9"/>
          </w:tcPr>
          <w:p w14:paraId="24561073" w14:textId="6C9702DF" w:rsidR="00C22ECC" w:rsidRPr="003D71E5" w:rsidRDefault="00470B84" w:rsidP="00326B0C">
            <w:pPr>
              <w:jc w:val="both"/>
              <w:rPr>
                <w:rFonts w:ascii="Calibri" w:eastAsia="Calibri" w:hAnsi="Calibri" w:cs="Calibri"/>
                <w:b/>
                <w:sz w:val="22"/>
                <w:szCs w:val="22"/>
                <w:lang w:val="fr-FR"/>
              </w:rPr>
            </w:pPr>
            <w:r w:rsidRPr="003D71E5">
              <w:rPr>
                <w:rFonts w:ascii="Calibri" w:eastAsia="Calibri" w:hAnsi="Calibri" w:cs="Calibri"/>
                <w:b/>
                <w:sz w:val="22"/>
                <w:szCs w:val="22"/>
                <w:lang w:val="fr-FR"/>
              </w:rPr>
              <w:t xml:space="preserve">Outil </w:t>
            </w:r>
            <w:r w:rsidR="00C3191D" w:rsidRPr="003D71E5">
              <w:rPr>
                <w:rFonts w:ascii="Calibri" w:eastAsia="Calibri" w:hAnsi="Calibri" w:cs="Calibri"/>
                <w:b/>
                <w:sz w:val="22"/>
                <w:szCs w:val="22"/>
                <w:lang w:val="fr-FR"/>
              </w:rPr>
              <w:t xml:space="preserve">12 : </w:t>
            </w:r>
            <w:r w:rsidR="009E3DB6">
              <w:rPr>
                <w:lang w:val="fr-FR"/>
              </w:rPr>
              <w:t>Le retour d’information (boite à commentaires)</w:t>
            </w:r>
            <w:r w:rsidRPr="003D71E5">
              <w:rPr>
                <w:rFonts w:ascii="Calibri" w:eastAsia="Calibri" w:hAnsi="Calibri" w:cs="Calibri"/>
                <w:b/>
                <w:sz w:val="22"/>
                <w:szCs w:val="22"/>
                <w:vertAlign w:val="superscript"/>
                <w:lang w:val="fr-FR"/>
              </w:rPr>
              <w:footnoteReference w:id="1"/>
            </w:r>
          </w:p>
          <w:p w14:paraId="14C1D369" w14:textId="77777777" w:rsidR="00406C0C" w:rsidRPr="003D71E5" w:rsidRDefault="00406C0C" w:rsidP="00326B0C">
            <w:pPr>
              <w:jc w:val="both"/>
              <w:rPr>
                <w:rFonts w:ascii="Calibri" w:eastAsia="Calibri" w:hAnsi="Calibri" w:cs="Calibri"/>
                <w:b/>
                <w:sz w:val="22"/>
                <w:szCs w:val="22"/>
                <w:lang w:val="fr-FR"/>
              </w:rPr>
            </w:pPr>
          </w:p>
        </w:tc>
      </w:tr>
    </w:tbl>
    <w:p w14:paraId="02A2F880" w14:textId="77777777" w:rsidR="00406C0C" w:rsidRPr="003D71E5" w:rsidRDefault="00406C0C" w:rsidP="00326B0C">
      <w:pPr>
        <w:jc w:val="both"/>
        <w:rPr>
          <w:rFonts w:ascii="Calibri" w:eastAsia="Calibri" w:hAnsi="Calibri" w:cs="Calibri"/>
          <w:b/>
          <w:sz w:val="22"/>
          <w:szCs w:val="22"/>
          <w:lang w:val="fr-FR"/>
        </w:rPr>
      </w:pPr>
    </w:p>
    <w:p w14:paraId="41240690" w14:textId="1A27E50E" w:rsidR="00C22ECC" w:rsidRPr="003D71E5" w:rsidRDefault="00470B84" w:rsidP="00326B0C">
      <w:pPr>
        <w:jc w:val="both"/>
        <w:rPr>
          <w:rFonts w:ascii="Calibri" w:eastAsia="Calibri" w:hAnsi="Calibri" w:cs="Calibri"/>
          <w:sz w:val="22"/>
          <w:szCs w:val="22"/>
          <w:lang w:val="fr-FR"/>
        </w:rPr>
      </w:pPr>
      <w:r w:rsidRPr="003D71E5">
        <w:rPr>
          <w:rFonts w:ascii="Calibri" w:eastAsia="Calibri" w:hAnsi="Calibri" w:cs="Calibri"/>
          <w:b/>
          <w:sz w:val="22"/>
          <w:szCs w:val="22"/>
          <w:lang w:val="fr-FR"/>
        </w:rPr>
        <w:t xml:space="preserve">Définition : </w:t>
      </w:r>
      <w:r w:rsidRPr="003D71E5">
        <w:rPr>
          <w:rFonts w:ascii="Calibri" w:eastAsia="Calibri" w:hAnsi="Calibri" w:cs="Calibri"/>
          <w:sz w:val="22"/>
          <w:szCs w:val="22"/>
          <w:lang w:val="fr-FR"/>
        </w:rPr>
        <w:t xml:space="preserve">les boîtes de feedback </w:t>
      </w:r>
      <w:r w:rsidR="00C3191D" w:rsidRPr="003D71E5">
        <w:rPr>
          <w:rFonts w:ascii="Calibri" w:eastAsia="Calibri" w:hAnsi="Calibri" w:cs="Calibri"/>
          <w:sz w:val="22"/>
          <w:szCs w:val="22"/>
          <w:lang w:val="fr-FR"/>
        </w:rPr>
        <w:t xml:space="preserve">(ou de retour d’information) </w:t>
      </w:r>
      <w:r w:rsidRPr="003D71E5">
        <w:rPr>
          <w:rFonts w:ascii="Calibri" w:eastAsia="Calibri" w:hAnsi="Calibri" w:cs="Calibri"/>
          <w:sz w:val="22"/>
          <w:szCs w:val="22"/>
          <w:lang w:val="fr-FR"/>
        </w:rPr>
        <w:t>sont un canal qui permet</w:t>
      </w:r>
      <w:r w:rsidR="00C3191D" w:rsidRPr="003D71E5">
        <w:rPr>
          <w:rFonts w:ascii="Calibri" w:eastAsia="Calibri" w:hAnsi="Calibri" w:cs="Calibri"/>
          <w:sz w:val="22"/>
          <w:szCs w:val="22"/>
          <w:lang w:val="fr-FR"/>
        </w:rPr>
        <w:t>tent</w:t>
      </w:r>
      <w:r w:rsidRPr="003D71E5">
        <w:rPr>
          <w:rFonts w:ascii="Calibri" w:eastAsia="Calibri" w:hAnsi="Calibri" w:cs="Calibri"/>
          <w:sz w:val="22"/>
          <w:szCs w:val="22"/>
          <w:lang w:val="fr-FR"/>
        </w:rPr>
        <w:t xml:space="preserve"> aux enfants, aux jeunes et aux communautés de fournir un feedback de manière </w:t>
      </w:r>
      <w:r w:rsidR="00C3191D" w:rsidRPr="003D71E5">
        <w:rPr>
          <w:rFonts w:ascii="Calibri" w:eastAsia="Calibri" w:hAnsi="Calibri" w:cs="Calibri"/>
          <w:sz w:val="22"/>
          <w:szCs w:val="22"/>
          <w:lang w:val="fr-FR"/>
        </w:rPr>
        <w:t>anonyme</w:t>
      </w:r>
      <w:r w:rsidRPr="003D71E5">
        <w:rPr>
          <w:rFonts w:ascii="Calibri" w:eastAsia="Calibri" w:hAnsi="Calibri" w:cs="Calibri"/>
          <w:sz w:val="22"/>
          <w:szCs w:val="22"/>
          <w:lang w:val="fr-FR"/>
        </w:rPr>
        <w:t>. Les boîtes de feedback sont parfois aussi appelées : boîte à suggestions, boîte à commentaires ou boîte à plaintes.</w:t>
      </w:r>
    </w:p>
    <w:p w14:paraId="1E1CA7C5" w14:textId="77777777" w:rsidR="00406C0C" w:rsidRPr="003D71E5" w:rsidRDefault="00406C0C" w:rsidP="00326B0C">
      <w:pPr>
        <w:jc w:val="both"/>
        <w:rPr>
          <w:rFonts w:ascii="Calibri" w:eastAsia="Calibri" w:hAnsi="Calibri" w:cs="Calibri"/>
          <w:sz w:val="22"/>
          <w:szCs w:val="22"/>
          <w:lang w:val="fr-FR"/>
        </w:rPr>
      </w:pPr>
    </w:p>
    <w:p w14:paraId="4C5CF8CC" w14:textId="58A75176" w:rsidR="00C22ECC" w:rsidRPr="003D71E5" w:rsidRDefault="00470B84" w:rsidP="00326B0C">
      <w:pPr>
        <w:jc w:val="both"/>
        <w:rPr>
          <w:rFonts w:ascii="Calibri" w:eastAsia="Calibri" w:hAnsi="Calibri" w:cs="Calibri"/>
          <w:sz w:val="22"/>
          <w:szCs w:val="22"/>
          <w:lang w:val="fr-FR"/>
        </w:rPr>
      </w:pPr>
      <w:r w:rsidRPr="003D71E5">
        <w:rPr>
          <w:rFonts w:ascii="Calibri" w:eastAsia="Calibri" w:hAnsi="Calibri" w:cs="Calibri"/>
          <w:b/>
          <w:sz w:val="22"/>
          <w:szCs w:val="22"/>
          <w:lang w:val="fr-FR"/>
        </w:rPr>
        <w:t xml:space="preserve">Objectif de l'outil : </w:t>
      </w:r>
      <w:r w:rsidRPr="003D71E5">
        <w:rPr>
          <w:rFonts w:ascii="Calibri" w:eastAsia="Calibri" w:hAnsi="Calibri" w:cs="Calibri"/>
          <w:sz w:val="22"/>
          <w:szCs w:val="22"/>
          <w:lang w:val="fr-FR"/>
        </w:rPr>
        <w:t xml:space="preserve">L'objectif de cet outil est de fournir des conseils sur la </w:t>
      </w:r>
      <w:r w:rsidR="00C3191D" w:rsidRPr="003D71E5">
        <w:rPr>
          <w:rFonts w:ascii="Calibri" w:eastAsia="Calibri" w:hAnsi="Calibri" w:cs="Calibri"/>
          <w:sz w:val="22"/>
          <w:szCs w:val="22"/>
          <w:lang w:val="fr-FR"/>
        </w:rPr>
        <w:t xml:space="preserve">mise en place </w:t>
      </w:r>
      <w:r w:rsidRPr="003D71E5">
        <w:rPr>
          <w:rFonts w:ascii="Calibri" w:eastAsia="Calibri" w:hAnsi="Calibri" w:cs="Calibri"/>
          <w:sz w:val="22"/>
          <w:szCs w:val="22"/>
          <w:lang w:val="fr-FR"/>
        </w:rPr>
        <w:t xml:space="preserve">de boîtes </w:t>
      </w:r>
      <w:r w:rsidR="00C3191D" w:rsidRPr="003D71E5">
        <w:rPr>
          <w:rFonts w:ascii="Calibri" w:eastAsia="Calibri" w:hAnsi="Calibri" w:cs="Calibri"/>
          <w:sz w:val="22"/>
          <w:szCs w:val="22"/>
          <w:lang w:val="fr-FR"/>
        </w:rPr>
        <w:t>à</w:t>
      </w:r>
      <w:r w:rsidRPr="003D71E5">
        <w:rPr>
          <w:rFonts w:ascii="Calibri" w:eastAsia="Calibri" w:hAnsi="Calibri" w:cs="Calibri"/>
          <w:sz w:val="22"/>
          <w:szCs w:val="22"/>
          <w:lang w:val="fr-FR"/>
        </w:rPr>
        <w:t xml:space="preserve"> commentaires, y compris des considérations clés sur l</w:t>
      </w:r>
      <w:r w:rsidR="00C3191D" w:rsidRPr="003D71E5">
        <w:rPr>
          <w:rFonts w:ascii="Calibri" w:eastAsia="Calibri" w:hAnsi="Calibri" w:cs="Calibri"/>
          <w:sz w:val="22"/>
          <w:szCs w:val="22"/>
          <w:lang w:val="fr-FR"/>
        </w:rPr>
        <w:t>es aspects d</w:t>
      </w:r>
      <w:r w:rsidRPr="003D71E5">
        <w:rPr>
          <w:rFonts w:ascii="Calibri" w:eastAsia="Calibri" w:hAnsi="Calibri" w:cs="Calibri"/>
          <w:sz w:val="22"/>
          <w:szCs w:val="22"/>
          <w:lang w:val="fr-FR"/>
        </w:rPr>
        <w:t>'accessibilité</w:t>
      </w:r>
      <w:r w:rsidR="009B5BDF" w:rsidRPr="003D71E5">
        <w:rPr>
          <w:rFonts w:ascii="Calibri" w:eastAsia="Calibri" w:hAnsi="Calibri" w:cs="Calibri"/>
          <w:sz w:val="22"/>
          <w:szCs w:val="22"/>
          <w:lang w:val="fr-FR"/>
        </w:rPr>
        <w:t>, de modalités de collecte</w:t>
      </w:r>
      <w:r w:rsidRPr="003D71E5">
        <w:rPr>
          <w:rFonts w:ascii="Calibri" w:eastAsia="Calibri" w:hAnsi="Calibri" w:cs="Calibri"/>
          <w:sz w:val="22"/>
          <w:szCs w:val="22"/>
          <w:lang w:val="fr-FR"/>
        </w:rPr>
        <w:t xml:space="preserve"> et </w:t>
      </w:r>
      <w:r w:rsidR="00C3191D" w:rsidRPr="003D71E5">
        <w:rPr>
          <w:rFonts w:ascii="Calibri" w:eastAsia="Calibri" w:hAnsi="Calibri" w:cs="Calibri"/>
          <w:sz w:val="22"/>
          <w:szCs w:val="22"/>
          <w:lang w:val="fr-FR"/>
        </w:rPr>
        <w:t>d</w:t>
      </w:r>
      <w:r w:rsidRPr="003D71E5">
        <w:rPr>
          <w:rFonts w:ascii="Calibri" w:eastAsia="Calibri" w:hAnsi="Calibri" w:cs="Calibri"/>
          <w:sz w:val="22"/>
          <w:szCs w:val="22"/>
          <w:lang w:val="fr-FR"/>
        </w:rPr>
        <w:t>e délais de réponse.</w:t>
      </w:r>
    </w:p>
    <w:p w14:paraId="25C187D9" w14:textId="77777777" w:rsidR="00406C0C" w:rsidRPr="003D71E5" w:rsidRDefault="00406C0C" w:rsidP="00326B0C">
      <w:pPr>
        <w:jc w:val="both"/>
        <w:rPr>
          <w:rFonts w:ascii="Calibri" w:eastAsia="Calibri" w:hAnsi="Calibri" w:cs="Calibri"/>
          <w:b/>
          <w:sz w:val="22"/>
          <w:szCs w:val="22"/>
          <w:lang w:val="fr-FR"/>
        </w:rPr>
      </w:pPr>
    </w:p>
    <w:p w14:paraId="0C854C3A" w14:textId="122D094E" w:rsidR="00C22ECC" w:rsidRPr="003D71E5" w:rsidRDefault="00470B84" w:rsidP="00326B0C">
      <w:pPr>
        <w:jc w:val="both"/>
        <w:rPr>
          <w:rFonts w:ascii="Calibri" w:eastAsia="Calibri" w:hAnsi="Calibri" w:cs="Calibri"/>
          <w:sz w:val="22"/>
          <w:szCs w:val="22"/>
          <w:lang w:val="fr-FR"/>
        </w:rPr>
      </w:pPr>
      <w:r w:rsidRPr="003D71E5">
        <w:rPr>
          <w:rFonts w:ascii="Calibri" w:eastAsia="Calibri" w:hAnsi="Calibri" w:cs="Calibri"/>
          <w:b/>
          <w:sz w:val="22"/>
          <w:szCs w:val="22"/>
          <w:lang w:val="fr-FR"/>
        </w:rPr>
        <w:t xml:space="preserve">Quand utiliser cet outil : </w:t>
      </w:r>
      <w:r w:rsidRPr="003D71E5">
        <w:rPr>
          <w:rFonts w:ascii="Calibri" w:eastAsia="Calibri" w:hAnsi="Calibri" w:cs="Calibri"/>
          <w:sz w:val="22"/>
          <w:szCs w:val="22"/>
          <w:lang w:val="fr-FR"/>
        </w:rPr>
        <w:t xml:space="preserve">Lorsque les organisations </w:t>
      </w:r>
      <w:r w:rsidR="00C3191D" w:rsidRPr="003D71E5">
        <w:rPr>
          <w:rFonts w:ascii="Calibri" w:eastAsia="Calibri" w:hAnsi="Calibri" w:cs="Calibri"/>
          <w:sz w:val="22"/>
          <w:szCs w:val="22"/>
          <w:lang w:val="fr-FR"/>
        </w:rPr>
        <w:t xml:space="preserve">de PE </w:t>
      </w:r>
      <w:r w:rsidRPr="003D71E5">
        <w:rPr>
          <w:rFonts w:ascii="Calibri" w:eastAsia="Calibri" w:hAnsi="Calibri" w:cs="Calibri"/>
          <w:sz w:val="22"/>
          <w:szCs w:val="22"/>
          <w:lang w:val="fr-FR"/>
        </w:rPr>
        <w:t>décident d'engager des volontaires communautaires dans la gestion des cas, les mécanismes de re</w:t>
      </w:r>
      <w:r w:rsidR="00C3191D" w:rsidRPr="003D71E5">
        <w:rPr>
          <w:rFonts w:ascii="Calibri" w:eastAsia="Calibri" w:hAnsi="Calibri" w:cs="Calibri"/>
          <w:sz w:val="22"/>
          <w:szCs w:val="22"/>
          <w:lang w:val="fr-FR"/>
        </w:rPr>
        <w:t>devabilité</w:t>
      </w:r>
      <w:r w:rsidRPr="003D71E5">
        <w:rPr>
          <w:rFonts w:ascii="Calibri" w:eastAsia="Calibri" w:hAnsi="Calibri" w:cs="Calibri"/>
          <w:sz w:val="22"/>
          <w:szCs w:val="22"/>
          <w:lang w:val="fr-FR"/>
        </w:rPr>
        <w:t xml:space="preserve"> sont </w:t>
      </w:r>
      <w:r w:rsidR="00C3191D" w:rsidRPr="003D71E5">
        <w:rPr>
          <w:rFonts w:ascii="Calibri" w:eastAsia="Calibri" w:hAnsi="Calibri" w:cs="Calibri"/>
          <w:sz w:val="22"/>
          <w:szCs w:val="22"/>
          <w:lang w:val="fr-FR"/>
        </w:rPr>
        <w:t>des dispositifs importants</w:t>
      </w:r>
      <w:r w:rsidRPr="003D71E5">
        <w:rPr>
          <w:rFonts w:ascii="Calibri" w:eastAsia="Calibri" w:hAnsi="Calibri" w:cs="Calibri"/>
          <w:sz w:val="22"/>
          <w:szCs w:val="22"/>
          <w:lang w:val="fr-FR"/>
        </w:rPr>
        <w:t>. Les boîtes à commentaires peuvent être mises en place à n'importe quelle phase de la programmation. Elles peuvent être présentées aux enfants et aux membres de la communauté lors de la sélection des volontaires et dans le cadre des activités régulières de protection de l'enfance.</w:t>
      </w:r>
    </w:p>
    <w:p w14:paraId="70CA0FFB" w14:textId="77777777" w:rsidR="00406C0C" w:rsidRPr="003D71E5" w:rsidRDefault="00406C0C" w:rsidP="00326B0C">
      <w:pPr>
        <w:jc w:val="both"/>
        <w:rPr>
          <w:rFonts w:ascii="Calibri" w:eastAsia="Calibri" w:hAnsi="Calibri" w:cs="Calibri"/>
          <w:sz w:val="22"/>
          <w:szCs w:val="22"/>
          <w:lang w:val="fr-FR"/>
        </w:rPr>
      </w:pPr>
    </w:p>
    <w:p w14:paraId="12D3F1E5" w14:textId="22688076" w:rsidR="00C22ECC" w:rsidRPr="003D71E5" w:rsidRDefault="00364B19" w:rsidP="003D71E5">
      <w:pPr>
        <w:spacing w:after="120"/>
        <w:jc w:val="both"/>
        <w:rPr>
          <w:rFonts w:ascii="Calibri" w:eastAsia="Calibri" w:hAnsi="Calibri" w:cs="Calibri"/>
          <w:sz w:val="22"/>
          <w:szCs w:val="22"/>
          <w:lang w:val="fr-FR"/>
        </w:rPr>
      </w:pPr>
      <w:sdt>
        <w:sdtPr>
          <w:rPr>
            <w:lang w:val="fr-FR"/>
          </w:rPr>
          <w:tag w:val="goog_rdk_0"/>
          <w:id w:val="-749577769"/>
        </w:sdtPr>
        <w:sdtEndPr/>
        <w:sdtContent/>
      </w:sdt>
      <w:r w:rsidR="008A1AEE" w:rsidRPr="003D71E5">
        <w:rPr>
          <w:rFonts w:ascii="Calibri" w:eastAsia="Calibri" w:hAnsi="Calibri" w:cs="Calibri"/>
          <w:b/>
          <w:sz w:val="22"/>
          <w:szCs w:val="22"/>
          <w:lang w:val="fr-FR"/>
        </w:rPr>
        <w:t xml:space="preserve">Orientations </w:t>
      </w:r>
      <w:r w:rsidR="008A1AEE" w:rsidRPr="003D71E5">
        <w:rPr>
          <w:rFonts w:ascii="Calibri" w:eastAsia="Calibri" w:hAnsi="Calibri" w:cs="Calibri"/>
          <w:sz w:val="22"/>
          <w:szCs w:val="22"/>
          <w:lang w:val="fr-FR"/>
        </w:rPr>
        <w:t xml:space="preserve">: </w:t>
      </w:r>
      <w:r w:rsidR="00C3191D" w:rsidRPr="003D71E5">
        <w:rPr>
          <w:rFonts w:ascii="Calibri" w:eastAsia="Calibri" w:hAnsi="Calibri" w:cs="Calibri"/>
          <w:sz w:val="22"/>
          <w:szCs w:val="22"/>
          <w:lang w:val="fr-FR"/>
        </w:rPr>
        <w:t>A noter que l</w:t>
      </w:r>
      <w:r w:rsidR="008A1AEE" w:rsidRPr="003D71E5">
        <w:rPr>
          <w:rFonts w:ascii="Calibri" w:eastAsia="Calibri" w:hAnsi="Calibri" w:cs="Calibri"/>
          <w:sz w:val="22"/>
          <w:szCs w:val="22"/>
          <w:lang w:val="fr-FR"/>
        </w:rPr>
        <w:t xml:space="preserve">es boîtes à commentaires sont souvent inefficaces : soit elles ne sont pas accessibles à tous, soit elles restent inutilisées, soit les commentaires ne sont pas recueillis régulièrement, soit les plaintes ne sont pas traitées. Par conséquent, si des boîtes sont mises en place, il est important qu'il existe un processus clair de collecte du retour d'information et de réponse en temps utile. </w:t>
      </w:r>
    </w:p>
    <w:p w14:paraId="0559281C" w14:textId="4BEAF413" w:rsidR="00C22ECC" w:rsidRPr="003D71E5" w:rsidRDefault="00364B19" w:rsidP="003D71E5">
      <w:pPr>
        <w:spacing w:after="120"/>
        <w:jc w:val="both"/>
        <w:rPr>
          <w:rFonts w:ascii="Calibri" w:eastAsia="Calibri" w:hAnsi="Calibri" w:cs="Calibri"/>
          <w:sz w:val="22"/>
          <w:szCs w:val="22"/>
          <w:lang w:val="fr-FR"/>
        </w:rPr>
      </w:pPr>
      <w:sdt>
        <w:sdtPr>
          <w:rPr>
            <w:lang w:val="fr-FR"/>
          </w:rPr>
          <w:tag w:val="goog_rdk_1"/>
          <w:id w:val="350991659"/>
        </w:sdtPr>
        <w:sdtEndPr/>
        <w:sdtContent/>
      </w:sdt>
      <w:r w:rsidR="008A1AEE" w:rsidRPr="003D71E5">
        <w:rPr>
          <w:rFonts w:ascii="Calibri" w:eastAsia="Calibri" w:hAnsi="Calibri" w:cs="Calibri"/>
          <w:sz w:val="22"/>
          <w:szCs w:val="22"/>
          <w:lang w:val="fr-FR"/>
        </w:rPr>
        <w:t xml:space="preserve">Si des boîtes de feedback doivent être mises en place, elles doivent concerner les contributions à l'ensemble de la programmation, et pas seulement le </w:t>
      </w:r>
      <w:r w:rsidR="009B5BDF" w:rsidRPr="003D71E5">
        <w:rPr>
          <w:rFonts w:ascii="Calibri" w:eastAsia="Calibri" w:hAnsi="Calibri" w:cs="Calibri"/>
          <w:sz w:val="22"/>
          <w:szCs w:val="22"/>
          <w:lang w:val="fr-FR"/>
        </w:rPr>
        <w:t>volet GCPE</w:t>
      </w:r>
      <w:r w:rsidR="008A1AEE" w:rsidRPr="003D71E5">
        <w:rPr>
          <w:rFonts w:ascii="Calibri" w:eastAsia="Calibri" w:hAnsi="Calibri" w:cs="Calibri"/>
          <w:sz w:val="22"/>
          <w:szCs w:val="22"/>
          <w:lang w:val="fr-FR"/>
        </w:rPr>
        <w:t xml:space="preserve"> ou le rôle des volontaires. Il est donc recommandé de consulter les autres équipes de programme et les volontaires pour décider de l'utilisation des boîtes.</w:t>
      </w:r>
    </w:p>
    <w:p w14:paraId="78DEAFEF" w14:textId="77777777" w:rsidR="00A338B2" w:rsidRPr="003D71E5" w:rsidRDefault="00A338B2" w:rsidP="00326B0C">
      <w:pPr>
        <w:jc w:val="both"/>
        <w:rPr>
          <w:rFonts w:ascii="Calibri" w:eastAsia="Calibri" w:hAnsi="Calibri" w:cs="Calibri"/>
          <w:sz w:val="22"/>
          <w:szCs w:val="22"/>
          <w:lang w:val="fr-FR"/>
        </w:rPr>
      </w:pPr>
    </w:p>
    <w:p w14:paraId="4E371D57" w14:textId="77777777" w:rsidR="00C22ECC" w:rsidRPr="003D71E5" w:rsidRDefault="00470B84" w:rsidP="00326B0C">
      <w:pPr>
        <w:jc w:val="both"/>
        <w:rPr>
          <w:rFonts w:ascii="Calibri" w:eastAsia="Calibri" w:hAnsi="Calibri" w:cs="Calibri"/>
          <w:sz w:val="22"/>
          <w:szCs w:val="22"/>
          <w:lang w:val="fr-FR"/>
        </w:rPr>
      </w:pPr>
      <w:r w:rsidRPr="003D71E5">
        <w:rPr>
          <w:rFonts w:ascii="Calibri" w:eastAsia="Calibri" w:hAnsi="Calibri" w:cs="Calibri"/>
          <w:sz w:val="22"/>
          <w:szCs w:val="22"/>
          <w:lang w:val="fr-FR"/>
        </w:rPr>
        <w:t xml:space="preserve">Aux fins de la présente orientation, il est recommandé de créer des boîtes pour deux publics clés : </w:t>
      </w:r>
    </w:p>
    <w:p w14:paraId="336D75BD" w14:textId="5EB173CB" w:rsidR="00C22ECC" w:rsidRPr="003D71E5" w:rsidRDefault="00470B84" w:rsidP="00326B0C">
      <w:pPr>
        <w:numPr>
          <w:ilvl w:val="0"/>
          <w:numId w:val="6"/>
        </w:numPr>
        <w:pBdr>
          <w:top w:val="nil"/>
          <w:left w:val="nil"/>
          <w:bottom w:val="nil"/>
          <w:right w:val="nil"/>
          <w:between w:val="nil"/>
        </w:pBdr>
        <w:jc w:val="both"/>
        <w:rPr>
          <w:rFonts w:ascii="Calibri" w:eastAsia="Calibri" w:hAnsi="Calibri" w:cs="Calibri"/>
          <w:color w:val="000000"/>
          <w:sz w:val="22"/>
          <w:szCs w:val="22"/>
          <w:lang w:val="fr-FR"/>
        </w:rPr>
      </w:pPr>
      <w:r w:rsidRPr="003D71E5">
        <w:rPr>
          <w:rFonts w:ascii="Calibri" w:eastAsia="Calibri" w:hAnsi="Calibri" w:cs="Calibri"/>
          <w:color w:val="000000"/>
          <w:sz w:val="22"/>
          <w:szCs w:val="22"/>
          <w:lang w:val="fr-FR"/>
        </w:rPr>
        <w:t>Pour les enfants, les jeunes et les membres de la communauté</w:t>
      </w:r>
      <w:r w:rsidR="009B5BDF" w:rsidRPr="003D71E5">
        <w:rPr>
          <w:rFonts w:ascii="Calibri" w:eastAsia="Calibri" w:hAnsi="Calibri" w:cs="Calibri"/>
          <w:color w:val="000000"/>
          <w:sz w:val="22"/>
          <w:szCs w:val="22"/>
          <w:lang w:val="fr-FR"/>
        </w:rPr>
        <w:t>.</w:t>
      </w:r>
    </w:p>
    <w:p w14:paraId="094A930E" w14:textId="0FA26B5A" w:rsidR="00C22ECC" w:rsidRPr="003D71E5" w:rsidRDefault="00470B84" w:rsidP="00326B0C">
      <w:pPr>
        <w:numPr>
          <w:ilvl w:val="0"/>
          <w:numId w:val="6"/>
        </w:numPr>
        <w:pBdr>
          <w:top w:val="nil"/>
          <w:left w:val="nil"/>
          <w:bottom w:val="nil"/>
          <w:right w:val="nil"/>
          <w:between w:val="nil"/>
        </w:pBdr>
        <w:jc w:val="both"/>
        <w:rPr>
          <w:rFonts w:ascii="Calibri" w:eastAsia="Calibri" w:hAnsi="Calibri" w:cs="Calibri"/>
          <w:color w:val="000000"/>
          <w:sz w:val="22"/>
          <w:szCs w:val="22"/>
          <w:lang w:val="fr-FR"/>
        </w:rPr>
      </w:pPr>
      <w:r w:rsidRPr="003D71E5">
        <w:rPr>
          <w:rFonts w:ascii="Calibri" w:eastAsia="Calibri" w:hAnsi="Calibri" w:cs="Calibri"/>
          <w:color w:val="000000"/>
          <w:sz w:val="22"/>
          <w:szCs w:val="22"/>
          <w:lang w:val="fr-FR"/>
        </w:rPr>
        <w:t>Pour les volontaires communautaires eux-mêmes</w:t>
      </w:r>
      <w:r w:rsidR="009B5BDF" w:rsidRPr="003D71E5">
        <w:rPr>
          <w:rFonts w:ascii="Calibri" w:eastAsia="Calibri" w:hAnsi="Calibri" w:cs="Calibri"/>
          <w:color w:val="000000"/>
          <w:sz w:val="22"/>
          <w:szCs w:val="22"/>
          <w:lang w:val="fr-FR"/>
        </w:rPr>
        <w:t>.</w:t>
      </w:r>
    </w:p>
    <w:p w14:paraId="0CF826D4" w14:textId="77777777" w:rsidR="00406C0C" w:rsidRPr="003D71E5" w:rsidRDefault="00406C0C" w:rsidP="00326B0C">
      <w:pPr>
        <w:jc w:val="both"/>
        <w:rPr>
          <w:rFonts w:ascii="Calibri" w:eastAsia="Calibri" w:hAnsi="Calibri" w:cs="Calibri"/>
          <w:sz w:val="22"/>
          <w:szCs w:val="22"/>
          <w:lang w:val="fr-FR"/>
        </w:rPr>
      </w:pPr>
    </w:p>
    <w:p w14:paraId="26F642F9" w14:textId="77777777" w:rsidR="00406C0C" w:rsidRPr="003D71E5" w:rsidRDefault="008A1AEE" w:rsidP="00326B0C">
      <w:pPr>
        <w:spacing w:after="160" w:line="259" w:lineRule="auto"/>
        <w:jc w:val="both"/>
        <w:rPr>
          <w:rFonts w:ascii="Calibri" w:eastAsia="Calibri" w:hAnsi="Calibri" w:cs="Calibri"/>
          <w:sz w:val="22"/>
          <w:szCs w:val="22"/>
          <w:lang w:val="fr-FR"/>
        </w:rPr>
      </w:pPr>
      <w:r w:rsidRPr="003D71E5">
        <w:rPr>
          <w:lang w:val="fr-FR"/>
        </w:rPr>
        <w:br w:type="page"/>
      </w:r>
    </w:p>
    <w:p w14:paraId="50740786" w14:textId="77777777" w:rsidR="00C22ECC" w:rsidRPr="003D71E5" w:rsidRDefault="00470B84" w:rsidP="00326B0C">
      <w:pPr>
        <w:jc w:val="both"/>
        <w:rPr>
          <w:rFonts w:ascii="Calibri" w:eastAsia="Calibri" w:hAnsi="Calibri" w:cs="Calibri"/>
          <w:b/>
          <w:sz w:val="22"/>
          <w:szCs w:val="22"/>
          <w:lang w:val="fr-FR"/>
        </w:rPr>
      </w:pPr>
      <w:r w:rsidRPr="003D71E5">
        <w:rPr>
          <w:rFonts w:ascii="Calibri" w:eastAsia="Calibri" w:hAnsi="Calibri" w:cs="Calibri"/>
          <w:b/>
          <w:sz w:val="22"/>
          <w:szCs w:val="22"/>
          <w:lang w:val="fr-FR"/>
        </w:rPr>
        <w:lastRenderedPageBreak/>
        <w:t xml:space="preserve">Outil "boîtes à commentaires </w:t>
      </w:r>
    </w:p>
    <w:p w14:paraId="0E517AF2" w14:textId="77777777" w:rsidR="00406C0C" w:rsidRPr="003D71E5" w:rsidRDefault="00406C0C" w:rsidP="00326B0C">
      <w:pPr>
        <w:jc w:val="both"/>
        <w:rPr>
          <w:rFonts w:ascii="Calibri" w:eastAsia="Calibri" w:hAnsi="Calibri" w:cs="Calibri"/>
          <w:b/>
          <w:sz w:val="22"/>
          <w:szCs w:val="22"/>
          <w:lang w:val="fr-FR"/>
        </w:rPr>
      </w:pPr>
    </w:p>
    <w:p w14:paraId="66E65287" w14:textId="64FD0521" w:rsidR="00C22ECC" w:rsidRPr="003D71E5" w:rsidRDefault="00470B84" w:rsidP="00326B0C">
      <w:pPr>
        <w:jc w:val="both"/>
        <w:rPr>
          <w:rFonts w:ascii="Calibri" w:eastAsia="Calibri" w:hAnsi="Calibri" w:cs="Calibri"/>
          <w:b/>
          <w:sz w:val="22"/>
          <w:szCs w:val="22"/>
          <w:lang w:val="fr-FR"/>
        </w:rPr>
      </w:pPr>
      <w:r w:rsidRPr="003D71E5">
        <w:rPr>
          <w:rFonts w:ascii="Calibri" w:eastAsia="Calibri" w:hAnsi="Calibri" w:cs="Calibri"/>
          <w:b/>
          <w:sz w:val="22"/>
          <w:szCs w:val="22"/>
          <w:lang w:val="fr-FR"/>
        </w:rPr>
        <w:t xml:space="preserve">Étape 1 : Décider si les boîtes de feedback </w:t>
      </w:r>
      <w:r w:rsidR="004D2140">
        <w:rPr>
          <w:rFonts w:ascii="Calibri" w:eastAsia="Calibri" w:hAnsi="Calibri" w:cs="Calibri"/>
          <w:b/>
          <w:sz w:val="22"/>
          <w:szCs w:val="22"/>
          <w:lang w:val="fr-FR"/>
        </w:rPr>
        <w:t xml:space="preserve">représentent </w:t>
      </w:r>
      <w:r w:rsidRPr="003D71E5">
        <w:rPr>
          <w:rFonts w:ascii="Calibri" w:eastAsia="Calibri" w:hAnsi="Calibri" w:cs="Calibri"/>
          <w:b/>
          <w:sz w:val="22"/>
          <w:szCs w:val="22"/>
          <w:lang w:val="fr-FR"/>
        </w:rPr>
        <w:t xml:space="preserve">un mécanisme de feedback approprié </w:t>
      </w:r>
    </w:p>
    <w:p w14:paraId="2CF90339" w14:textId="77777777" w:rsidR="00406C0C" w:rsidRPr="003D71E5" w:rsidRDefault="00406C0C" w:rsidP="00326B0C">
      <w:pPr>
        <w:jc w:val="both"/>
        <w:rPr>
          <w:rFonts w:ascii="Calibri" w:eastAsia="Calibri" w:hAnsi="Calibri" w:cs="Calibri"/>
          <w:sz w:val="22"/>
          <w:szCs w:val="22"/>
          <w:lang w:val="fr-FR"/>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06C0C" w:rsidRPr="009B5BDF" w14:paraId="3104185B" w14:textId="77777777">
        <w:tc>
          <w:tcPr>
            <w:tcW w:w="4675" w:type="dxa"/>
            <w:shd w:val="clear" w:color="auto" w:fill="D9D9D9"/>
          </w:tcPr>
          <w:p w14:paraId="67FD770C" w14:textId="77777777" w:rsidR="00C22ECC" w:rsidRPr="003D71E5" w:rsidRDefault="00470B84" w:rsidP="00326B0C">
            <w:pPr>
              <w:jc w:val="both"/>
              <w:rPr>
                <w:rFonts w:ascii="Calibri" w:eastAsia="Calibri" w:hAnsi="Calibri" w:cs="Calibri"/>
                <w:b/>
                <w:sz w:val="22"/>
                <w:szCs w:val="22"/>
                <w:lang w:val="fr-FR"/>
              </w:rPr>
            </w:pPr>
            <w:r w:rsidRPr="003D71E5">
              <w:rPr>
                <w:rFonts w:ascii="Calibri" w:eastAsia="Calibri" w:hAnsi="Calibri" w:cs="Calibri"/>
                <w:b/>
                <w:sz w:val="22"/>
                <w:szCs w:val="22"/>
                <w:lang w:val="fr-FR"/>
              </w:rPr>
              <w:t>Quand utiliser les boîtes de commentaires</w:t>
            </w:r>
          </w:p>
        </w:tc>
        <w:tc>
          <w:tcPr>
            <w:tcW w:w="4675" w:type="dxa"/>
            <w:shd w:val="clear" w:color="auto" w:fill="D9D9D9"/>
          </w:tcPr>
          <w:p w14:paraId="01CD034B" w14:textId="77777777" w:rsidR="00C22ECC" w:rsidRPr="003D71E5" w:rsidRDefault="00470B84" w:rsidP="00326B0C">
            <w:pPr>
              <w:jc w:val="both"/>
              <w:rPr>
                <w:rFonts w:ascii="Calibri" w:eastAsia="Calibri" w:hAnsi="Calibri" w:cs="Calibri"/>
                <w:b/>
                <w:sz w:val="22"/>
                <w:szCs w:val="22"/>
                <w:lang w:val="fr-FR"/>
              </w:rPr>
            </w:pPr>
            <w:r w:rsidRPr="003D71E5">
              <w:rPr>
                <w:rFonts w:ascii="Calibri" w:eastAsia="Calibri" w:hAnsi="Calibri" w:cs="Calibri"/>
                <w:b/>
                <w:sz w:val="22"/>
                <w:szCs w:val="22"/>
                <w:lang w:val="fr-FR"/>
              </w:rPr>
              <w:t xml:space="preserve">Quand ne pas utiliser les boîtes de commentaires </w:t>
            </w:r>
          </w:p>
        </w:tc>
      </w:tr>
      <w:tr w:rsidR="00406C0C" w:rsidRPr="009B5BDF" w14:paraId="5C06AB61" w14:textId="77777777">
        <w:tc>
          <w:tcPr>
            <w:tcW w:w="4675" w:type="dxa"/>
          </w:tcPr>
          <w:p w14:paraId="0527392D" w14:textId="77777777" w:rsidR="00C22ECC" w:rsidRPr="003D71E5" w:rsidRDefault="00470B84" w:rsidP="00326B0C">
            <w:pPr>
              <w:numPr>
                <w:ilvl w:val="0"/>
                <w:numId w:val="7"/>
              </w:numPr>
              <w:pBdr>
                <w:top w:val="nil"/>
                <w:left w:val="nil"/>
                <w:bottom w:val="nil"/>
                <w:right w:val="nil"/>
                <w:between w:val="nil"/>
              </w:pBdr>
              <w:ind w:right="683"/>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Dans les milieux où la plupart des gens savent lire et écrire.</w:t>
            </w:r>
          </w:p>
          <w:p w14:paraId="4CC91CDC" w14:textId="77777777" w:rsidR="00C22ECC" w:rsidRPr="003D71E5" w:rsidRDefault="00470B84" w:rsidP="00326B0C">
            <w:pPr>
              <w:numPr>
                <w:ilvl w:val="0"/>
                <w:numId w:val="7"/>
              </w:numPr>
              <w:pBdr>
                <w:top w:val="nil"/>
                <w:left w:val="nil"/>
                <w:bottom w:val="nil"/>
                <w:right w:val="nil"/>
                <w:between w:val="nil"/>
              </w:pBdr>
              <w:ind w:right="683"/>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Dans les contextes où le feedback écrit est une pratique courante.</w:t>
            </w:r>
          </w:p>
          <w:p w14:paraId="5A64EF86" w14:textId="77777777" w:rsidR="00C22ECC" w:rsidRPr="003D71E5" w:rsidRDefault="00470B84" w:rsidP="00326B0C">
            <w:pPr>
              <w:numPr>
                <w:ilvl w:val="0"/>
                <w:numId w:val="7"/>
              </w:numPr>
              <w:pBdr>
                <w:top w:val="nil"/>
                <w:left w:val="nil"/>
                <w:bottom w:val="nil"/>
                <w:right w:val="nil"/>
                <w:between w:val="nil"/>
              </w:pBdr>
              <w:ind w:right="683"/>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Dans les contextes où il est sûr de fournir un retour d'information (c'est-à-dire lorsque la soumission d'un retour d'information ne présente pas de risques de préjudice ou de représailles pour la personne qui le fournit).</w:t>
            </w:r>
          </w:p>
          <w:p w14:paraId="6D45CC15" w14:textId="77777777" w:rsidR="00C22ECC" w:rsidRPr="003D71E5" w:rsidRDefault="00470B84" w:rsidP="00326B0C">
            <w:pPr>
              <w:numPr>
                <w:ilvl w:val="0"/>
                <w:numId w:val="7"/>
              </w:numPr>
              <w:pBdr>
                <w:top w:val="nil"/>
                <w:left w:val="nil"/>
                <w:bottom w:val="nil"/>
                <w:right w:val="nil"/>
                <w:between w:val="nil"/>
              </w:pBdr>
              <w:ind w:right="683"/>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Dans les projets ou programmes pour lesquels il n'est pas possible d'organiser des consultations ou de recevoir un retour d'information direct des bénéficiaires.</w:t>
            </w:r>
          </w:p>
          <w:p w14:paraId="29B32AC1" w14:textId="77777777" w:rsidR="00406C0C" w:rsidRPr="003D71E5" w:rsidRDefault="00406C0C" w:rsidP="00326B0C">
            <w:pPr>
              <w:jc w:val="both"/>
              <w:rPr>
                <w:rFonts w:ascii="Calibri" w:eastAsia="Calibri" w:hAnsi="Calibri" w:cs="Calibri"/>
                <w:sz w:val="22"/>
                <w:szCs w:val="22"/>
                <w:lang w:val="fr-FR"/>
              </w:rPr>
            </w:pPr>
          </w:p>
        </w:tc>
        <w:tc>
          <w:tcPr>
            <w:tcW w:w="4675" w:type="dxa"/>
          </w:tcPr>
          <w:p w14:paraId="597C01F5" w14:textId="77777777" w:rsidR="00C22ECC" w:rsidRPr="003D71E5" w:rsidRDefault="00470B84" w:rsidP="00326B0C">
            <w:pPr>
              <w:numPr>
                <w:ilvl w:val="0"/>
                <w:numId w:val="7"/>
              </w:numPr>
              <w:pBdr>
                <w:top w:val="nil"/>
                <w:left w:val="nil"/>
                <w:bottom w:val="nil"/>
                <w:right w:val="nil"/>
                <w:between w:val="nil"/>
              </w:pBdr>
              <w:ind w:right="-49"/>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Dans les environnements où fournir un retour d'information (écrit) est délicat ou lorsque cela peut mettre des personnes en danger.</w:t>
            </w:r>
          </w:p>
          <w:p w14:paraId="0563F7AA" w14:textId="77777777" w:rsidR="00C22ECC" w:rsidRPr="003D71E5" w:rsidRDefault="00470B84" w:rsidP="00326B0C">
            <w:pPr>
              <w:numPr>
                <w:ilvl w:val="0"/>
                <w:numId w:val="7"/>
              </w:numPr>
              <w:pBdr>
                <w:top w:val="nil"/>
                <w:left w:val="nil"/>
                <w:bottom w:val="nil"/>
                <w:right w:val="nil"/>
                <w:between w:val="nil"/>
              </w:pBdr>
              <w:ind w:right="-51"/>
              <w:jc w:val="both"/>
              <w:rPr>
                <w:rFonts w:ascii="Calibri" w:eastAsia="Calibri" w:hAnsi="Calibri" w:cs="Calibri"/>
                <w:color w:val="231F20"/>
                <w:sz w:val="22"/>
                <w:szCs w:val="22"/>
                <w:lang w:val="fr-FR"/>
              </w:rPr>
            </w:pPr>
            <w:r w:rsidRPr="003D71E5">
              <w:rPr>
                <w:rFonts w:ascii="Calibri" w:eastAsia="Calibri" w:hAnsi="Calibri" w:cs="Calibri"/>
                <w:color w:val="231F20"/>
                <w:sz w:val="22"/>
                <w:szCs w:val="22"/>
                <w:lang w:val="fr-FR"/>
              </w:rPr>
              <w:t>Dans les contextes où le feedback écrit n'est pas une pratique courante.</w:t>
            </w:r>
          </w:p>
          <w:p w14:paraId="6720D832" w14:textId="77777777" w:rsidR="00C22ECC" w:rsidRPr="003D71E5" w:rsidRDefault="00470B84" w:rsidP="00326B0C">
            <w:pPr>
              <w:numPr>
                <w:ilvl w:val="0"/>
                <w:numId w:val="7"/>
              </w:numPr>
              <w:pBdr>
                <w:top w:val="nil"/>
                <w:left w:val="nil"/>
                <w:bottom w:val="nil"/>
                <w:right w:val="nil"/>
                <w:between w:val="nil"/>
              </w:pBdr>
              <w:ind w:right="-51"/>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Dans les situations où les principaux bénéficiaires ciblés ne savent ni lire ni écrire.</w:t>
            </w:r>
          </w:p>
          <w:p w14:paraId="7212F324" w14:textId="59BAADFC" w:rsidR="00C22ECC" w:rsidRPr="003D71E5" w:rsidRDefault="00470B84" w:rsidP="00326B0C">
            <w:pPr>
              <w:numPr>
                <w:ilvl w:val="0"/>
                <w:numId w:val="7"/>
              </w:numPr>
              <w:pBdr>
                <w:top w:val="nil"/>
                <w:left w:val="nil"/>
                <w:bottom w:val="nil"/>
                <w:right w:val="nil"/>
                <w:between w:val="nil"/>
              </w:pBdr>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Dans les situations où il s'agit du seul canal de rétroaction</w:t>
            </w:r>
            <w:r w:rsidR="004D2140">
              <w:rPr>
                <w:rFonts w:ascii="Calibri" w:eastAsia="Calibri" w:hAnsi="Calibri" w:cs="Calibri"/>
                <w:color w:val="231F20"/>
                <w:sz w:val="22"/>
                <w:szCs w:val="22"/>
                <w:lang w:val="fr-FR"/>
              </w:rPr>
              <w:t xml:space="preserve"> ; </w:t>
            </w:r>
            <w:r w:rsidRPr="003D71E5">
              <w:rPr>
                <w:rFonts w:ascii="Calibri" w:eastAsia="Calibri" w:hAnsi="Calibri" w:cs="Calibri"/>
                <w:color w:val="231F20"/>
                <w:sz w:val="22"/>
                <w:szCs w:val="22"/>
                <w:lang w:val="fr-FR"/>
              </w:rPr>
              <w:t>une boîte de rétroaction devrait toujours faire partie d'un mécanisme de rétroaction plus large qui comprend d'autres canaux, y compris des possibilités de fournir une rétroaction directe.</w:t>
            </w:r>
          </w:p>
        </w:tc>
      </w:tr>
    </w:tbl>
    <w:p w14:paraId="06E99975" w14:textId="77777777" w:rsidR="00406C0C" w:rsidRPr="003D71E5" w:rsidRDefault="00406C0C" w:rsidP="00326B0C">
      <w:pPr>
        <w:jc w:val="both"/>
        <w:rPr>
          <w:rFonts w:ascii="Calibri" w:eastAsia="Calibri" w:hAnsi="Calibri" w:cs="Calibri"/>
          <w:sz w:val="22"/>
          <w:szCs w:val="22"/>
          <w:lang w:val="fr-FR"/>
        </w:rPr>
      </w:pPr>
    </w:p>
    <w:p w14:paraId="4AB0E296" w14:textId="77777777" w:rsidR="00C22ECC" w:rsidRPr="003D71E5" w:rsidRDefault="00470B84" w:rsidP="00326B0C">
      <w:pPr>
        <w:jc w:val="both"/>
        <w:rPr>
          <w:rFonts w:ascii="Calibri" w:eastAsia="Calibri" w:hAnsi="Calibri" w:cs="Calibri"/>
          <w:b/>
          <w:sz w:val="22"/>
          <w:szCs w:val="22"/>
          <w:lang w:val="fr-FR"/>
        </w:rPr>
      </w:pPr>
      <w:r w:rsidRPr="003D71E5">
        <w:rPr>
          <w:rFonts w:ascii="Calibri" w:eastAsia="Calibri" w:hAnsi="Calibri" w:cs="Calibri"/>
          <w:b/>
          <w:sz w:val="22"/>
          <w:szCs w:val="22"/>
          <w:lang w:val="fr-FR"/>
        </w:rPr>
        <w:t>Étape 2 : Création de boîtes et de formulaires</w:t>
      </w:r>
    </w:p>
    <w:p w14:paraId="7EF18076" w14:textId="77777777" w:rsidR="00406C0C" w:rsidRPr="003D71E5" w:rsidRDefault="00406C0C" w:rsidP="00326B0C">
      <w:pPr>
        <w:jc w:val="both"/>
        <w:rPr>
          <w:rFonts w:ascii="Calibri" w:eastAsia="Calibri" w:hAnsi="Calibri" w:cs="Calibri"/>
          <w:sz w:val="22"/>
          <w:szCs w:val="22"/>
          <w:lang w:val="fr-FR"/>
        </w:rPr>
      </w:pPr>
    </w:p>
    <w:p w14:paraId="11DA2542" w14:textId="77777777" w:rsidR="00C22ECC" w:rsidRPr="003D71E5" w:rsidRDefault="00470B84" w:rsidP="00326B0C">
      <w:pPr>
        <w:ind w:right="-20"/>
        <w:jc w:val="both"/>
        <w:rPr>
          <w:rFonts w:ascii="Calibri" w:eastAsia="Calibri" w:hAnsi="Calibri" w:cs="Calibri"/>
          <w:sz w:val="22"/>
          <w:szCs w:val="22"/>
          <w:lang w:val="fr-FR"/>
        </w:rPr>
      </w:pPr>
      <w:r w:rsidRPr="003D71E5">
        <w:rPr>
          <w:rFonts w:ascii="Calibri" w:eastAsia="Calibri" w:hAnsi="Calibri" w:cs="Calibri"/>
          <w:color w:val="231F20"/>
          <w:sz w:val="22"/>
          <w:szCs w:val="22"/>
          <w:lang w:val="fr-FR"/>
        </w:rPr>
        <w:t>La boîte à commentaires</w:t>
      </w:r>
    </w:p>
    <w:p w14:paraId="78D40826" w14:textId="77777777" w:rsidR="00406C0C" w:rsidRPr="003D71E5" w:rsidRDefault="00406C0C" w:rsidP="00326B0C">
      <w:pPr>
        <w:spacing w:before="3" w:line="110" w:lineRule="auto"/>
        <w:jc w:val="both"/>
        <w:rPr>
          <w:rFonts w:ascii="Calibri" w:eastAsia="Calibri" w:hAnsi="Calibri" w:cs="Calibri"/>
          <w:sz w:val="22"/>
          <w:szCs w:val="22"/>
          <w:lang w:val="fr-FR"/>
        </w:rPr>
      </w:pPr>
    </w:p>
    <w:p w14:paraId="79499C54" w14:textId="77777777" w:rsidR="00C22ECC" w:rsidRPr="003D71E5" w:rsidRDefault="00470B84" w:rsidP="00326B0C">
      <w:pPr>
        <w:numPr>
          <w:ilvl w:val="0"/>
          <w:numId w:val="1"/>
        </w:numPr>
        <w:pBdr>
          <w:top w:val="nil"/>
          <w:left w:val="nil"/>
          <w:bottom w:val="nil"/>
          <w:right w:val="nil"/>
          <w:between w:val="nil"/>
        </w:pBdr>
        <w:ind w:right="-20"/>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Utilisez une boîte qui peut être verrouillée.</w:t>
      </w:r>
    </w:p>
    <w:p w14:paraId="17FF2C8B" w14:textId="77777777" w:rsidR="00C22ECC" w:rsidRPr="003D71E5" w:rsidRDefault="00470B84" w:rsidP="00326B0C">
      <w:pPr>
        <w:numPr>
          <w:ilvl w:val="0"/>
          <w:numId w:val="1"/>
        </w:numPr>
        <w:pBdr>
          <w:top w:val="nil"/>
          <w:left w:val="nil"/>
          <w:bottom w:val="nil"/>
          <w:right w:val="nil"/>
          <w:between w:val="nil"/>
        </w:pBdr>
        <w:ind w:right="-20"/>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Placez la boîte dans un endroit sécurisé où elle ne risque pas d'être volée.</w:t>
      </w:r>
    </w:p>
    <w:p w14:paraId="335C84DF" w14:textId="77777777" w:rsidR="00C22ECC" w:rsidRPr="003D71E5" w:rsidRDefault="00470B84" w:rsidP="00326B0C">
      <w:pPr>
        <w:numPr>
          <w:ilvl w:val="0"/>
          <w:numId w:val="1"/>
        </w:numPr>
        <w:pBdr>
          <w:top w:val="nil"/>
          <w:left w:val="nil"/>
          <w:bottom w:val="nil"/>
          <w:right w:val="nil"/>
          <w:between w:val="nil"/>
        </w:pBdr>
        <w:ind w:right="64"/>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Utilisez une boîte avec une ouverture qui permet de soumettre des messages de retour d'information sans qu'il soit possible de les retirer sans utiliser de clé.</w:t>
      </w:r>
    </w:p>
    <w:p w14:paraId="7F623793" w14:textId="77777777" w:rsidR="00C22ECC" w:rsidRPr="003D71E5" w:rsidRDefault="00470B84" w:rsidP="00326B0C">
      <w:pPr>
        <w:ind w:left="227" w:right="64" w:hanging="227"/>
        <w:jc w:val="both"/>
        <w:rPr>
          <w:rFonts w:ascii="Calibri" w:eastAsia="Calibri" w:hAnsi="Calibri" w:cs="Calibri"/>
          <w:sz w:val="22"/>
          <w:szCs w:val="22"/>
          <w:lang w:val="fr-FR"/>
        </w:rPr>
      </w:pPr>
      <w:r w:rsidRPr="003D71E5">
        <w:rPr>
          <w:rFonts w:ascii="Calibri" w:eastAsia="Calibri" w:hAnsi="Calibri" w:cs="Calibri"/>
          <w:color w:val="231F20"/>
          <w:sz w:val="22"/>
          <w:szCs w:val="22"/>
          <w:lang w:val="fr-FR"/>
        </w:rPr>
        <w:t xml:space="preserve">Accessibilité </w:t>
      </w:r>
    </w:p>
    <w:p w14:paraId="75FAF710" w14:textId="77777777" w:rsidR="00C22ECC" w:rsidRPr="003D71E5" w:rsidRDefault="00470B84" w:rsidP="00326B0C">
      <w:pPr>
        <w:numPr>
          <w:ilvl w:val="0"/>
          <w:numId w:val="2"/>
        </w:numPr>
        <w:pBdr>
          <w:top w:val="nil"/>
          <w:left w:val="nil"/>
          <w:bottom w:val="nil"/>
          <w:right w:val="nil"/>
          <w:between w:val="nil"/>
        </w:pBdr>
        <w:ind w:right="58"/>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La boîte doit être placée dans un endroit facilement accessible pour deux publics distincts :</w:t>
      </w:r>
    </w:p>
    <w:p w14:paraId="37E519F9" w14:textId="5A4AEC4A" w:rsidR="00C22ECC" w:rsidRPr="003D71E5" w:rsidRDefault="00470B84" w:rsidP="00326B0C">
      <w:pPr>
        <w:numPr>
          <w:ilvl w:val="1"/>
          <w:numId w:val="2"/>
        </w:numPr>
        <w:pBdr>
          <w:top w:val="nil"/>
          <w:left w:val="nil"/>
          <w:bottom w:val="nil"/>
          <w:right w:val="nil"/>
          <w:between w:val="nil"/>
        </w:pBdr>
        <w:ind w:right="58"/>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Enfants</w:t>
      </w:r>
      <w:r w:rsidR="004D2140">
        <w:rPr>
          <w:rFonts w:ascii="Calibri" w:eastAsia="Calibri" w:hAnsi="Calibri" w:cs="Calibri"/>
          <w:color w:val="231F20"/>
          <w:sz w:val="22"/>
          <w:szCs w:val="22"/>
          <w:lang w:val="fr-FR"/>
        </w:rPr>
        <w:t xml:space="preserve"> et jeunes,</w:t>
      </w:r>
      <w:r w:rsidRPr="003D71E5">
        <w:rPr>
          <w:rFonts w:ascii="Calibri" w:eastAsia="Calibri" w:hAnsi="Calibri" w:cs="Calibri"/>
          <w:color w:val="231F20"/>
          <w:sz w:val="22"/>
          <w:szCs w:val="22"/>
          <w:lang w:val="fr-FR"/>
        </w:rPr>
        <w:t xml:space="preserve"> </w:t>
      </w:r>
      <w:r w:rsidR="004D2140">
        <w:rPr>
          <w:rFonts w:ascii="Calibri" w:eastAsia="Calibri" w:hAnsi="Calibri" w:cs="Calibri"/>
          <w:color w:val="231F20"/>
          <w:sz w:val="22"/>
          <w:szCs w:val="22"/>
          <w:lang w:val="fr-FR"/>
        </w:rPr>
        <w:t>prestataires</w:t>
      </w:r>
      <w:r w:rsidR="004D2140" w:rsidRPr="003D71E5">
        <w:rPr>
          <w:rFonts w:ascii="Calibri" w:eastAsia="Calibri" w:hAnsi="Calibri" w:cs="Calibri"/>
          <w:color w:val="231F20"/>
          <w:sz w:val="22"/>
          <w:szCs w:val="22"/>
          <w:lang w:val="fr-FR"/>
        </w:rPr>
        <w:t xml:space="preserve"> </w:t>
      </w:r>
      <w:r w:rsidR="004D2140">
        <w:rPr>
          <w:rFonts w:ascii="Calibri" w:eastAsia="Calibri" w:hAnsi="Calibri" w:cs="Calibri"/>
          <w:color w:val="231F20"/>
          <w:sz w:val="22"/>
          <w:szCs w:val="22"/>
          <w:lang w:val="fr-FR"/>
        </w:rPr>
        <w:t xml:space="preserve">de services </w:t>
      </w:r>
      <w:r w:rsidRPr="003D71E5">
        <w:rPr>
          <w:rFonts w:ascii="Calibri" w:eastAsia="Calibri" w:hAnsi="Calibri" w:cs="Calibri"/>
          <w:color w:val="231F20"/>
          <w:sz w:val="22"/>
          <w:szCs w:val="22"/>
          <w:lang w:val="fr-FR"/>
        </w:rPr>
        <w:t>et membres de la communauté</w:t>
      </w:r>
    </w:p>
    <w:p w14:paraId="6B22345B" w14:textId="50B0208C" w:rsidR="00C22ECC" w:rsidRPr="003D71E5" w:rsidRDefault="00DC7C9C" w:rsidP="00326B0C">
      <w:pPr>
        <w:numPr>
          <w:ilvl w:val="1"/>
          <w:numId w:val="2"/>
        </w:numPr>
        <w:pBdr>
          <w:top w:val="nil"/>
          <w:left w:val="nil"/>
          <w:bottom w:val="nil"/>
          <w:right w:val="nil"/>
          <w:between w:val="nil"/>
        </w:pBdr>
        <w:ind w:right="58"/>
        <w:jc w:val="both"/>
        <w:rPr>
          <w:rFonts w:ascii="Calibri" w:eastAsia="Calibri" w:hAnsi="Calibri" w:cs="Calibri"/>
          <w:color w:val="000000"/>
          <w:sz w:val="22"/>
          <w:szCs w:val="22"/>
          <w:lang w:val="fr-FR"/>
        </w:rPr>
      </w:pPr>
      <w:r>
        <w:rPr>
          <w:rFonts w:ascii="Calibri" w:eastAsia="Calibri" w:hAnsi="Calibri" w:cs="Calibri"/>
          <w:color w:val="231F20"/>
          <w:sz w:val="22"/>
          <w:szCs w:val="22"/>
          <w:lang w:val="fr-FR"/>
        </w:rPr>
        <w:t>Volontaire</w:t>
      </w:r>
      <w:r w:rsidR="00470B84" w:rsidRPr="003D71E5">
        <w:rPr>
          <w:rFonts w:ascii="Calibri" w:eastAsia="Calibri" w:hAnsi="Calibri" w:cs="Calibri"/>
          <w:color w:val="231F20"/>
          <w:sz w:val="22"/>
          <w:szCs w:val="22"/>
          <w:lang w:val="fr-FR"/>
        </w:rPr>
        <w:t>s communautaires</w:t>
      </w:r>
      <w:r w:rsidR="004D2140">
        <w:rPr>
          <w:rFonts w:ascii="Calibri" w:eastAsia="Calibri" w:hAnsi="Calibri" w:cs="Calibri"/>
          <w:color w:val="231F20"/>
          <w:sz w:val="22"/>
          <w:szCs w:val="22"/>
          <w:lang w:val="fr-FR"/>
        </w:rPr>
        <w:t>.</w:t>
      </w:r>
    </w:p>
    <w:p w14:paraId="1A3F6B2A" w14:textId="77777777" w:rsidR="00C22ECC" w:rsidRPr="003D71E5" w:rsidRDefault="00470B84" w:rsidP="00326B0C">
      <w:pPr>
        <w:numPr>
          <w:ilvl w:val="0"/>
          <w:numId w:val="2"/>
        </w:numPr>
        <w:pBdr>
          <w:top w:val="nil"/>
          <w:left w:val="nil"/>
          <w:bottom w:val="nil"/>
          <w:right w:val="nil"/>
          <w:between w:val="nil"/>
        </w:pBdr>
        <w:ind w:right="58"/>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Placez</w:t>
      </w:r>
      <w:sdt>
        <w:sdtPr>
          <w:rPr>
            <w:lang w:val="fr-FR"/>
          </w:rPr>
          <w:tag w:val="goog_rdk_2"/>
          <w:id w:val="-2018916175"/>
        </w:sdtPr>
        <w:sdtEndPr/>
        <w:sdtContent/>
      </w:sdt>
      <w:r w:rsidRPr="003D71E5">
        <w:rPr>
          <w:rFonts w:ascii="Calibri" w:eastAsia="Calibri" w:hAnsi="Calibri" w:cs="Calibri"/>
          <w:color w:val="231F20"/>
          <w:sz w:val="22"/>
          <w:szCs w:val="22"/>
          <w:lang w:val="fr-FR"/>
        </w:rPr>
        <w:t xml:space="preserve"> la boîte dans un endroit commun facilement accessible à toutes les personnes (par opposition à l'intérieur d'une pièce fermée ou d'un bureau).</w:t>
      </w:r>
    </w:p>
    <w:p w14:paraId="0DFEF783" w14:textId="77777777" w:rsidR="00C22ECC" w:rsidRPr="003D71E5" w:rsidRDefault="00470B84" w:rsidP="00326B0C">
      <w:pPr>
        <w:numPr>
          <w:ilvl w:val="0"/>
          <w:numId w:val="2"/>
        </w:numPr>
        <w:pBdr>
          <w:top w:val="nil"/>
          <w:left w:val="nil"/>
          <w:bottom w:val="nil"/>
          <w:right w:val="nil"/>
          <w:between w:val="nil"/>
        </w:pBdr>
        <w:ind w:right="58"/>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Placez la boîte dans un endroit où les personnes qui souhaitent y avoir accès peuvent le faire de manière confidentielle ou privée.</w:t>
      </w:r>
    </w:p>
    <w:p w14:paraId="096A1A7C" w14:textId="77777777" w:rsidR="00C22ECC" w:rsidRPr="003D71E5" w:rsidRDefault="00470B84" w:rsidP="003D71E5">
      <w:pPr>
        <w:numPr>
          <w:ilvl w:val="0"/>
          <w:numId w:val="2"/>
        </w:numPr>
        <w:pBdr>
          <w:top w:val="nil"/>
          <w:left w:val="nil"/>
          <w:bottom w:val="nil"/>
          <w:right w:val="nil"/>
          <w:between w:val="nil"/>
        </w:pBdr>
        <w:spacing w:after="120"/>
        <w:ind w:right="58"/>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Placez la boîte à une faible hauteur pour que les jeunes enfants et les personnes en fauteuil roulant puissent l'atteindre.</w:t>
      </w:r>
    </w:p>
    <w:p w14:paraId="4686BBDF" w14:textId="77777777" w:rsidR="00C22ECC" w:rsidRPr="003D71E5" w:rsidRDefault="00470B84" w:rsidP="003D71E5">
      <w:pPr>
        <w:spacing w:after="120"/>
        <w:ind w:right="-20"/>
        <w:jc w:val="both"/>
        <w:rPr>
          <w:rFonts w:ascii="Calibri" w:eastAsia="Calibri" w:hAnsi="Calibri" w:cs="Calibri"/>
          <w:sz w:val="22"/>
          <w:szCs w:val="22"/>
          <w:lang w:val="fr-FR"/>
        </w:rPr>
      </w:pPr>
      <w:r w:rsidRPr="003D71E5">
        <w:rPr>
          <w:rFonts w:ascii="Calibri" w:eastAsia="Calibri" w:hAnsi="Calibri" w:cs="Calibri"/>
          <w:color w:val="231F20"/>
          <w:sz w:val="22"/>
          <w:szCs w:val="22"/>
          <w:lang w:val="fr-FR"/>
        </w:rPr>
        <w:t>Formulaire de commentaires</w:t>
      </w:r>
    </w:p>
    <w:p w14:paraId="39E23606" w14:textId="77777777" w:rsidR="00406C0C" w:rsidRPr="003D71E5" w:rsidRDefault="00406C0C" w:rsidP="00326B0C">
      <w:pPr>
        <w:spacing w:before="3" w:line="110" w:lineRule="auto"/>
        <w:jc w:val="both"/>
        <w:rPr>
          <w:rFonts w:ascii="Calibri" w:eastAsia="Calibri" w:hAnsi="Calibri" w:cs="Calibri"/>
          <w:sz w:val="22"/>
          <w:szCs w:val="22"/>
          <w:lang w:val="fr-FR"/>
        </w:rPr>
      </w:pPr>
    </w:p>
    <w:p w14:paraId="363F601E" w14:textId="77777777" w:rsidR="00C22ECC" w:rsidRPr="003D71E5" w:rsidRDefault="00470B84" w:rsidP="00326B0C">
      <w:pPr>
        <w:numPr>
          <w:ilvl w:val="0"/>
          <w:numId w:val="3"/>
        </w:numPr>
        <w:pBdr>
          <w:top w:val="nil"/>
          <w:left w:val="nil"/>
          <w:bottom w:val="nil"/>
          <w:right w:val="nil"/>
          <w:between w:val="nil"/>
        </w:pBdr>
        <w:ind w:right="58"/>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 xml:space="preserve">Bien que le feedback écrit </w:t>
      </w:r>
      <w:sdt>
        <w:sdtPr>
          <w:rPr>
            <w:lang w:val="fr-FR"/>
          </w:rPr>
          <w:tag w:val="goog_rdk_3"/>
          <w:id w:val="-1658299203"/>
        </w:sdtPr>
        <w:sdtEndPr/>
        <w:sdtContent>
          <w:r w:rsidRPr="003D71E5">
            <w:rPr>
              <w:rFonts w:ascii="Calibri" w:eastAsia="Calibri" w:hAnsi="Calibri" w:cs="Calibri"/>
              <w:color w:val="231F20"/>
              <w:sz w:val="22"/>
              <w:szCs w:val="22"/>
              <w:lang w:val="fr-FR"/>
            </w:rPr>
            <w:t>peuvent être soumis</w:t>
          </w:r>
        </w:sdtContent>
      </w:sdt>
      <w:sdt>
        <w:sdtPr>
          <w:rPr>
            <w:lang w:val="fr-FR"/>
          </w:rPr>
          <w:tag w:val="goog_rdk_4"/>
          <w:id w:val="519516698"/>
          <w:showingPlcHdr/>
        </w:sdtPr>
        <w:sdtEndPr/>
        <w:sdtContent>
          <w:r w:rsidR="00F81876" w:rsidRPr="003D71E5">
            <w:rPr>
              <w:lang w:val="fr-FR"/>
            </w:rPr>
            <w:t xml:space="preserve">     </w:t>
          </w:r>
        </w:sdtContent>
      </w:sdt>
      <w:r w:rsidRPr="003D71E5">
        <w:rPr>
          <w:rFonts w:ascii="Calibri" w:eastAsia="Calibri" w:hAnsi="Calibri" w:cs="Calibri"/>
          <w:color w:val="231F20"/>
          <w:sz w:val="22"/>
          <w:szCs w:val="22"/>
          <w:lang w:val="fr-FR"/>
        </w:rPr>
        <w:t xml:space="preserve"> sous quelque forme que ce soit, il peut être utile d'élaborer un formulaire de retour d'information standardisé avec des questions standardisées.</w:t>
      </w:r>
    </w:p>
    <w:p w14:paraId="385733DE" w14:textId="410BDA96" w:rsidR="00C22ECC" w:rsidRPr="003D71E5" w:rsidRDefault="00470B84" w:rsidP="00326B0C">
      <w:pPr>
        <w:numPr>
          <w:ilvl w:val="0"/>
          <w:numId w:val="3"/>
        </w:numPr>
        <w:pBdr>
          <w:top w:val="nil"/>
          <w:left w:val="nil"/>
          <w:bottom w:val="nil"/>
          <w:right w:val="nil"/>
          <w:between w:val="nil"/>
        </w:pBdr>
        <w:ind w:right="58"/>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 xml:space="preserve">Consultez les enfants, les jeunes et les </w:t>
      </w:r>
      <w:r w:rsidR="00DC7C9C">
        <w:rPr>
          <w:rFonts w:ascii="Calibri" w:eastAsia="Calibri" w:hAnsi="Calibri" w:cs="Calibri"/>
          <w:color w:val="231F20"/>
          <w:sz w:val="22"/>
          <w:szCs w:val="22"/>
          <w:lang w:val="fr-FR"/>
        </w:rPr>
        <w:t>volontaire</w:t>
      </w:r>
      <w:r w:rsidRPr="003D71E5">
        <w:rPr>
          <w:rFonts w:ascii="Calibri" w:eastAsia="Calibri" w:hAnsi="Calibri" w:cs="Calibri"/>
          <w:color w:val="231F20"/>
          <w:sz w:val="22"/>
          <w:szCs w:val="22"/>
          <w:lang w:val="fr-FR"/>
        </w:rPr>
        <w:t>s de la communauté lors de l'élaboration du formulaire afin de vous assurer qu'il est compris par tous.</w:t>
      </w:r>
    </w:p>
    <w:p w14:paraId="046DA4BE" w14:textId="77777777" w:rsidR="00C22ECC" w:rsidRPr="003D71E5" w:rsidRDefault="00470B84" w:rsidP="00326B0C">
      <w:pPr>
        <w:numPr>
          <w:ilvl w:val="0"/>
          <w:numId w:val="3"/>
        </w:numPr>
        <w:pBdr>
          <w:top w:val="nil"/>
          <w:left w:val="nil"/>
          <w:bottom w:val="nil"/>
          <w:right w:val="nil"/>
          <w:between w:val="nil"/>
        </w:pBdr>
        <w:ind w:right="58"/>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lastRenderedPageBreak/>
        <w:t>Traduire le formulaire dans les langues locales, en utilisant un langage adapté aux enfants et développer une version pour les personnes illettrées.</w:t>
      </w:r>
    </w:p>
    <w:sdt>
      <w:sdtPr>
        <w:rPr>
          <w:lang w:val="fr-FR"/>
        </w:rPr>
        <w:tag w:val="goog_rdk_7"/>
        <w:id w:val="684098179"/>
      </w:sdtPr>
      <w:sdtEndPr/>
      <w:sdtContent>
        <w:p w14:paraId="7D55BF5F" w14:textId="77777777" w:rsidR="00406C0C" w:rsidRPr="003D71E5" w:rsidRDefault="00364B19" w:rsidP="00326B0C">
          <w:pPr>
            <w:jc w:val="both"/>
            <w:rPr>
              <w:rFonts w:ascii="Calibri" w:eastAsia="Calibri" w:hAnsi="Calibri" w:cs="Calibri"/>
              <w:color w:val="000000"/>
              <w:sz w:val="22"/>
              <w:szCs w:val="22"/>
              <w:lang w:val="fr-FR"/>
            </w:rPr>
          </w:pPr>
          <w:sdt>
            <w:sdtPr>
              <w:rPr>
                <w:lang w:val="fr-FR"/>
              </w:rPr>
              <w:tag w:val="goog_rdk_6"/>
              <w:id w:val="1327940532"/>
            </w:sdtPr>
            <w:sdtEndPr/>
            <w:sdtContent/>
          </w:sdt>
        </w:p>
      </w:sdtContent>
    </w:sdt>
    <w:sdt>
      <w:sdtPr>
        <w:rPr>
          <w:lang w:val="fr-FR"/>
        </w:rPr>
        <w:tag w:val="goog_rdk_9"/>
        <w:id w:val="-870142943"/>
      </w:sdtPr>
      <w:sdtEndPr/>
      <w:sdtContent>
        <w:p w14:paraId="5D9BA21C" w14:textId="77777777" w:rsidR="00406C0C" w:rsidRPr="003D71E5" w:rsidRDefault="00364B19" w:rsidP="00326B0C">
          <w:pPr>
            <w:jc w:val="both"/>
            <w:rPr>
              <w:rFonts w:ascii="Calibri" w:eastAsia="Calibri" w:hAnsi="Calibri" w:cs="Calibri"/>
              <w:color w:val="000000"/>
              <w:sz w:val="22"/>
              <w:szCs w:val="22"/>
              <w:lang w:val="fr-FR"/>
            </w:rPr>
          </w:pPr>
          <w:sdt>
            <w:sdtPr>
              <w:rPr>
                <w:lang w:val="fr-FR"/>
              </w:rPr>
              <w:tag w:val="goog_rdk_8"/>
              <w:id w:val="1126589154"/>
            </w:sdtPr>
            <w:sdtEndPr/>
            <w:sdtContent/>
          </w:sdt>
        </w:p>
      </w:sdtContent>
    </w:sdt>
    <w:sdt>
      <w:sdtPr>
        <w:rPr>
          <w:lang w:val="fr-FR"/>
        </w:rPr>
        <w:tag w:val="goog_rdk_11"/>
        <w:id w:val="-1896965793"/>
        <w:showingPlcHdr/>
      </w:sdtPr>
      <w:sdtEndPr/>
      <w:sdtContent>
        <w:p w14:paraId="36A6FD17" w14:textId="7851CBD8" w:rsidR="00C22ECC" w:rsidRPr="003D71E5" w:rsidRDefault="003D71E5" w:rsidP="003D71E5">
          <w:pPr>
            <w:spacing w:after="120"/>
            <w:jc w:val="both"/>
            <w:rPr>
              <w:rFonts w:ascii="Calibri" w:eastAsia="Calibri" w:hAnsi="Calibri" w:cs="Calibri"/>
              <w:color w:val="000000"/>
              <w:sz w:val="22"/>
              <w:szCs w:val="22"/>
              <w:lang w:val="fr-FR"/>
            </w:rPr>
          </w:pPr>
          <w:r>
            <w:rPr>
              <w:lang w:val="fr-FR"/>
            </w:rPr>
            <w:t xml:space="preserve">     </w:t>
          </w:r>
        </w:p>
      </w:sdtContent>
    </w:sdt>
    <w:p w14:paraId="3F482AEE" w14:textId="77777777" w:rsidR="00C22ECC" w:rsidRPr="003D71E5" w:rsidRDefault="00470B84" w:rsidP="003D71E5">
      <w:pPr>
        <w:spacing w:after="120"/>
        <w:jc w:val="both"/>
        <w:rPr>
          <w:rFonts w:ascii="Calibri" w:eastAsia="Calibri" w:hAnsi="Calibri" w:cs="Calibri"/>
          <w:b/>
          <w:sz w:val="22"/>
          <w:szCs w:val="22"/>
          <w:lang w:val="fr-FR"/>
        </w:rPr>
      </w:pPr>
      <w:r w:rsidRPr="003D71E5">
        <w:rPr>
          <w:rFonts w:ascii="Calibri" w:eastAsia="Calibri" w:hAnsi="Calibri" w:cs="Calibri"/>
          <w:b/>
          <w:sz w:val="22"/>
          <w:szCs w:val="22"/>
          <w:lang w:val="fr-FR"/>
        </w:rPr>
        <w:t xml:space="preserve">Étape 3 : Répondre aux commentaires </w:t>
      </w:r>
    </w:p>
    <w:p w14:paraId="4EA3C28E" w14:textId="2D3441BA" w:rsidR="00C22ECC" w:rsidRPr="003D71E5" w:rsidRDefault="00470B84" w:rsidP="00326B0C">
      <w:pPr>
        <w:numPr>
          <w:ilvl w:val="0"/>
          <w:numId w:val="4"/>
        </w:numPr>
        <w:pBdr>
          <w:top w:val="nil"/>
          <w:left w:val="nil"/>
          <w:bottom w:val="nil"/>
          <w:right w:val="nil"/>
          <w:between w:val="nil"/>
        </w:pBdr>
        <w:ind w:right="62"/>
        <w:jc w:val="both"/>
        <w:rPr>
          <w:rFonts w:ascii="Calibri" w:eastAsia="Calibri" w:hAnsi="Calibri" w:cs="Calibri"/>
          <w:color w:val="000000"/>
          <w:sz w:val="22"/>
          <w:szCs w:val="22"/>
          <w:lang w:val="fr-FR"/>
        </w:rPr>
      </w:pPr>
      <w:proofErr w:type="gramStart"/>
      <w:r w:rsidRPr="003D71E5">
        <w:rPr>
          <w:rFonts w:ascii="Calibri" w:eastAsia="Calibri" w:hAnsi="Calibri" w:cs="Calibri"/>
          <w:color w:val="231F20"/>
          <w:sz w:val="22"/>
          <w:szCs w:val="22"/>
          <w:lang w:val="fr-FR"/>
        </w:rPr>
        <w:t>de</w:t>
      </w:r>
      <w:proofErr w:type="gramEnd"/>
      <w:r w:rsidRPr="003D71E5">
        <w:rPr>
          <w:rFonts w:ascii="Calibri" w:eastAsia="Calibri" w:hAnsi="Calibri" w:cs="Calibri"/>
          <w:color w:val="231F20"/>
          <w:sz w:val="22"/>
          <w:szCs w:val="22"/>
          <w:lang w:val="fr-FR"/>
        </w:rPr>
        <w:t xml:space="preserve"> consulter la communauté et les </w:t>
      </w:r>
      <w:r w:rsidR="00DC7C9C">
        <w:rPr>
          <w:rFonts w:ascii="Calibri" w:eastAsia="Calibri" w:hAnsi="Calibri" w:cs="Calibri"/>
          <w:color w:val="231F20"/>
          <w:sz w:val="22"/>
          <w:szCs w:val="22"/>
          <w:lang w:val="fr-FR"/>
        </w:rPr>
        <w:t>volontaire</w:t>
      </w:r>
      <w:r w:rsidRPr="003D71E5">
        <w:rPr>
          <w:rFonts w:ascii="Calibri" w:eastAsia="Calibri" w:hAnsi="Calibri" w:cs="Calibri"/>
          <w:color w:val="231F20"/>
          <w:sz w:val="22"/>
          <w:szCs w:val="22"/>
          <w:lang w:val="fr-FR"/>
        </w:rPr>
        <w:t xml:space="preserve">s sur la fréquence d'ouverture des boîtes à commentaires pour recueillir les réactions. </w:t>
      </w:r>
      <w:r w:rsidR="00A338B2">
        <w:rPr>
          <w:rFonts w:ascii="Calibri" w:eastAsia="Calibri" w:hAnsi="Calibri" w:cs="Calibri"/>
          <w:color w:val="231F20"/>
          <w:sz w:val="22"/>
          <w:szCs w:val="22"/>
          <w:lang w:val="fr-FR"/>
        </w:rPr>
        <w:t xml:space="preserve">Il est recommandé d’ouvrir les </w:t>
      </w:r>
      <w:sdt>
        <w:sdtPr>
          <w:rPr>
            <w:lang w:val="fr-FR"/>
          </w:rPr>
          <w:tag w:val="goog_rdk_30"/>
          <w:id w:val="1788001934"/>
        </w:sdtPr>
        <w:sdtEndPr/>
        <w:sdtContent>
          <w:r w:rsidRPr="003D71E5">
            <w:rPr>
              <w:rFonts w:ascii="Calibri" w:eastAsia="Calibri" w:hAnsi="Calibri" w:cs="Calibri"/>
              <w:color w:val="231F20"/>
              <w:sz w:val="22"/>
              <w:szCs w:val="22"/>
              <w:lang w:val="fr-FR"/>
            </w:rPr>
            <w:t>boîtes</w:t>
          </w:r>
        </w:sdtContent>
      </w:sdt>
      <w:sdt>
        <w:sdtPr>
          <w:rPr>
            <w:lang w:val="fr-FR"/>
          </w:rPr>
          <w:tag w:val="goog_rdk_31"/>
          <w:id w:val="-1528944723"/>
          <w:showingPlcHdr/>
        </w:sdtPr>
        <w:sdtEndPr/>
        <w:sdtContent>
          <w:r w:rsidR="00F81876" w:rsidRPr="003D71E5">
            <w:rPr>
              <w:lang w:val="fr-FR"/>
            </w:rPr>
            <w:t xml:space="preserve">     </w:t>
          </w:r>
        </w:sdtContent>
      </w:sdt>
      <w:r w:rsidRPr="003D71E5">
        <w:rPr>
          <w:rFonts w:ascii="Calibri" w:eastAsia="Calibri" w:hAnsi="Calibri" w:cs="Calibri"/>
          <w:color w:val="231F20"/>
          <w:sz w:val="22"/>
          <w:szCs w:val="22"/>
          <w:lang w:val="fr-FR"/>
        </w:rPr>
        <w:t xml:space="preserve"> régulièrement, idéalement tous les jours et au moins toutes les semaines</w:t>
      </w:r>
      <w:r w:rsidRPr="003D71E5">
        <w:rPr>
          <w:rFonts w:ascii="Calibri" w:eastAsia="Calibri" w:hAnsi="Calibri" w:cs="Calibri"/>
          <w:color w:val="000000"/>
          <w:sz w:val="22"/>
          <w:szCs w:val="22"/>
          <w:lang w:val="fr-FR"/>
        </w:rPr>
        <w:t xml:space="preserve">. </w:t>
      </w:r>
    </w:p>
    <w:p w14:paraId="7B6B901C" w14:textId="2A21BCA6" w:rsidR="00C22ECC" w:rsidRPr="003D71E5" w:rsidRDefault="00470B84" w:rsidP="00326B0C">
      <w:pPr>
        <w:numPr>
          <w:ilvl w:val="0"/>
          <w:numId w:val="4"/>
        </w:numPr>
        <w:pBdr>
          <w:top w:val="nil"/>
          <w:left w:val="nil"/>
          <w:bottom w:val="nil"/>
          <w:right w:val="nil"/>
          <w:between w:val="nil"/>
        </w:pBdr>
        <w:ind w:right="62"/>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 xml:space="preserve">S'assurer que les enfants, les jeunes et les communautés sont informés de la fréquence </w:t>
      </w:r>
      <w:r w:rsidR="00A338B2">
        <w:rPr>
          <w:rFonts w:ascii="Calibri" w:eastAsia="Calibri" w:hAnsi="Calibri" w:cs="Calibri"/>
          <w:color w:val="231F20"/>
          <w:sz w:val="22"/>
          <w:szCs w:val="22"/>
          <w:lang w:val="fr-FR"/>
        </w:rPr>
        <w:t xml:space="preserve">de l’ouverture, </w:t>
      </w:r>
      <w:r w:rsidRPr="003D71E5">
        <w:rPr>
          <w:rFonts w:ascii="Calibri" w:eastAsia="Calibri" w:hAnsi="Calibri" w:cs="Calibri"/>
          <w:color w:val="231F20"/>
          <w:sz w:val="22"/>
          <w:szCs w:val="22"/>
          <w:lang w:val="fr-FR"/>
        </w:rPr>
        <w:t>de</w:t>
      </w:r>
      <w:r w:rsidR="00A338B2">
        <w:rPr>
          <w:rFonts w:ascii="Calibri" w:eastAsia="Calibri" w:hAnsi="Calibri" w:cs="Calibri"/>
          <w:color w:val="231F20"/>
          <w:sz w:val="22"/>
          <w:szCs w:val="22"/>
          <w:lang w:val="fr-FR"/>
        </w:rPr>
        <w:t>s délais de traitement.</w:t>
      </w:r>
    </w:p>
    <w:p w14:paraId="688469CC" w14:textId="05645824" w:rsidR="00C22ECC" w:rsidRPr="003D71E5" w:rsidRDefault="008A1AEE" w:rsidP="00326B0C">
      <w:pPr>
        <w:numPr>
          <w:ilvl w:val="0"/>
          <w:numId w:val="4"/>
        </w:numPr>
        <w:pBdr>
          <w:top w:val="nil"/>
          <w:left w:val="nil"/>
          <w:bottom w:val="nil"/>
          <w:right w:val="nil"/>
          <w:between w:val="nil"/>
        </w:pBdr>
        <w:ind w:right="62"/>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 xml:space="preserve">Lorsque l'objectif principal du mécanisme de retour d'information est d'identifier les plaintes relatives à la sauvegarde ou à </w:t>
      </w:r>
      <w:r w:rsidR="003D71E5">
        <w:rPr>
          <w:rFonts w:ascii="Calibri" w:eastAsia="Calibri" w:hAnsi="Calibri" w:cs="Calibri"/>
          <w:color w:val="231F20"/>
          <w:sz w:val="22"/>
          <w:szCs w:val="22"/>
          <w:lang w:val="fr-FR"/>
        </w:rPr>
        <w:t>SEA</w:t>
      </w:r>
      <w:r w:rsidRPr="003D71E5">
        <w:rPr>
          <w:rFonts w:ascii="Calibri" w:eastAsia="Calibri" w:hAnsi="Calibri" w:cs="Calibri"/>
          <w:color w:val="231F20"/>
          <w:sz w:val="22"/>
          <w:szCs w:val="22"/>
          <w:lang w:val="fr-FR"/>
        </w:rPr>
        <w:t>, elles ne doivent jamais constituer le principal canal de retour d'information.</w:t>
      </w:r>
    </w:p>
    <w:p w14:paraId="3ADB990B" w14:textId="77777777" w:rsidR="00C22ECC" w:rsidRPr="003D71E5" w:rsidRDefault="00470B84" w:rsidP="00326B0C">
      <w:pPr>
        <w:spacing w:before="38"/>
        <w:ind w:left="114" w:right="-20"/>
        <w:jc w:val="both"/>
        <w:rPr>
          <w:rFonts w:ascii="Calibri" w:eastAsia="Calibri" w:hAnsi="Calibri" w:cs="Calibri"/>
          <w:sz w:val="22"/>
          <w:szCs w:val="22"/>
          <w:lang w:val="fr-FR"/>
        </w:rPr>
      </w:pPr>
      <w:r w:rsidRPr="003D71E5">
        <w:rPr>
          <w:rFonts w:ascii="Calibri" w:eastAsia="Calibri" w:hAnsi="Calibri" w:cs="Calibri"/>
          <w:color w:val="231F20"/>
          <w:sz w:val="22"/>
          <w:szCs w:val="22"/>
          <w:lang w:val="fr-FR"/>
        </w:rPr>
        <w:t>Réactions urgentes</w:t>
      </w:r>
    </w:p>
    <w:p w14:paraId="158AFDFC" w14:textId="77777777" w:rsidR="00C22ECC" w:rsidRPr="003D71E5" w:rsidRDefault="00470B84" w:rsidP="00326B0C">
      <w:pPr>
        <w:numPr>
          <w:ilvl w:val="0"/>
          <w:numId w:val="4"/>
        </w:numPr>
        <w:pBdr>
          <w:top w:val="nil"/>
          <w:left w:val="nil"/>
          <w:bottom w:val="nil"/>
          <w:right w:val="nil"/>
          <w:between w:val="nil"/>
        </w:pBdr>
        <w:ind w:right="-50"/>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Il n'est pas recommandé d'utiliser les boîtes de commentaires comme canal principal pour recevoir des commentaires urgents tels que des préoccupations de sauvegarde ou des plaintes SEA. Toutefois, dans la réalité, les boîtes de feedback peuvent être utilisées pour signaler des questions sensibles de manière anonyme.</w:t>
      </w:r>
    </w:p>
    <w:p w14:paraId="103E6EDD" w14:textId="5F6ABCAB" w:rsidR="00C22ECC" w:rsidRPr="003D71E5" w:rsidRDefault="00364B19" w:rsidP="00326B0C">
      <w:pPr>
        <w:numPr>
          <w:ilvl w:val="0"/>
          <w:numId w:val="4"/>
        </w:numPr>
        <w:pBdr>
          <w:top w:val="nil"/>
          <w:left w:val="nil"/>
          <w:bottom w:val="nil"/>
          <w:right w:val="nil"/>
          <w:between w:val="nil"/>
        </w:pBdr>
        <w:ind w:right="-48"/>
        <w:jc w:val="both"/>
        <w:rPr>
          <w:rFonts w:ascii="Calibri" w:eastAsia="Calibri" w:hAnsi="Calibri" w:cs="Calibri"/>
          <w:color w:val="000000"/>
          <w:sz w:val="22"/>
          <w:szCs w:val="22"/>
          <w:lang w:val="fr-FR"/>
        </w:rPr>
      </w:pPr>
      <w:sdt>
        <w:sdtPr>
          <w:rPr>
            <w:lang w:val="fr-FR"/>
          </w:rPr>
          <w:tag w:val="goog_rdk_36"/>
          <w:id w:val="-1791664260"/>
        </w:sdtPr>
        <w:sdtEndPr/>
        <w:sdtContent/>
      </w:sdt>
      <w:r w:rsidR="008A1AEE" w:rsidRPr="003D71E5">
        <w:rPr>
          <w:rFonts w:ascii="Calibri" w:eastAsia="Calibri" w:hAnsi="Calibri" w:cs="Calibri"/>
          <w:color w:val="231F20"/>
          <w:sz w:val="22"/>
          <w:szCs w:val="22"/>
          <w:lang w:val="fr-FR"/>
        </w:rPr>
        <w:t>Former le personnel chargé de gérer les boîtes de retour d'information pour qu'il reçoive et réponde de manière adéquate au</w:t>
      </w:r>
      <w:r w:rsidR="00FD294C">
        <w:rPr>
          <w:rFonts w:ascii="Calibri" w:eastAsia="Calibri" w:hAnsi="Calibri" w:cs="Calibri"/>
          <w:color w:val="231F20"/>
          <w:sz w:val="22"/>
          <w:szCs w:val="22"/>
          <w:lang w:val="fr-FR"/>
        </w:rPr>
        <w:t xml:space="preserve"> signalement d’</w:t>
      </w:r>
      <w:r w:rsidR="008A1AEE" w:rsidRPr="003D71E5">
        <w:rPr>
          <w:rFonts w:ascii="Calibri" w:eastAsia="Calibri" w:hAnsi="Calibri" w:cs="Calibri"/>
          <w:color w:val="231F20"/>
          <w:sz w:val="22"/>
          <w:szCs w:val="22"/>
          <w:lang w:val="fr-FR"/>
        </w:rPr>
        <w:t>information urgent</w:t>
      </w:r>
      <w:r w:rsidR="00A338B2">
        <w:rPr>
          <w:rFonts w:ascii="Calibri" w:eastAsia="Calibri" w:hAnsi="Calibri" w:cs="Calibri"/>
          <w:color w:val="231F20"/>
          <w:sz w:val="22"/>
          <w:szCs w:val="22"/>
          <w:lang w:val="fr-FR"/>
        </w:rPr>
        <w:t>e</w:t>
      </w:r>
      <w:r w:rsidR="008A1AEE" w:rsidRPr="003D71E5">
        <w:rPr>
          <w:rFonts w:ascii="Calibri" w:eastAsia="Calibri" w:hAnsi="Calibri" w:cs="Calibri"/>
          <w:color w:val="231F20"/>
          <w:sz w:val="22"/>
          <w:szCs w:val="22"/>
          <w:lang w:val="fr-FR"/>
        </w:rPr>
        <w:t>s, conformément aux procédures de l'organisation.</w:t>
      </w:r>
    </w:p>
    <w:p w14:paraId="462FBE3F" w14:textId="77777777" w:rsidR="00406C0C" w:rsidRPr="003D71E5" w:rsidRDefault="00406C0C" w:rsidP="00326B0C">
      <w:pPr>
        <w:pBdr>
          <w:top w:val="nil"/>
          <w:left w:val="nil"/>
          <w:bottom w:val="nil"/>
          <w:right w:val="nil"/>
          <w:between w:val="nil"/>
        </w:pBdr>
        <w:ind w:left="850" w:right="-48"/>
        <w:jc w:val="both"/>
        <w:rPr>
          <w:rFonts w:ascii="Calibri" w:eastAsia="Calibri" w:hAnsi="Calibri" w:cs="Calibri"/>
          <w:color w:val="000000"/>
          <w:sz w:val="22"/>
          <w:szCs w:val="22"/>
          <w:lang w:val="fr-FR"/>
        </w:rPr>
      </w:pPr>
    </w:p>
    <w:p w14:paraId="30A245F0" w14:textId="77777777" w:rsidR="00C22ECC" w:rsidRPr="003D71E5" w:rsidRDefault="00470B84" w:rsidP="00326B0C">
      <w:pPr>
        <w:ind w:right="-20"/>
        <w:jc w:val="both"/>
        <w:rPr>
          <w:rFonts w:ascii="Calibri" w:eastAsia="Calibri" w:hAnsi="Calibri" w:cs="Calibri"/>
          <w:sz w:val="22"/>
          <w:szCs w:val="22"/>
          <w:lang w:val="fr-FR"/>
        </w:rPr>
      </w:pPr>
      <w:r w:rsidRPr="003D71E5">
        <w:rPr>
          <w:rFonts w:ascii="Calibri" w:eastAsia="Calibri" w:hAnsi="Calibri" w:cs="Calibri"/>
          <w:b/>
          <w:color w:val="231F20"/>
          <w:sz w:val="22"/>
          <w:szCs w:val="22"/>
          <w:lang w:val="fr-FR"/>
        </w:rPr>
        <w:t>Étape 4. Gestion de la boîte de commentaires</w:t>
      </w:r>
    </w:p>
    <w:p w14:paraId="5C61D3DD" w14:textId="59E03430" w:rsidR="00C22ECC" w:rsidRPr="003D71E5" w:rsidRDefault="00364B19" w:rsidP="00326B0C">
      <w:pPr>
        <w:numPr>
          <w:ilvl w:val="0"/>
          <w:numId w:val="4"/>
        </w:numPr>
        <w:pBdr>
          <w:top w:val="nil"/>
          <w:left w:val="nil"/>
          <w:bottom w:val="nil"/>
          <w:right w:val="nil"/>
          <w:between w:val="nil"/>
        </w:pBdr>
        <w:ind w:right="64"/>
        <w:jc w:val="both"/>
        <w:rPr>
          <w:rFonts w:ascii="Calibri" w:eastAsia="Calibri" w:hAnsi="Calibri" w:cs="Calibri"/>
          <w:color w:val="000000"/>
          <w:sz w:val="22"/>
          <w:szCs w:val="22"/>
          <w:lang w:val="fr-FR"/>
        </w:rPr>
      </w:pPr>
      <w:sdt>
        <w:sdtPr>
          <w:rPr>
            <w:lang w:val="fr-FR"/>
          </w:rPr>
          <w:tag w:val="goog_rdk_37"/>
          <w:id w:val="-1925867076"/>
        </w:sdtPr>
        <w:sdtEndPr/>
        <w:sdtContent/>
      </w:sdt>
      <w:r w:rsidR="008A1AEE" w:rsidRPr="003D71E5">
        <w:rPr>
          <w:rFonts w:ascii="Calibri" w:eastAsia="Calibri" w:hAnsi="Calibri" w:cs="Calibri"/>
          <w:color w:val="231F20"/>
          <w:sz w:val="22"/>
          <w:szCs w:val="22"/>
          <w:lang w:val="fr-FR"/>
        </w:rPr>
        <w:t xml:space="preserve">Il est recommandé que deux personnes soient responsables de la gestion des boîtes </w:t>
      </w:r>
      <w:r w:rsidR="00FD294C">
        <w:rPr>
          <w:rFonts w:ascii="Calibri" w:eastAsia="Calibri" w:hAnsi="Calibri" w:cs="Calibri"/>
          <w:color w:val="231F20"/>
          <w:sz w:val="22"/>
          <w:szCs w:val="22"/>
          <w:lang w:val="fr-FR"/>
        </w:rPr>
        <w:t xml:space="preserve">à commentaires </w:t>
      </w:r>
      <w:r w:rsidR="008A1AEE" w:rsidRPr="003D71E5">
        <w:rPr>
          <w:rFonts w:ascii="Calibri" w:eastAsia="Calibri" w:hAnsi="Calibri" w:cs="Calibri"/>
          <w:color w:val="231F20"/>
          <w:sz w:val="22"/>
          <w:szCs w:val="22"/>
          <w:lang w:val="fr-FR"/>
        </w:rPr>
        <w:t>et de la collecte des messages. Dans certaines situations, il peut être nécessaire d'ouvrir la boîte de retour en présence d'un autre membre du personnel, afin de réduire les risques de fraude ou de mauvaise gestion. Il est recommandé de ne pas avoir trop de membres du personnel différents responsables de la collecte du retour d'information, afin de limiter les risques de violation de la confidentialité.</w:t>
      </w:r>
    </w:p>
    <w:p w14:paraId="3009B0A9" w14:textId="26D03403" w:rsidR="00C22ECC" w:rsidRPr="003D71E5" w:rsidRDefault="00470B84" w:rsidP="00326B0C">
      <w:pPr>
        <w:numPr>
          <w:ilvl w:val="0"/>
          <w:numId w:val="4"/>
        </w:numPr>
        <w:pBdr>
          <w:top w:val="nil"/>
          <w:left w:val="nil"/>
          <w:bottom w:val="nil"/>
          <w:right w:val="nil"/>
          <w:between w:val="nil"/>
        </w:pBdr>
        <w:ind w:right="64"/>
        <w:jc w:val="both"/>
        <w:rPr>
          <w:rFonts w:ascii="Calibri" w:eastAsia="Calibri" w:hAnsi="Calibri" w:cs="Calibri"/>
          <w:color w:val="000000"/>
          <w:sz w:val="22"/>
          <w:szCs w:val="22"/>
          <w:lang w:val="fr-FR"/>
        </w:rPr>
      </w:pPr>
      <w:r w:rsidRPr="003D71E5">
        <w:rPr>
          <w:rFonts w:ascii="Calibri" w:eastAsia="Calibri" w:hAnsi="Calibri" w:cs="Calibri"/>
          <w:color w:val="231F20"/>
          <w:sz w:val="22"/>
          <w:szCs w:val="22"/>
          <w:lang w:val="fr-FR"/>
        </w:rPr>
        <w:t xml:space="preserve">Il est recommandé que le </w:t>
      </w:r>
      <w:r w:rsidR="00F14AED">
        <w:rPr>
          <w:rFonts w:ascii="Calibri" w:eastAsia="Calibri" w:hAnsi="Calibri" w:cs="Calibri"/>
          <w:color w:val="231F20"/>
          <w:sz w:val="22"/>
          <w:szCs w:val="22"/>
          <w:lang w:val="fr-FR"/>
        </w:rPr>
        <w:t xml:space="preserve">personnel du </w:t>
      </w:r>
      <w:r w:rsidRPr="003D71E5">
        <w:rPr>
          <w:rFonts w:ascii="Calibri" w:eastAsia="Calibri" w:hAnsi="Calibri" w:cs="Calibri"/>
          <w:color w:val="231F20"/>
          <w:sz w:val="22"/>
          <w:szCs w:val="22"/>
          <w:lang w:val="fr-FR"/>
        </w:rPr>
        <w:t xml:space="preserve">bureau local le plus proche de l'emplacement de la boîte </w:t>
      </w:r>
      <w:r w:rsidR="00F14AED">
        <w:rPr>
          <w:rFonts w:ascii="Calibri" w:eastAsia="Calibri" w:hAnsi="Calibri" w:cs="Calibri"/>
          <w:color w:val="231F20"/>
          <w:sz w:val="22"/>
          <w:szCs w:val="22"/>
          <w:lang w:val="fr-FR"/>
        </w:rPr>
        <w:t xml:space="preserve">à commentaires </w:t>
      </w:r>
      <w:r w:rsidR="003D71E5" w:rsidRPr="003D71E5">
        <w:rPr>
          <w:rFonts w:ascii="Calibri" w:eastAsia="Calibri" w:hAnsi="Calibri" w:cs="Calibri"/>
          <w:color w:val="231F20"/>
          <w:sz w:val="22"/>
          <w:szCs w:val="22"/>
          <w:lang w:val="fr-FR"/>
        </w:rPr>
        <w:t>information</w:t>
      </w:r>
      <w:r w:rsidRPr="003D71E5">
        <w:rPr>
          <w:rFonts w:ascii="Calibri" w:eastAsia="Calibri" w:hAnsi="Calibri" w:cs="Calibri"/>
          <w:color w:val="231F20"/>
          <w:sz w:val="22"/>
          <w:szCs w:val="22"/>
          <w:lang w:val="fr-FR"/>
        </w:rPr>
        <w:t xml:space="preserve"> soit responsable de </w:t>
      </w:r>
      <w:r w:rsidR="00F14AED">
        <w:rPr>
          <w:rFonts w:ascii="Calibri" w:eastAsia="Calibri" w:hAnsi="Calibri" w:cs="Calibri"/>
          <w:color w:val="231F20"/>
          <w:sz w:val="22"/>
          <w:szCs w:val="22"/>
          <w:lang w:val="fr-FR"/>
        </w:rPr>
        <w:t>s</w:t>
      </w:r>
      <w:r w:rsidRPr="003D71E5">
        <w:rPr>
          <w:rFonts w:ascii="Calibri" w:eastAsia="Calibri" w:hAnsi="Calibri" w:cs="Calibri"/>
          <w:color w:val="231F20"/>
          <w:sz w:val="22"/>
          <w:szCs w:val="22"/>
          <w:lang w:val="fr-FR"/>
        </w:rPr>
        <w:t xml:space="preserve">a gestion. </w:t>
      </w:r>
      <w:sdt>
        <w:sdtPr>
          <w:rPr>
            <w:lang w:val="fr-FR"/>
          </w:rPr>
          <w:tag w:val="goog_rdk_38"/>
          <w:id w:val="550582769"/>
        </w:sdtPr>
        <w:sdtEndPr/>
        <w:sdtContent/>
      </w:sdt>
      <w:r w:rsidRPr="003D71E5">
        <w:rPr>
          <w:rFonts w:ascii="Calibri" w:eastAsia="Calibri" w:hAnsi="Calibri" w:cs="Calibri"/>
          <w:color w:val="231F20"/>
          <w:sz w:val="22"/>
          <w:szCs w:val="22"/>
          <w:lang w:val="fr-FR"/>
        </w:rPr>
        <w:t>Assurez-vous que le personnel est nommé et formé pour gérer le retour d'information.</w:t>
      </w:r>
    </w:p>
    <w:p w14:paraId="7ECB0208" w14:textId="77777777" w:rsidR="00406C0C" w:rsidRPr="003D71E5" w:rsidRDefault="00406C0C" w:rsidP="00326B0C">
      <w:pPr>
        <w:jc w:val="both"/>
        <w:rPr>
          <w:rFonts w:ascii="Calibri" w:eastAsia="Calibri" w:hAnsi="Calibri" w:cs="Calibri"/>
          <w:sz w:val="22"/>
          <w:szCs w:val="22"/>
          <w:lang w:val="fr-FR"/>
        </w:rPr>
      </w:pPr>
    </w:p>
    <w:sectPr w:rsidR="00406C0C" w:rsidRPr="003D71E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D8AA" w14:textId="77777777" w:rsidR="00364B19" w:rsidRDefault="00364B19">
      <w:r>
        <w:separator/>
      </w:r>
    </w:p>
  </w:endnote>
  <w:endnote w:type="continuationSeparator" w:id="0">
    <w:p w14:paraId="68732641" w14:textId="77777777" w:rsidR="00364B19" w:rsidRDefault="0036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9047" w14:textId="77777777" w:rsidR="00364B19" w:rsidRDefault="00364B19">
      <w:r>
        <w:separator/>
      </w:r>
    </w:p>
  </w:footnote>
  <w:footnote w:type="continuationSeparator" w:id="0">
    <w:p w14:paraId="0B9DF60E" w14:textId="77777777" w:rsidR="00364B19" w:rsidRDefault="00364B19">
      <w:r>
        <w:continuationSeparator/>
      </w:r>
    </w:p>
  </w:footnote>
  <w:footnote w:id="1">
    <w:p w14:paraId="63096D79" w14:textId="77777777" w:rsidR="00C22ECC" w:rsidRDefault="00470B84">
      <w:pPr>
        <w:rPr>
          <w:rFonts w:ascii="Calibri" w:eastAsia="Calibri" w:hAnsi="Calibri" w:cs="Calibri"/>
          <w:sz w:val="20"/>
          <w:szCs w:val="20"/>
        </w:rPr>
      </w:pPr>
      <w:bookmarkStart w:id="0" w:name="_heading=h.gjdgxs" w:colFirst="0" w:colLast="0"/>
      <w:bookmarkEnd w:id="0"/>
      <w:r>
        <w:rPr>
          <w:rStyle w:val="Appelnotedebasdep"/>
        </w:rPr>
        <w:footnoteRef/>
      </w:r>
      <w:r>
        <w:rPr>
          <w:rFonts w:ascii="Calibri" w:eastAsia="Calibri" w:hAnsi="Calibri" w:cs="Calibri"/>
          <w:sz w:val="20"/>
          <w:szCs w:val="20"/>
        </w:rPr>
        <w:t xml:space="preserve"> Plan International, </w:t>
      </w:r>
      <w:proofErr w:type="spellStart"/>
      <w:r>
        <w:rPr>
          <w:rFonts w:ascii="Calibri" w:eastAsia="Calibri" w:hAnsi="Calibri" w:cs="Calibri"/>
          <w:sz w:val="20"/>
          <w:szCs w:val="20"/>
        </w:rPr>
        <w:t>Mécanismes</w:t>
      </w:r>
      <w:proofErr w:type="spellEnd"/>
      <w:r>
        <w:rPr>
          <w:rFonts w:ascii="Calibri" w:eastAsia="Calibri" w:hAnsi="Calibri" w:cs="Calibri"/>
          <w:sz w:val="20"/>
          <w:szCs w:val="20"/>
        </w:rPr>
        <w:t xml:space="preserve"> de feedback </w:t>
      </w:r>
      <w:proofErr w:type="spellStart"/>
      <w:r>
        <w:rPr>
          <w:rFonts w:ascii="Calibri" w:eastAsia="Calibri" w:hAnsi="Calibri" w:cs="Calibri"/>
          <w:sz w:val="20"/>
          <w:szCs w:val="20"/>
        </w:rPr>
        <w:t>adaptés</w:t>
      </w:r>
      <w:proofErr w:type="spellEnd"/>
      <w:r>
        <w:rPr>
          <w:rFonts w:ascii="Calibri" w:eastAsia="Calibri" w:hAnsi="Calibri" w:cs="Calibri"/>
          <w:sz w:val="20"/>
          <w:szCs w:val="20"/>
        </w:rPr>
        <w:t xml:space="preserve"> aux enfants : Guide et </w:t>
      </w:r>
      <w:proofErr w:type="spellStart"/>
      <w:r>
        <w:rPr>
          <w:rFonts w:ascii="Calibri" w:eastAsia="Calibri" w:hAnsi="Calibri" w:cs="Calibri"/>
          <w:sz w:val="20"/>
          <w:szCs w:val="20"/>
        </w:rPr>
        <w:t>boîte</w:t>
      </w:r>
      <w:proofErr w:type="spellEnd"/>
      <w:r>
        <w:rPr>
          <w:rFonts w:ascii="Calibri" w:eastAsia="Calibri" w:hAnsi="Calibri" w:cs="Calibri"/>
          <w:sz w:val="20"/>
          <w:szCs w:val="20"/>
        </w:rPr>
        <w:t xml:space="preserve"> à </w:t>
      </w:r>
      <w:proofErr w:type="spellStart"/>
      <w:r>
        <w:rPr>
          <w:rFonts w:ascii="Calibri" w:eastAsia="Calibri" w:hAnsi="Calibri" w:cs="Calibri"/>
          <w:sz w:val="20"/>
          <w:szCs w:val="20"/>
        </w:rPr>
        <w:t>outils</w:t>
      </w:r>
      <w:proofErr w:type="spellEnd"/>
    </w:p>
    <w:p w14:paraId="7BB998EA" w14:textId="77777777" w:rsidR="00406C0C" w:rsidRDefault="00406C0C">
      <w:pPr>
        <w:pBdr>
          <w:top w:val="nil"/>
          <w:left w:val="nil"/>
          <w:bottom w:val="nil"/>
          <w:right w:val="nil"/>
          <w:between w:val="nil"/>
        </w:pBdr>
        <w:rPr>
          <w:rFonts w:cs="Cambria"/>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714"/>
    <w:multiLevelType w:val="multilevel"/>
    <w:tmpl w:val="0E3C7C4E"/>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2A7341"/>
    <w:multiLevelType w:val="multilevel"/>
    <w:tmpl w:val="98C40954"/>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897125"/>
    <w:multiLevelType w:val="multilevel"/>
    <w:tmpl w:val="D49AB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EB5F4C"/>
    <w:multiLevelType w:val="multilevel"/>
    <w:tmpl w:val="48E4A23E"/>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606E6C"/>
    <w:multiLevelType w:val="multilevel"/>
    <w:tmpl w:val="D74280C2"/>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5" w15:restartNumberingAfterBreak="0">
    <w:nsid w:val="5A9311E3"/>
    <w:multiLevelType w:val="multilevel"/>
    <w:tmpl w:val="C84C80B6"/>
    <w:lvl w:ilvl="0">
      <w:start w:val="1"/>
      <w:numFmt w:val="bullet"/>
      <w:lvlText w:val="•"/>
      <w:lvlJc w:val="left"/>
      <w:pPr>
        <w:ind w:left="850" w:hanging="490"/>
      </w:pPr>
      <w:rPr>
        <w:rFonts w:ascii="Calibri" w:eastAsia="Calibri" w:hAnsi="Calibri" w:cs="Calibri"/>
        <w:color w:val="231F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E35CFD"/>
    <w:multiLevelType w:val="multilevel"/>
    <w:tmpl w:val="1EE0B7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C0C"/>
    <w:rsid w:val="002E1A37"/>
    <w:rsid w:val="00326B0C"/>
    <w:rsid w:val="00364B19"/>
    <w:rsid w:val="003D71E5"/>
    <w:rsid w:val="00406C0C"/>
    <w:rsid w:val="00413BD2"/>
    <w:rsid w:val="00470B84"/>
    <w:rsid w:val="004D2140"/>
    <w:rsid w:val="005E61E7"/>
    <w:rsid w:val="00757F6E"/>
    <w:rsid w:val="00840A3D"/>
    <w:rsid w:val="008A1AEE"/>
    <w:rsid w:val="00927A6B"/>
    <w:rsid w:val="009B5BDF"/>
    <w:rsid w:val="009E3DB6"/>
    <w:rsid w:val="00A338B2"/>
    <w:rsid w:val="00C22ECC"/>
    <w:rsid w:val="00C3191D"/>
    <w:rsid w:val="00D028CC"/>
    <w:rsid w:val="00DC7C9C"/>
    <w:rsid w:val="00EF4531"/>
    <w:rsid w:val="00F14AED"/>
    <w:rsid w:val="00F81876"/>
    <w:rsid w:val="00FD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9E9C"/>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0"/>
    <w:rPr>
      <w:rFonts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39"/>
    <w:rsid w:val="00D62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5A52"/>
    <w:pPr>
      <w:ind w:left="720"/>
      <w:contextualSpacing/>
    </w:pPr>
  </w:style>
  <w:style w:type="paragraph" w:styleId="Notedebasdepage">
    <w:name w:val="footnote text"/>
    <w:basedOn w:val="Normal"/>
    <w:link w:val="NotedebasdepageCar"/>
    <w:uiPriority w:val="99"/>
    <w:semiHidden/>
    <w:unhideWhenUsed/>
    <w:rsid w:val="00450AD2"/>
    <w:rPr>
      <w:sz w:val="20"/>
      <w:szCs w:val="20"/>
    </w:rPr>
  </w:style>
  <w:style w:type="character" w:customStyle="1" w:styleId="NotedebasdepageCar">
    <w:name w:val="Note de bas de page Car"/>
    <w:basedOn w:val="Policepardfaut"/>
    <w:link w:val="Notedebasdepage"/>
    <w:uiPriority w:val="99"/>
    <w:semiHidden/>
    <w:rsid w:val="00450AD2"/>
    <w:rPr>
      <w:rFonts w:ascii="Cambria" w:eastAsia="Cambria" w:hAnsi="Cambria" w:cs="Times New Roman"/>
      <w:sz w:val="20"/>
      <w:szCs w:val="20"/>
    </w:rPr>
  </w:style>
  <w:style w:type="character" w:styleId="Appelnotedebasdep">
    <w:name w:val="footnote reference"/>
    <w:basedOn w:val="Policepardfaut"/>
    <w:uiPriority w:val="99"/>
    <w:semiHidden/>
    <w:unhideWhenUsed/>
    <w:rsid w:val="00450AD2"/>
    <w:rPr>
      <w:vertAlign w:val="superscript"/>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cs="Times New Roman"/>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757F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7F6E"/>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B5BDF"/>
    <w:rPr>
      <w:b/>
      <w:bCs/>
    </w:rPr>
  </w:style>
  <w:style w:type="character" w:customStyle="1" w:styleId="ObjetducommentaireCar">
    <w:name w:val="Objet du commentaire Car"/>
    <w:basedOn w:val="CommentaireCar"/>
    <w:link w:val="Objetducommentaire"/>
    <w:uiPriority w:val="99"/>
    <w:semiHidden/>
    <w:rsid w:val="009B5BDF"/>
    <w:rPr>
      <w:rFonts w:cs="Times New Roman"/>
      <w:b/>
      <w:bCs/>
      <w:sz w:val="20"/>
      <w:szCs w:val="20"/>
    </w:rPr>
  </w:style>
  <w:style w:type="paragraph" w:styleId="Rvision">
    <w:name w:val="Revision"/>
    <w:hidden/>
    <w:uiPriority w:val="99"/>
    <w:semiHidden/>
    <w:rsid w:val="003D71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Oe9gRL0Gq6+RZI+1gNp78zHSzw==">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5770</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keywords>, docId:8EFD17B937F508B15517D1544FA56BAB</cp:keywords>
  <cp:lastModifiedBy>Lourdes CARRASCO COLOM</cp:lastModifiedBy>
  <cp:revision>4</cp:revision>
  <dcterms:created xsi:type="dcterms:W3CDTF">2022-04-19T17:41:00Z</dcterms:created>
  <dcterms:modified xsi:type="dcterms:W3CDTF">2022-04-25T16:15:00Z</dcterms:modified>
</cp:coreProperties>
</file>