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809732" w:rsidR="00B2645C" w:rsidRDefault="00B264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2645C" w14:paraId="7B5792E1" w14:textId="77777777">
        <w:tc>
          <w:tcPr>
            <w:tcW w:w="9350" w:type="dxa"/>
            <w:shd w:val="clear" w:color="auto" w:fill="D9D9D9"/>
          </w:tcPr>
          <w:p w14:paraId="00000002" w14:textId="05504D10" w:rsidR="00B2645C" w:rsidRDefault="00F84BB8">
            <w:pPr>
              <w:jc w:val="center"/>
              <w:rPr>
                <w:b/>
              </w:rPr>
            </w:pPr>
            <w:sdt>
              <w:sdtPr>
                <w:tag w:val="goog_rdk_0"/>
                <w:id w:val="-1371297615"/>
                <w:showingPlcHdr/>
              </w:sdtPr>
              <w:sdtEndPr/>
              <w:sdtContent>
                <w:r w:rsidR="00F05692">
                  <w:t xml:space="preserve">     </w:t>
                </w:r>
              </w:sdtContent>
            </w:sdt>
            <w:r w:rsidR="0042469E">
              <w:rPr>
                <w:b/>
              </w:rPr>
              <w:t xml:space="preserve">Budget </w:t>
            </w:r>
            <w:r w:rsidR="00C90174">
              <w:rPr>
                <w:b/>
              </w:rPr>
              <w:t>Checklist</w:t>
            </w:r>
            <w:r w:rsidR="00197C03">
              <w:rPr>
                <w:b/>
              </w:rPr>
              <w:t xml:space="preserve"> for Community Volunteers</w:t>
            </w:r>
            <w:r w:rsidR="00257B5E">
              <w:rPr>
                <w:b/>
              </w:rPr>
              <w:t xml:space="preserve"> Supporting Case Management </w:t>
            </w:r>
          </w:p>
          <w:p w14:paraId="00000003" w14:textId="77777777" w:rsidR="00B2645C" w:rsidRDefault="00B2645C">
            <w:pPr>
              <w:jc w:val="center"/>
              <w:rPr>
                <w:b/>
              </w:rPr>
            </w:pPr>
          </w:p>
        </w:tc>
      </w:tr>
    </w:tbl>
    <w:p w14:paraId="00000004" w14:textId="5558FB13" w:rsidR="00B2645C" w:rsidRDefault="00B2645C">
      <w:pPr>
        <w:rPr>
          <w:b/>
        </w:rPr>
      </w:pPr>
    </w:p>
    <w:p w14:paraId="00000005" w14:textId="191048DF" w:rsidR="00B2645C" w:rsidRDefault="00197C03">
      <w:pPr>
        <w:jc w:val="both"/>
      </w:pPr>
      <w:r>
        <w:rPr>
          <w:b/>
        </w:rPr>
        <w:t xml:space="preserve">Definition: </w:t>
      </w:r>
      <w:proofErr w:type="gramStart"/>
      <w:r>
        <w:t>the</w:t>
      </w:r>
      <w:proofErr w:type="gramEnd"/>
      <w:r>
        <w:t xml:space="preserve"> </w:t>
      </w:r>
      <w:r w:rsidR="0042469E">
        <w:t xml:space="preserve">Budget </w:t>
      </w:r>
      <w:r w:rsidR="00A31011">
        <w:t>Checklist for Community Volunteers</w:t>
      </w:r>
      <w:r>
        <w:t xml:space="preserve"> </w:t>
      </w:r>
      <w:r w:rsidR="00257B5E">
        <w:t xml:space="preserve">Supporting Case Management </w:t>
      </w:r>
      <w:r>
        <w:t xml:space="preserve">summarizes the necessary costs for a </w:t>
      </w:r>
      <w:r w:rsidR="0086065C">
        <w:t xml:space="preserve">case management </w:t>
      </w:r>
      <w:r>
        <w:t xml:space="preserve">program that ethically engages community volunteers. </w:t>
      </w:r>
    </w:p>
    <w:p w14:paraId="00000006" w14:textId="33930AF1" w:rsidR="00B2645C" w:rsidRDefault="00197C03">
      <w:pPr>
        <w:jc w:val="both"/>
      </w:pPr>
      <w:r>
        <w:rPr>
          <w:b/>
        </w:rPr>
        <w:t xml:space="preserve">Purpose of the Tool: </w:t>
      </w:r>
      <w:r>
        <w:t xml:space="preserve">to create a clear plan with program design, finance, operations, and human resource colleagues on what minimum financial resources will be required for a CPCM project that </w:t>
      </w:r>
      <w:r w:rsidR="00F05692">
        <w:t>is supported by</w:t>
      </w:r>
      <w:r>
        <w:t xml:space="preserve"> community volunteers. </w:t>
      </w:r>
    </w:p>
    <w:p w14:paraId="00000007" w14:textId="77777777" w:rsidR="00B2645C" w:rsidRDefault="00197C03">
      <w:pPr>
        <w:jc w:val="both"/>
      </w:pPr>
      <w:r>
        <w:rPr>
          <w:b/>
        </w:rPr>
        <w:t xml:space="preserve">When to use this tool: </w:t>
      </w:r>
      <w:r>
        <w:t xml:space="preserve">the financial resources tool is particularly useful when designing a CPCM project that engages community volunteers. It can also be used to advocate with the CP organization’s management team, policy makers, or donors. </w:t>
      </w:r>
    </w:p>
    <w:p w14:paraId="00000008" w14:textId="51AEB3E1" w:rsidR="00B2645C" w:rsidRDefault="00197C03">
      <w:pPr>
        <w:jc w:val="both"/>
      </w:pPr>
      <w:r>
        <w:rPr>
          <w:b/>
        </w:rPr>
        <w:t>Guidance</w:t>
      </w:r>
      <w:r>
        <w:t xml:space="preserve">: the items listed in this tool are meant to be </w:t>
      </w:r>
      <w:r w:rsidRPr="0079427F">
        <w:rPr>
          <w:i/>
          <w:u w:val="single"/>
        </w:rPr>
        <w:t>incorporated into a larger CPCM budget</w:t>
      </w:r>
      <w:r w:rsidRPr="0079427F">
        <w:rPr>
          <w:u w:val="single"/>
        </w:rPr>
        <w:t>.</w:t>
      </w:r>
      <w:r>
        <w:t xml:space="preserve"> Note, there are no budget lines for</w:t>
      </w:r>
      <w:r w:rsidR="0027599E">
        <w:t xml:space="preserve"> filing cabinets,</w:t>
      </w:r>
      <w:r>
        <w:t xml:space="preserve"> tablets, laptops, etc. as community volunteers typically should not be responsible for </w:t>
      </w:r>
      <w:r w:rsidR="0027599E">
        <w:t xml:space="preserve">case management forms, nor </w:t>
      </w:r>
      <w:r>
        <w:t xml:space="preserve">data entry into systems such as the CPIMS+. </w:t>
      </w:r>
    </w:p>
    <w:p w14:paraId="00000009" w14:textId="77777777" w:rsidR="00B2645C" w:rsidRDefault="00B2645C"/>
    <w:p w14:paraId="0000000A" w14:textId="77777777" w:rsidR="00B2645C" w:rsidRDefault="00B2645C"/>
    <w:p w14:paraId="0000000B" w14:textId="77777777" w:rsidR="00B2645C" w:rsidRDefault="00B2645C"/>
    <w:p w14:paraId="0000000C" w14:textId="77777777" w:rsidR="00B2645C" w:rsidRDefault="00B2645C"/>
    <w:p w14:paraId="0000000D" w14:textId="77777777" w:rsidR="00B2645C" w:rsidRDefault="00B2645C"/>
    <w:p w14:paraId="0000000E" w14:textId="77777777" w:rsidR="00B2645C" w:rsidRDefault="00B2645C"/>
    <w:p w14:paraId="0000000F" w14:textId="77777777" w:rsidR="00B2645C" w:rsidRDefault="00B2645C"/>
    <w:p w14:paraId="00000010" w14:textId="77777777" w:rsidR="00B2645C" w:rsidRDefault="00B2645C"/>
    <w:p w14:paraId="00000011" w14:textId="77777777" w:rsidR="00B2645C" w:rsidRDefault="00B2645C"/>
    <w:p w14:paraId="00000012" w14:textId="77777777" w:rsidR="00B2645C" w:rsidRDefault="00B2645C"/>
    <w:p w14:paraId="00000013" w14:textId="77777777" w:rsidR="00B2645C" w:rsidRDefault="00B2645C"/>
    <w:p w14:paraId="00000014" w14:textId="77777777" w:rsidR="00B2645C" w:rsidRDefault="00B2645C"/>
    <w:p w14:paraId="00000015" w14:textId="77777777" w:rsidR="00B2645C" w:rsidRDefault="00B2645C"/>
    <w:p w14:paraId="00000016" w14:textId="77777777" w:rsidR="00B2645C" w:rsidRDefault="00B2645C"/>
    <w:p w14:paraId="00000017" w14:textId="77777777" w:rsidR="00B2645C" w:rsidRDefault="00B2645C"/>
    <w:p w14:paraId="00000018" w14:textId="77777777" w:rsidR="00B2645C" w:rsidRDefault="00B2645C"/>
    <w:p w14:paraId="3951AA38" w14:textId="77777777" w:rsidR="009A76D4" w:rsidRDefault="009A76D4" w:rsidP="009A76D4"/>
    <w:p w14:paraId="16409307" w14:textId="0CFC097A" w:rsidR="009A76D4" w:rsidRDefault="009A76D4" w:rsidP="009A76D4">
      <w:pPr>
        <w:jc w:val="center"/>
        <w:rPr>
          <w:b/>
        </w:rPr>
      </w:pPr>
      <w:r>
        <w:rPr>
          <w:b/>
        </w:rPr>
        <w:lastRenderedPageBreak/>
        <w:t>Budget Checklist for Community Volunteers Supporting Case Management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2307"/>
        <w:gridCol w:w="6707"/>
      </w:tblGrid>
      <w:tr w:rsidR="00B2645C" w14:paraId="18173D2E" w14:textId="77777777">
        <w:tc>
          <w:tcPr>
            <w:tcW w:w="336" w:type="dxa"/>
            <w:shd w:val="clear" w:color="auto" w:fill="B4C6E7"/>
          </w:tcPr>
          <w:p w14:paraId="0000001C" w14:textId="77777777" w:rsidR="00B2645C" w:rsidRDefault="00197C03">
            <w:pPr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1192FB87" wp14:editId="4EC81A72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-12699</wp:posOffset>
                      </wp:positionV>
                      <wp:extent cx="184150" cy="165100"/>
                      <wp:effectExtent l="0" t="0" r="0" b="0"/>
                      <wp:wrapNone/>
                      <wp:docPr id="3" name="Multiplication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chemeClr val="dk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568ACA" w14:textId="77777777" w:rsidR="00B2645C" w:rsidRDefault="00B2645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-12699</wp:posOffset>
                      </wp:positionV>
                      <wp:extent cx="184150" cy="165100"/>
                      <wp:effectExtent b="0" l="0" r="0" t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150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307" w:type="dxa"/>
            <w:shd w:val="clear" w:color="auto" w:fill="B4C6E7"/>
          </w:tcPr>
          <w:p w14:paraId="0000001D" w14:textId="77777777" w:rsidR="00B2645C" w:rsidRDefault="00197C03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707" w:type="dxa"/>
            <w:shd w:val="clear" w:color="auto" w:fill="B4C6E7"/>
          </w:tcPr>
          <w:p w14:paraId="0000001E" w14:textId="77777777" w:rsidR="00B2645C" w:rsidRDefault="00197C03">
            <w:pPr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B2645C" w14:paraId="4E92C05D" w14:textId="77777777">
        <w:tc>
          <w:tcPr>
            <w:tcW w:w="336" w:type="dxa"/>
            <w:shd w:val="clear" w:color="auto" w:fill="D9E2F3"/>
          </w:tcPr>
          <w:p w14:paraId="0000001F" w14:textId="77777777" w:rsidR="00B2645C" w:rsidRDefault="00B2645C">
            <w:pPr>
              <w:rPr>
                <w:b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00000020" w14:textId="700E15FC" w:rsidR="00B2645C" w:rsidRDefault="003A1502">
            <w:pPr>
              <w:rPr>
                <w:b/>
              </w:rPr>
            </w:pPr>
            <w:r>
              <w:rPr>
                <w:b/>
              </w:rPr>
              <w:t>(If applicable) volunteer</w:t>
            </w:r>
            <w:r w:rsidR="00197C03">
              <w:rPr>
                <w:b/>
              </w:rPr>
              <w:t xml:space="preserve"> stipends </w:t>
            </w:r>
            <w:r>
              <w:rPr>
                <w:b/>
              </w:rPr>
              <w:t>or</w:t>
            </w:r>
            <w:r w:rsidR="00197C03">
              <w:rPr>
                <w:b/>
              </w:rPr>
              <w:t xml:space="preserve"> incentives </w:t>
            </w:r>
          </w:p>
        </w:tc>
      </w:tr>
      <w:tr w:rsidR="00B2645C" w14:paraId="6EEA8188" w14:textId="77777777">
        <w:tc>
          <w:tcPr>
            <w:tcW w:w="336" w:type="dxa"/>
          </w:tcPr>
          <w:p w14:paraId="00000022" w14:textId="77777777" w:rsidR="00B2645C" w:rsidRDefault="00B2645C"/>
        </w:tc>
        <w:tc>
          <w:tcPr>
            <w:tcW w:w="2307" w:type="dxa"/>
          </w:tcPr>
          <w:p w14:paraId="00000023" w14:textId="0CCF8A75" w:rsidR="00B2645C" w:rsidRDefault="00197C03">
            <w:r>
              <w:t xml:space="preserve">Incentives for community volunteers (depending on their </w:t>
            </w:r>
            <w:r w:rsidR="009A76D4">
              <w:t>role description</w:t>
            </w:r>
            <w:r>
              <w:t>)</w:t>
            </w:r>
          </w:p>
        </w:tc>
        <w:tc>
          <w:tcPr>
            <w:tcW w:w="6707" w:type="dxa"/>
          </w:tcPr>
          <w:p w14:paraId="00000024" w14:textId="77777777" w:rsidR="00B2645C" w:rsidRDefault="00197C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The number of community volunteers needed will depend on their planned tasks and the area of coverage.</w:t>
            </w:r>
          </w:p>
          <w:p w14:paraId="00000025" w14:textId="77777777" w:rsidR="00B2645C" w:rsidRDefault="00197C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The remuneration amount must be fair and </w:t>
            </w:r>
            <w:r>
              <w:rPr>
                <w:color w:val="222222"/>
              </w:rPr>
              <w:t>should reflect the time commitment expected.</w:t>
            </w:r>
          </w:p>
        </w:tc>
      </w:tr>
      <w:tr w:rsidR="00B2645C" w14:paraId="1FE00241" w14:textId="77777777">
        <w:tc>
          <w:tcPr>
            <w:tcW w:w="336" w:type="dxa"/>
            <w:shd w:val="clear" w:color="auto" w:fill="D9E2F3"/>
          </w:tcPr>
          <w:p w14:paraId="00000029" w14:textId="77777777" w:rsidR="00B2645C" w:rsidRDefault="00B2645C"/>
        </w:tc>
        <w:tc>
          <w:tcPr>
            <w:tcW w:w="9014" w:type="dxa"/>
            <w:gridSpan w:val="2"/>
            <w:shd w:val="clear" w:color="auto" w:fill="D9E2F3"/>
          </w:tcPr>
          <w:p w14:paraId="0000002A" w14:textId="77777777" w:rsidR="00B2645C" w:rsidRDefault="00197C03">
            <w:pPr>
              <w:rPr>
                <w:b/>
              </w:rPr>
            </w:pPr>
            <w:r>
              <w:rPr>
                <w:b/>
              </w:rPr>
              <w:t xml:space="preserve">Identifying and recruiting volunteers </w:t>
            </w:r>
          </w:p>
        </w:tc>
      </w:tr>
      <w:tr w:rsidR="00B2645C" w14:paraId="6FC344A3" w14:textId="77777777">
        <w:tc>
          <w:tcPr>
            <w:tcW w:w="336" w:type="dxa"/>
          </w:tcPr>
          <w:p w14:paraId="0000002C" w14:textId="77777777" w:rsidR="00B2645C" w:rsidRDefault="00B2645C"/>
        </w:tc>
        <w:tc>
          <w:tcPr>
            <w:tcW w:w="2307" w:type="dxa"/>
          </w:tcPr>
          <w:p w14:paraId="0000002D" w14:textId="77777777" w:rsidR="00B2645C" w:rsidRDefault="00197C03">
            <w:r>
              <w:t>Volunteer recruitment posters/ advertisements</w:t>
            </w:r>
          </w:p>
        </w:tc>
        <w:tc>
          <w:tcPr>
            <w:tcW w:w="6707" w:type="dxa"/>
          </w:tcPr>
          <w:p w14:paraId="0000002E" w14:textId="48A6EC7A" w:rsidR="00B2645C" w:rsidRDefault="00197C03">
            <w:r>
              <w:t xml:space="preserve">To </w:t>
            </w:r>
            <w:r w:rsidR="00FE1FA0">
              <w:t xml:space="preserve">identify and </w:t>
            </w:r>
            <w:r>
              <w:t>nominate volunteers</w:t>
            </w:r>
            <w:r w:rsidR="00FE1FA0">
              <w:t xml:space="preserve"> with community members.</w:t>
            </w:r>
          </w:p>
        </w:tc>
      </w:tr>
      <w:tr w:rsidR="00B2645C" w14:paraId="312D16EE" w14:textId="77777777">
        <w:tc>
          <w:tcPr>
            <w:tcW w:w="336" w:type="dxa"/>
          </w:tcPr>
          <w:p w14:paraId="0000002F" w14:textId="77777777" w:rsidR="00B2645C" w:rsidRDefault="00B2645C"/>
        </w:tc>
        <w:tc>
          <w:tcPr>
            <w:tcW w:w="2307" w:type="dxa"/>
          </w:tcPr>
          <w:p w14:paraId="00000030" w14:textId="3C3DE094" w:rsidR="00B2645C" w:rsidRDefault="00197C03">
            <w:r>
              <w:t xml:space="preserve">Refreshments or materials for community meetings to </w:t>
            </w:r>
            <w:r w:rsidR="00933C66">
              <w:t>identify</w:t>
            </w:r>
            <w:r>
              <w:t xml:space="preserve"> and select volunteers </w:t>
            </w:r>
          </w:p>
        </w:tc>
        <w:tc>
          <w:tcPr>
            <w:tcW w:w="6707" w:type="dxa"/>
          </w:tcPr>
          <w:p w14:paraId="00000031" w14:textId="6A475018" w:rsidR="00B2645C" w:rsidRDefault="00197C03">
            <w:r>
              <w:t xml:space="preserve">When inviting the community to gather to </w:t>
            </w:r>
            <w:r w:rsidR="00933C66">
              <w:t>identify</w:t>
            </w:r>
            <w:r>
              <w:t xml:space="preserve"> and select volunteers, it might be appropriate to bring posters and leaflets to explain the roles of community volunteers. If appropriate in the context, consider providing refreshments.</w:t>
            </w:r>
          </w:p>
        </w:tc>
      </w:tr>
      <w:tr w:rsidR="00B2645C" w14:paraId="29D569BA" w14:textId="77777777">
        <w:tc>
          <w:tcPr>
            <w:tcW w:w="336" w:type="dxa"/>
            <w:shd w:val="clear" w:color="auto" w:fill="D9E2F3"/>
          </w:tcPr>
          <w:p w14:paraId="00000032" w14:textId="77777777" w:rsidR="00B2645C" w:rsidRDefault="00B2645C"/>
        </w:tc>
        <w:tc>
          <w:tcPr>
            <w:tcW w:w="9014" w:type="dxa"/>
            <w:gridSpan w:val="2"/>
            <w:shd w:val="clear" w:color="auto" w:fill="D9E2F3"/>
          </w:tcPr>
          <w:p w14:paraId="00000033" w14:textId="77777777" w:rsidR="00B2645C" w:rsidRDefault="00197C03">
            <w:pPr>
              <w:rPr>
                <w:b/>
              </w:rPr>
            </w:pPr>
            <w:r>
              <w:rPr>
                <w:b/>
              </w:rPr>
              <w:t xml:space="preserve">Training, peer support, and supervision of volunteers </w:t>
            </w:r>
          </w:p>
        </w:tc>
      </w:tr>
      <w:tr w:rsidR="00B2645C" w14:paraId="7B45C00F" w14:textId="77777777">
        <w:tc>
          <w:tcPr>
            <w:tcW w:w="336" w:type="dxa"/>
          </w:tcPr>
          <w:p w14:paraId="00000035" w14:textId="77777777" w:rsidR="00B2645C" w:rsidRDefault="00B2645C"/>
        </w:tc>
        <w:tc>
          <w:tcPr>
            <w:tcW w:w="2307" w:type="dxa"/>
          </w:tcPr>
          <w:p w14:paraId="00000036" w14:textId="77777777" w:rsidR="00B2645C" w:rsidRDefault="00197C03">
            <w:r>
              <w:t xml:space="preserve">Workshops and training materials </w:t>
            </w:r>
          </w:p>
        </w:tc>
        <w:tc>
          <w:tcPr>
            <w:tcW w:w="6707" w:type="dxa"/>
          </w:tcPr>
          <w:p w14:paraId="00000037" w14:textId="194BBCC1" w:rsidR="00B2645C" w:rsidRDefault="00197C03">
            <w:r>
              <w:t>Flip chart papers, flip chart stands, markers, notebooks and pens for training for community volunteers</w:t>
            </w:r>
            <w:r w:rsidR="00933C66">
              <w:t xml:space="preserve"> and the case management staff who work with volunteers.</w:t>
            </w:r>
            <w:r>
              <w:t xml:space="preserve"> </w:t>
            </w:r>
          </w:p>
        </w:tc>
      </w:tr>
      <w:tr w:rsidR="00B2645C" w14:paraId="3DE60832" w14:textId="77777777">
        <w:tc>
          <w:tcPr>
            <w:tcW w:w="336" w:type="dxa"/>
          </w:tcPr>
          <w:p w14:paraId="00000038" w14:textId="77777777" w:rsidR="00B2645C" w:rsidRDefault="00B2645C"/>
        </w:tc>
        <w:tc>
          <w:tcPr>
            <w:tcW w:w="2307" w:type="dxa"/>
          </w:tcPr>
          <w:p w14:paraId="00000039" w14:textId="77777777" w:rsidR="00B2645C" w:rsidRDefault="00197C03">
            <w:r>
              <w:t>Refreshments during trainings, workshops, peer support meetings</w:t>
            </w:r>
          </w:p>
        </w:tc>
        <w:tc>
          <w:tcPr>
            <w:tcW w:w="6707" w:type="dxa"/>
          </w:tcPr>
          <w:p w14:paraId="0000003A" w14:textId="77777777" w:rsidR="00B2645C" w:rsidRDefault="00197C03">
            <w:r>
              <w:t>Workshops, meetings and trainings should include refreshments, as part of appreciating volunteers’ important roles</w:t>
            </w:r>
          </w:p>
        </w:tc>
      </w:tr>
      <w:tr w:rsidR="00B2645C" w14:paraId="1A426F4F" w14:textId="77777777">
        <w:tc>
          <w:tcPr>
            <w:tcW w:w="336" w:type="dxa"/>
          </w:tcPr>
          <w:p w14:paraId="0000003B" w14:textId="77777777" w:rsidR="00B2645C" w:rsidRDefault="00B2645C"/>
        </w:tc>
        <w:tc>
          <w:tcPr>
            <w:tcW w:w="2307" w:type="dxa"/>
          </w:tcPr>
          <w:p w14:paraId="0000003C" w14:textId="77777777" w:rsidR="00B2645C" w:rsidRDefault="00197C03">
            <w:r>
              <w:t xml:space="preserve">Certificates </w:t>
            </w:r>
          </w:p>
        </w:tc>
        <w:tc>
          <w:tcPr>
            <w:tcW w:w="6707" w:type="dxa"/>
          </w:tcPr>
          <w:p w14:paraId="0000003D" w14:textId="05CF477F" w:rsidR="00B2645C" w:rsidRDefault="00197C03">
            <w:r>
              <w:t xml:space="preserve">Community volunteers should receive certificates with clear documentation </w:t>
            </w:r>
            <w:sdt>
              <w:sdtPr>
                <w:tag w:val="goog_rdk_4"/>
                <w:id w:val="2041164350"/>
              </w:sdtPr>
              <w:sdtEndPr/>
              <w:sdtContent/>
            </w:sdt>
            <w:r>
              <w:t xml:space="preserve">of the </w:t>
            </w:r>
            <w:r w:rsidR="00933C66">
              <w:t>training outcomes i</w:t>
            </w:r>
            <w:r>
              <w:t xml:space="preserve">n order to support their career development </w:t>
            </w:r>
          </w:p>
        </w:tc>
      </w:tr>
      <w:tr w:rsidR="00B2645C" w14:paraId="01B4E951" w14:textId="77777777">
        <w:tc>
          <w:tcPr>
            <w:tcW w:w="336" w:type="dxa"/>
          </w:tcPr>
          <w:p w14:paraId="0000003E" w14:textId="77777777" w:rsidR="00B2645C" w:rsidRDefault="00B2645C"/>
        </w:tc>
        <w:tc>
          <w:tcPr>
            <w:tcW w:w="2307" w:type="dxa"/>
          </w:tcPr>
          <w:p w14:paraId="0000003F" w14:textId="77777777" w:rsidR="00B2645C" w:rsidRDefault="00197C03">
            <w:r>
              <w:t xml:space="preserve">Cards laminated with rings </w:t>
            </w:r>
          </w:p>
        </w:tc>
        <w:tc>
          <w:tcPr>
            <w:tcW w:w="6707" w:type="dxa"/>
          </w:tcPr>
          <w:p w14:paraId="00000040" w14:textId="5339BE0E" w:rsidR="00B2645C" w:rsidRDefault="00197C03">
            <w:bookmarkStart w:id="0" w:name="_heading=h.gjdgxs" w:colFirst="0" w:colLast="0"/>
            <w:bookmarkEnd w:id="0"/>
            <w:r>
              <w:t xml:space="preserve">For the contents of the cards, see the </w:t>
            </w:r>
            <w:r w:rsidR="003E2FE3">
              <w:t xml:space="preserve">training manual for Community Child Protection </w:t>
            </w:r>
            <w:bookmarkStart w:id="1" w:name="_GoBack"/>
            <w:bookmarkEnd w:id="1"/>
            <w:r w:rsidR="003E2FE3">
              <w:t xml:space="preserve">Volunteers </w:t>
            </w:r>
            <w:r>
              <w:t xml:space="preserve"> </w:t>
            </w:r>
          </w:p>
        </w:tc>
      </w:tr>
      <w:tr w:rsidR="00B2645C" w14:paraId="14678412" w14:textId="77777777">
        <w:tc>
          <w:tcPr>
            <w:tcW w:w="336" w:type="dxa"/>
          </w:tcPr>
          <w:p w14:paraId="00000041" w14:textId="77777777" w:rsidR="00B2645C" w:rsidRDefault="00B2645C"/>
        </w:tc>
        <w:tc>
          <w:tcPr>
            <w:tcW w:w="2307" w:type="dxa"/>
          </w:tcPr>
          <w:p w14:paraId="00000042" w14:textId="77777777" w:rsidR="00B2645C" w:rsidRDefault="00197C03">
            <w:r>
              <w:t xml:space="preserve">Translation of training materials </w:t>
            </w:r>
          </w:p>
        </w:tc>
        <w:tc>
          <w:tcPr>
            <w:tcW w:w="6707" w:type="dxa"/>
          </w:tcPr>
          <w:p w14:paraId="00000043" w14:textId="77777777" w:rsidR="00B2645C" w:rsidRDefault="00197C03">
            <w:r>
              <w:t xml:space="preserve">All guidance and materials for community volunteers should be made available in their local dialect so they fully understand concepts around child protection and case management. </w:t>
            </w:r>
          </w:p>
        </w:tc>
      </w:tr>
      <w:tr w:rsidR="00B2645C" w14:paraId="7354BD82" w14:textId="77777777">
        <w:tc>
          <w:tcPr>
            <w:tcW w:w="336" w:type="dxa"/>
            <w:shd w:val="clear" w:color="auto" w:fill="D9E2F3"/>
          </w:tcPr>
          <w:p w14:paraId="00000044" w14:textId="77777777" w:rsidR="00B2645C" w:rsidRDefault="00B2645C">
            <w:pPr>
              <w:rPr>
                <w:b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00000045" w14:textId="77777777" w:rsidR="00B2645C" w:rsidRDefault="00F84BB8">
            <w:pPr>
              <w:rPr>
                <w:b/>
              </w:rPr>
            </w:pPr>
            <w:sdt>
              <w:sdtPr>
                <w:tag w:val="goog_rdk_5"/>
                <w:id w:val="-997960764"/>
              </w:sdtPr>
              <w:sdtEndPr/>
              <w:sdtContent/>
            </w:sdt>
            <w:r w:rsidR="00197C03">
              <w:rPr>
                <w:b/>
              </w:rPr>
              <w:t>Transportation</w:t>
            </w:r>
          </w:p>
        </w:tc>
      </w:tr>
      <w:tr w:rsidR="00B2645C" w14:paraId="14F716F2" w14:textId="77777777">
        <w:tc>
          <w:tcPr>
            <w:tcW w:w="336" w:type="dxa"/>
          </w:tcPr>
          <w:p w14:paraId="00000047" w14:textId="77777777" w:rsidR="00B2645C" w:rsidRDefault="00B2645C"/>
        </w:tc>
        <w:tc>
          <w:tcPr>
            <w:tcW w:w="2307" w:type="dxa"/>
          </w:tcPr>
          <w:p w14:paraId="00000048" w14:textId="3DF1FC8B" w:rsidR="00B2645C" w:rsidRDefault="004D70C7">
            <w:r>
              <w:t>Bus passes, b</w:t>
            </w:r>
            <w:r w:rsidR="00197C03">
              <w:t>icycles, motorcycles</w:t>
            </w:r>
          </w:p>
        </w:tc>
        <w:tc>
          <w:tcPr>
            <w:tcW w:w="6707" w:type="dxa"/>
          </w:tcPr>
          <w:p w14:paraId="00000049" w14:textId="0E27B62A" w:rsidR="00B2645C" w:rsidRDefault="00197C03">
            <w:r>
              <w:t>For community volunteers</w:t>
            </w:r>
            <w:r w:rsidR="000D1C51">
              <w:t xml:space="preserve"> to reach children who live in hard-to-access locations</w:t>
            </w:r>
            <w:r>
              <w:t xml:space="preserve">. The appropriate mode of transport will vary according to the context </w:t>
            </w:r>
          </w:p>
        </w:tc>
      </w:tr>
      <w:tr w:rsidR="00B2645C" w14:paraId="6637F8FC" w14:textId="77777777">
        <w:tc>
          <w:tcPr>
            <w:tcW w:w="336" w:type="dxa"/>
            <w:shd w:val="clear" w:color="auto" w:fill="D9E2F3"/>
          </w:tcPr>
          <w:p w14:paraId="0000004A" w14:textId="77777777" w:rsidR="00B2645C" w:rsidRDefault="00B2645C">
            <w:pPr>
              <w:rPr>
                <w:b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0000004B" w14:textId="77777777" w:rsidR="00B2645C" w:rsidRDefault="00197C03">
            <w:pPr>
              <w:rPr>
                <w:b/>
              </w:rPr>
            </w:pPr>
            <w:r>
              <w:rPr>
                <w:b/>
              </w:rPr>
              <w:t>IT</w:t>
            </w:r>
          </w:p>
        </w:tc>
      </w:tr>
      <w:tr w:rsidR="00B2645C" w14:paraId="1CB6304A" w14:textId="77777777">
        <w:tc>
          <w:tcPr>
            <w:tcW w:w="336" w:type="dxa"/>
          </w:tcPr>
          <w:p w14:paraId="0000004D" w14:textId="77777777" w:rsidR="00B2645C" w:rsidRDefault="00B2645C"/>
        </w:tc>
        <w:tc>
          <w:tcPr>
            <w:tcW w:w="2307" w:type="dxa"/>
          </w:tcPr>
          <w:p w14:paraId="0000004E" w14:textId="77777777" w:rsidR="00B2645C" w:rsidRDefault="00197C03">
            <w:r>
              <w:t>Mobile phones</w:t>
            </w:r>
          </w:p>
        </w:tc>
        <w:tc>
          <w:tcPr>
            <w:tcW w:w="6707" w:type="dxa"/>
          </w:tcPr>
          <w:p w14:paraId="0000004F" w14:textId="79F6397C" w:rsidR="00B2645C" w:rsidRDefault="00F84BB8">
            <w:sdt>
              <w:sdtPr>
                <w:tag w:val="goog_rdk_6"/>
                <w:id w:val="414137725"/>
              </w:sdtPr>
              <w:sdtEndPr/>
              <w:sdtContent/>
            </w:sdt>
            <w:r w:rsidR="00197C03">
              <w:t>Community volunteers need to have access to mobile phones to communicate immediately about critical cases if needed</w:t>
            </w:r>
          </w:p>
        </w:tc>
      </w:tr>
      <w:tr w:rsidR="00B2645C" w14:paraId="4A3196EB" w14:textId="77777777">
        <w:tc>
          <w:tcPr>
            <w:tcW w:w="336" w:type="dxa"/>
          </w:tcPr>
          <w:p w14:paraId="00000050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51" w14:textId="77777777" w:rsidR="00B2645C" w:rsidRDefault="00197C03">
            <w:r>
              <w:t xml:space="preserve">Phone credits </w:t>
            </w:r>
          </w:p>
        </w:tc>
        <w:tc>
          <w:tcPr>
            <w:tcW w:w="6707" w:type="dxa"/>
          </w:tcPr>
          <w:p w14:paraId="00000052" w14:textId="77777777" w:rsidR="00B2645C" w:rsidRDefault="00F84BB8">
            <w:sdt>
              <w:sdtPr>
                <w:tag w:val="goog_rdk_7"/>
                <w:id w:val="-1324892411"/>
              </w:sdtPr>
              <w:sdtEndPr/>
              <w:sdtContent/>
            </w:sdt>
            <w:r w:rsidR="00197C03">
              <w:t xml:space="preserve">To be provided especially in remote or limited access settings </w:t>
            </w:r>
          </w:p>
        </w:tc>
      </w:tr>
      <w:tr w:rsidR="00B2645C" w14:paraId="64A6DD52" w14:textId="77777777">
        <w:tc>
          <w:tcPr>
            <w:tcW w:w="336" w:type="dxa"/>
            <w:shd w:val="clear" w:color="auto" w:fill="D9E2F3"/>
          </w:tcPr>
          <w:p w14:paraId="00000053" w14:textId="77777777" w:rsidR="00B2645C" w:rsidRDefault="00B2645C">
            <w:pPr>
              <w:rPr>
                <w:b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00000054" w14:textId="77777777" w:rsidR="00B2645C" w:rsidRDefault="00197C03">
            <w:r>
              <w:rPr>
                <w:b/>
              </w:rPr>
              <w:t>Office set-up and stationary</w:t>
            </w:r>
          </w:p>
        </w:tc>
      </w:tr>
      <w:tr w:rsidR="00B2645C" w14:paraId="70858D4B" w14:textId="77777777">
        <w:tc>
          <w:tcPr>
            <w:tcW w:w="336" w:type="dxa"/>
          </w:tcPr>
          <w:p w14:paraId="00000056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57" w14:textId="77777777" w:rsidR="00B2645C" w:rsidRDefault="00197C03">
            <w:r>
              <w:t xml:space="preserve">Office space </w:t>
            </w:r>
          </w:p>
        </w:tc>
        <w:tc>
          <w:tcPr>
            <w:tcW w:w="6707" w:type="dxa"/>
          </w:tcPr>
          <w:p w14:paraId="00000058" w14:textId="77777777" w:rsidR="00B2645C" w:rsidRDefault="00197C03">
            <w:r>
              <w:t>Including chairs, desks, and space for community volunteers to meet together and with the larger CP team</w:t>
            </w:r>
          </w:p>
        </w:tc>
      </w:tr>
      <w:tr w:rsidR="00B2645C" w14:paraId="4E8A75C6" w14:textId="77777777">
        <w:tc>
          <w:tcPr>
            <w:tcW w:w="336" w:type="dxa"/>
          </w:tcPr>
          <w:p w14:paraId="00000059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5A" w14:textId="77777777" w:rsidR="00B2645C" w:rsidRDefault="00197C03">
            <w:r>
              <w:t>Community volunteer feedback box</w:t>
            </w:r>
          </w:p>
        </w:tc>
        <w:tc>
          <w:tcPr>
            <w:tcW w:w="6707" w:type="dxa"/>
          </w:tcPr>
          <w:p w14:paraId="0000005B" w14:textId="478948FD" w:rsidR="00B2645C" w:rsidRDefault="00197C03">
            <w:r>
              <w:t xml:space="preserve">Should be accessible to all community volunteers in an office, or another safe location </w:t>
            </w:r>
          </w:p>
        </w:tc>
      </w:tr>
      <w:tr w:rsidR="00B2645C" w14:paraId="30D50CC4" w14:textId="77777777">
        <w:tc>
          <w:tcPr>
            <w:tcW w:w="336" w:type="dxa"/>
          </w:tcPr>
          <w:p w14:paraId="0000005C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5D" w14:textId="77777777" w:rsidR="00B2645C" w:rsidRDefault="00197C03">
            <w:r>
              <w:t>Child and community feedback boxes</w:t>
            </w:r>
          </w:p>
        </w:tc>
        <w:tc>
          <w:tcPr>
            <w:tcW w:w="6707" w:type="dxa"/>
          </w:tcPr>
          <w:p w14:paraId="0000005E" w14:textId="77777777" w:rsidR="00B2645C" w:rsidRDefault="00197C03">
            <w:r>
              <w:t>Should be available for the broader CP organization’s work and accessible in all communities served</w:t>
            </w:r>
          </w:p>
        </w:tc>
      </w:tr>
      <w:tr w:rsidR="00B2645C" w14:paraId="528FDFD3" w14:textId="77777777">
        <w:tc>
          <w:tcPr>
            <w:tcW w:w="336" w:type="dxa"/>
          </w:tcPr>
          <w:p w14:paraId="00000062" w14:textId="77777777" w:rsidR="00B2645C" w:rsidRDefault="00F84BB8">
            <w:sdt>
              <w:sdtPr>
                <w:tag w:val="goog_rdk_11"/>
                <w:id w:val="177704179"/>
              </w:sdtPr>
              <w:sdtEndPr/>
              <w:sdtContent/>
            </w:sdt>
          </w:p>
        </w:tc>
        <w:tc>
          <w:tcPr>
            <w:tcW w:w="2307" w:type="dxa"/>
            <w:shd w:val="clear" w:color="auto" w:fill="auto"/>
          </w:tcPr>
          <w:p w14:paraId="00000063" w14:textId="77777777" w:rsidR="00B2645C" w:rsidRDefault="00197C03">
            <w:r>
              <w:t>Folders, notebooks, paper, pens, markers</w:t>
            </w:r>
          </w:p>
        </w:tc>
        <w:tc>
          <w:tcPr>
            <w:tcW w:w="6707" w:type="dxa"/>
          </w:tcPr>
          <w:p w14:paraId="00000064" w14:textId="154752C0" w:rsidR="00B2645C" w:rsidRDefault="00084896">
            <w:r>
              <w:t xml:space="preserve">Community volunteers should not be expected to complete case management forms. However, they may have simple reporting documents that will need to be completed and kept confidential. </w:t>
            </w:r>
          </w:p>
        </w:tc>
      </w:tr>
      <w:tr w:rsidR="00B2645C" w14:paraId="015F8F0D" w14:textId="77777777">
        <w:tc>
          <w:tcPr>
            <w:tcW w:w="336" w:type="dxa"/>
          </w:tcPr>
          <w:p w14:paraId="00000065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66" w14:textId="77777777" w:rsidR="00B2645C" w:rsidRDefault="00197C03">
            <w:r>
              <w:t>White board and markers</w:t>
            </w:r>
          </w:p>
        </w:tc>
        <w:tc>
          <w:tcPr>
            <w:tcW w:w="6707" w:type="dxa"/>
          </w:tcPr>
          <w:p w14:paraId="00000067" w14:textId="77777777" w:rsidR="00B2645C" w:rsidRDefault="00197C03">
            <w:r>
              <w:t>For planning purposes</w:t>
            </w:r>
          </w:p>
        </w:tc>
      </w:tr>
      <w:tr w:rsidR="00B2645C" w14:paraId="49FF9467" w14:textId="77777777">
        <w:tc>
          <w:tcPr>
            <w:tcW w:w="336" w:type="dxa"/>
            <w:shd w:val="clear" w:color="auto" w:fill="D9E2F3"/>
          </w:tcPr>
          <w:p w14:paraId="00000068" w14:textId="77777777" w:rsidR="00B2645C" w:rsidRDefault="00B2645C">
            <w:pPr>
              <w:rPr>
                <w:b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00000069" w14:textId="77777777" w:rsidR="00B2645C" w:rsidRDefault="00197C03">
            <w:pPr>
              <w:rPr>
                <w:b/>
              </w:rPr>
            </w:pPr>
            <w:r>
              <w:rPr>
                <w:b/>
              </w:rPr>
              <w:t xml:space="preserve">Materials for community activities </w:t>
            </w:r>
          </w:p>
        </w:tc>
      </w:tr>
      <w:tr w:rsidR="00B2645C" w14:paraId="6CED137A" w14:textId="77777777">
        <w:tc>
          <w:tcPr>
            <w:tcW w:w="336" w:type="dxa"/>
          </w:tcPr>
          <w:p w14:paraId="0000006B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6C" w14:textId="3AEBCB75" w:rsidR="00B2645C" w:rsidRDefault="00197C03">
            <w:r>
              <w:t xml:space="preserve">Visibility for community volunteers </w:t>
            </w:r>
          </w:p>
        </w:tc>
        <w:tc>
          <w:tcPr>
            <w:tcW w:w="6707" w:type="dxa"/>
          </w:tcPr>
          <w:p w14:paraId="0000006D" w14:textId="466E8A98" w:rsidR="00B2645C" w:rsidRDefault="00197C03">
            <w:r>
              <w:t xml:space="preserve">Vests, hats, t-shirts, etc. to clearly identify that the community volunteer is representing the organization </w:t>
            </w:r>
          </w:p>
        </w:tc>
      </w:tr>
      <w:tr w:rsidR="00B2645C" w14:paraId="5E110F60" w14:textId="77777777">
        <w:tc>
          <w:tcPr>
            <w:tcW w:w="336" w:type="dxa"/>
          </w:tcPr>
          <w:p w14:paraId="0000006E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6F" w14:textId="77777777" w:rsidR="00B2645C" w:rsidRDefault="00197C03">
            <w:r>
              <w:t xml:space="preserve">Protective equipment </w:t>
            </w:r>
          </w:p>
        </w:tc>
        <w:tc>
          <w:tcPr>
            <w:tcW w:w="6707" w:type="dxa"/>
          </w:tcPr>
          <w:p w14:paraId="00000070" w14:textId="77777777" w:rsidR="00B2645C" w:rsidRDefault="00197C03">
            <w:r>
              <w:t xml:space="preserve">This might include boots, rain-coats, masks, hand sanitizer, etc. depending on a safety and risk assessment </w:t>
            </w:r>
          </w:p>
        </w:tc>
      </w:tr>
      <w:tr w:rsidR="00B2645C" w14:paraId="4F87D0FB" w14:textId="77777777">
        <w:tc>
          <w:tcPr>
            <w:tcW w:w="336" w:type="dxa"/>
          </w:tcPr>
          <w:p w14:paraId="00000071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72" w14:textId="77777777" w:rsidR="00B2645C" w:rsidRDefault="00197C03">
            <w:r>
              <w:t xml:space="preserve">Identification cards </w:t>
            </w:r>
          </w:p>
        </w:tc>
        <w:tc>
          <w:tcPr>
            <w:tcW w:w="6707" w:type="dxa"/>
          </w:tcPr>
          <w:p w14:paraId="00000073" w14:textId="77777777" w:rsidR="00B2645C" w:rsidRDefault="00197C03">
            <w:r>
              <w:t>With the image of the volunteer, their role, and the logo of the organization</w:t>
            </w:r>
          </w:p>
        </w:tc>
      </w:tr>
      <w:tr w:rsidR="00B2645C" w14:paraId="286917BC" w14:textId="77777777">
        <w:tc>
          <w:tcPr>
            <w:tcW w:w="336" w:type="dxa"/>
          </w:tcPr>
          <w:p w14:paraId="00000074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75" w14:textId="77777777" w:rsidR="00B2645C" w:rsidRDefault="00197C03">
            <w:r>
              <w:t xml:space="preserve">Posters </w:t>
            </w:r>
          </w:p>
        </w:tc>
        <w:tc>
          <w:tcPr>
            <w:tcW w:w="6707" w:type="dxa"/>
          </w:tcPr>
          <w:p w14:paraId="00000076" w14:textId="2C5531DB" w:rsidR="00B2645C" w:rsidRDefault="00197C03">
            <w:r>
              <w:t xml:space="preserve">To raise awareness on the roles of community volunteers </w:t>
            </w:r>
            <w:r w:rsidR="00084896">
              <w:t>including what</w:t>
            </w:r>
            <w:r>
              <w:t xml:space="preserve"> community members should expect from volunteers and inform community members how use feedback mechanisms </w:t>
            </w:r>
          </w:p>
        </w:tc>
      </w:tr>
      <w:tr w:rsidR="00B2645C" w14:paraId="62C04603" w14:textId="77777777">
        <w:tc>
          <w:tcPr>
            <w:tcW w:w="336" w:type="dxa"/>
          </w:tcPr>
          <w:p w14:paraId="00000077" w14:textId="77777777" w:rsidR="00B2645C" w:rsidRDefault="00B2645C"/>
        </w:tc>
        <w:tc>
          <w:tcPr>
            <w:tcW w:w="2307" w:type="dxa"/>
            <w:shd w:val="clear" w:color="auto" w:fill="auto"/>
          </w:tcPr>
          <w:p w14:paraId="00000078" w14:textId="77777777" w:rsidR="00B2645C" w:rsidRDefault="00197C03">
            <w:r>
              <w:t>Child support kit</w:t>
            </w:r>
          </w:p>
        </w:tc>
        <w:tc>
          <w:tcPr>
            <w:tcW w:w="6707" w:type="dxa"/>
          </w:tcPr>
          <w:p w14:paraId="00000079" w14:textId="77777777" w:rsidR="00B2645C" w:rsidRDefault="00197C03">
            <w:r>
              <w:t xml:space="preserve">May include markers, crayons, simple art supplies to support home visits and communication with children </w:t>
            </w:r>
          </w:p>
        </w:tc>
      </w:tr>
    </w:tbl>
    <w:p w14:paraId="0000007A" w14:textId="77777777" w:rsidR="00B2645C" w:rsidRDefault="00B2645C"/>
    <w:p w14:paraId="0000007B" w14:textId="77777777" w:rsidR="00B2645C" w:rsidRDefault="00B2645C"/>
    <w:sectPr w:rsidR="00B264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EF8BC" w14:textId="77777777" w:rsidR="00F84BB8" w:rsidRDefault="00F84BB8">
      <w:pPr>
        <w:spacing w:after="0" w:line="240" w:lineRule="auto"/>
      </w:pPr>
      <w:r>
        <w:separator/>
      </w:r>
    </w:p>
  </w:endnote>
  <w:endnote w:type="continuationSeparator" w:id="0">
    <w:p w14:paraId="1ADF52C5" w14:textId="77777777" w:rsidR="00F84BB8" w:rsidRDefault="00F8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B5FAB" w14:textId="77777777" w:rsidR="00F84BB8" w:rsidRDefault="00F84BB8">
      <w:pPr>
        <w:spacing w:after="0" w:line="240" w:lineRule="auto"/>
      </w:pPr>
      <w:r>
        <w:separator/>
      </w:r>
    </w:p>
  </w:footnote>
  <w:footnote w:type="continuationSeparator" w:id="0">
    <w:p w14:paraId="0AAB6796" w14:textId="77777777" w:rsidR="00F84BB8" w:rsidRDefault="00F8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5C"/>
    <w:rsid w:val="00084896"/>
    <w:rsid w:val="000D1C51"/>
    <w:rsid w:val="00197C03"/>
    <w:rsid w:val="00257B5E"/>
    <w:rsid w:val="0027599E"/>
    <w:rsid w:val="003A1502"/>
    <w:rsid w:val="003E2FE3"/>
    <w:rsid w:val="0042469E"/>
    <w:rsid w:val="004D70C7"/>
    <w:rsid w:val="005F7BC7"/>
    <w:rsid w:val="00656C5C"/>
    <w:rsid w:val="006A5F6E"/>
    <w:rsid w:val="006B1FF6"/>
    <w:rsid w:val="0079427F"/>
    <w:rsid w:val="0086065C"/>
    <w:rsid w:val="00933C66"/>
    <w:rsid w:val="009A76D4"/>
    <w:rsid w:val="00A31011"/>
    <w:rsid w:val="00AD5841"/>
    <w:rsid w:val="00B0012A"/>
    <w:rsid w:val="00B070F4"/>
    <w:rsid w:val="00B2645C"/>
    <w:rsid w:val="00C90174"/>
    <w:rsid w:val="00F05692"/>
    <w:rsid w:val="00F84BB8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CD23"/>
  <w15:docId w15:val="{F1E6C134-6DF7-429B-8F63-60A797C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CF29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F2936"/>
  </w:style>
  <w:style w:type="table" w:styleId="TableGrid">
    <w:name w:val="Table Grid"/>
    <w:basedOn w:val="TableNormal"/>
    <w:uiPriority w:val="59"/>
    <w:rsid w:val="0006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3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2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7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D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8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BPQrQ2b4l4ZDfGjjRPiltm4oKQ==">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Colleen</dc:creator>
  <cp:lastModifiedBy>Fitzgerald, Colleen</cp:lastModifiedBy>
  <cp:revision>21</cp:revision>
  <dcterms:created xsi:type="dcterms:W3CDTF">2021-11-22T20:09:00Z</dcterms:created>
  <dcterms:modified xsi:type="dcterms:W3CDTF">2022-02-01T17:39:00Z</dcterms:modified>
</cp:coreProperties>
</file>