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0B7B2" w14:textId="2663D0FB" w:rsidR="009808EF" w:rsidRDefault="00906181">
      <w:pPr>
        <w:widowControl w:val="0"/>
        <w:spacing w:line="276" w:lineRule="auto"/>
        <w:rPr>
          <w:rFonts w:ascii="Arial" w:eastAsia="Arial" w:hAnsi="Arial" w:cs="Arial"/>
          <w:sz w:val="22"/>
          <w:szCs w:val="22"/>
        </w:rPr>
      </w:pPr>
      <w:r>
        <w:rPr>
          <w:rFonts w:asciiTheme="minorHAnsi" w:hAnsiTheme="minorHAnsi"/>
          <w:b/>
          <w:noProof/>
          <w:sz w:val="22"/>
          <w:szCs w:val="22"/>
          <w:lang w:val="es-AR" w:eastAsia="es-AR"/>
        </w:rPr>
        <w:drawing>
          <wp:anchor distT="0" distB="0" distL="114300" distR="114300" simplePos="0" relativeHeight="251660287" behindDoc="0" locked="0" layoutInCell="1" allowOverlap="1" wp14:anchorId="5F86CAF6" wp14:editId="69CE3212">
            <wp:simplePos x="0" y="0"/>
            <wp:positionH relativeFrom="column">
              <wp:posOffset>5050155</wp:posOffset>
            </wp:positionH>
            <wp:positionV relativeFrom="paragraph">
              <wp:posOffset>-394328</wp:posOffset>
            </wp:positionV>
            <wp:extent cx="1124712" cy="758952"/>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wor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4712" cy="758952"/>
                    </a:xfrm>
                    <a:prstGeom prst="rect">
                      <a:avLst/>
                    </a:prstGeom>
                  </pic:spPr>
                </pic:pic>
              </a:graphicData>
            </a:graphic>
            <wp14:sizeRelH relativeFrom="margin">
              <wp14:pctWidth>0</wp14:pctWidth>
            </wp14:sizeRelH>
            <wp14:sizeRelV relativeFrom="margin">
              <wp14:pctHeight>0</wp14:pctHeight>
            </wp14:sizeRelV>
          </wp:anchor>
        </w:drawing>
      </w:r>
    </w:p>
    <w:p w14:paraId="3DC406C0" w14:textId="77777777" w:rsidR="009808EF" w:rsidRDefault="009808EF">
      <w:pPr>
        <w:widowControl w:val="0"/>
        <w:spacing w:line="276" w:lineRule="auto"/>
        <w:rPr>
          <w:rFonts w:ascii="Arial" w:eastAsia="Arial" w:hAnsi="Arial" w:cs="Arial"/>
          <w:sz w:val="22"/>
          <w:szCs w:val="22"/>
        </w:rPr>
      </w:pPr>
    </w:p>
    <w:p w14:paraId="36BEEB91" w14:textId="5744649B" w:rsidR="00F63435" w:rsidRDefault="00F63435">
      <w:pPr>
        <w:widowControl w:val="0"/>
        <w:spacing w:line="276" w:lineRule="auto"/>
        <w:rPr>
          <w:rFonts w:ascii="Arial" w:eastAsia="Arial" w:hAnsi="Arial" w:cs="Arial"/>
          <w:sz w:val="22"/>
          <w:szCs w:val="22"/>
        </w:rPr>
      </w:pPr>
    </w:p>
    <w:tbl>
      <w:tblPr>
        <w:tblStyle w:val="a"/>
        <w:tblW w:w="9531"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400" w:firstRow="0" w:lastRow="0" w:firstColumn="0" w:lastColumn="0" w:noHBand="0" w:noVBand="1"/>
      </w:tblPr>
      <w:tblGrid>
        <w:gridCol w:w="9531"/>
      </w:tblGrid>
      <w:tr w:rsidR="00F63435" w14:paraId="7A7534AF" w14:textId="77777777" w:rsidTr="000464BF">
        <w:trPr>
          <w:trHeight w:val="452"/>
        </w:trPr>
        <w:tc>
          <w:tcPr>
            <w:tcW w:w="9531" w:type="dxa"/>
            <w:shd w:val="clear" w:color="auto" w:fill="D9D9D9" w:themeFill="background1" w:themeFillShade="D9"/>
            <w:vAlign w:val="center"/>
          </w:tcPr>
          <w:p w14:paraId="555FF157" w14:textId="31C63BFE" w:rsidR="00F63435" w:rsidRDefault="00724ABF">
            <w:pPr>
              <w:jc w:val="center"/>
              <w:rPr>
                <w:rFonts w:ascii="Calibri" w:eastAsia="Calibri" w:hAnsi="Calibri" w:cs="Calibri"/>
                <w:b/>
                <w:sz w:val="22"/>
                <w:szCs w:val="22"/>
              </w:rPr>
            </w:pPr>
            <w:r>
              <w:rPr>
                <w:rFonts w:ascii="Calibri" w:hAnsi="Calibri"/>
                <w:b/>
                <w:sz w:val="22"/>
                <w:szCs w:val="22"/>
              </w:rPr>
              <w:t>Herramienta de Aprendizaje por Observación para la Gestión de Casos de Protección de la Infancia</w:t>
            </w:r>
          </w:p>
          <w:p w14:paraId="5CBA8460" w14:textId="77777777" w:rsidR="00F63435" w:rsidRDefault="00F63435">
            <w:pPr>
              <w:jc w:val="center"/>
              <w:rPr>
                <w:rFonts w:ascii="Calibri" w:eastAsia="Calibri" w:hAnsi="Calibri" w:cs="Calibri"/>
                <w:b/>
                <w:sz w:val="22"/>
                <w:szCs w:val="22"/>
              </w:rPr>
            </w:pPr>
          </w:p>
        </w:tc>
      </w:tr>
    </w:tbl>
    <w:p w14:paraId="7D73074B" w14:textId="77777777" w:rsidR="00F63435" w:rsidRDefault="00F63435">
      <w:pPr>
        <w:rPr>
          <w:rFonts w:ascii="Calibri" w:eastAsia="Calibri" w:hAnsi="Calibri" w:cs="Calibri"/>
          <w:b/>
          <w:sz w:val="22"/>
          <w:szCs w:val="22"/>
        </w:rPr>
      </w:pPr>
    </w:p>
    <w:p w14:paraId="5519F66E" w14:textId="34A541E7" w:rsidR="00202AC0" w:rsidRDefault="3664DD87" w:rsidP="00F50E19">
      <w:pPr>
        <w:jc w:val="both"/>
        <w:rPr>
          <w:rFonts w:ascii="Calibri" w:eastAsia="Calibri" w:hAnsi="Calibri" w:cs="Calibri"/>
          <w:sz w:val="22"/>
          <w:szCs w:val="22"/>
        </w:rPr>
      </w:pPr>
      <w:r>
        <w:rPr>
          <w:rFonts w:ascii="Calibri" w:hAnsi="Calibri"/>
          <w:b/>
          <w:bCs/>
          <w:sz w:val="22"/>
          <w:szCs w:val="22"/>
        </w:rPr>
        <w:t xml:space="preserve">Definición: </w:t>
      </w:r>
      <w:r>
        <w:rPr>
          <w:rFonts w:ascii="Calibri" w:hAnsi="Calibri"/>
          <w:sz w:val="22"/>
          <w:szCs w:val="22"/>
        </w:rPr>
        <w:t>El aprendizaje por observación para la gestión de casos es una práctica de supervisión que se</w:t>
      </w:r>
      <w:r w:rsidR="00F50E19">
        <w:rPr>
          <w:rFonts w:ascii="Calibri" w:hAnsi="Calibri"/>
          <w:sz w:val="22"/>
          <w:szCs w:val="22"/>
        </w:rPr>
        <w:t> </w:t>
      </w:r>
      <w:r>
        <w:rPr>
          <w:rFonts w:ascii="Calibri" w:hAnsi="Calibri"/>
          <w:sz w:val="22"/>
          <w:szCs w:val="22"/>
        </w:rPr>
        <w:t>utiliza para mostrar a los trabajadores sociales nuevos o inexpertos cómo interactuar con los niños, niñas</w:t>
      </w:r>
      <w:r w:rsidR="00F50E19">
        <w:rPr>
          <w:rFonts w:ascii="Calibri" w:hAnsi="Calibri"/>
          <w:sz w:val="22"/>
          <w:szCs w:val="22"/>
        </w:rPr>
        <w:t> </w:t>
      </w:r>
      <w:r>
        <w:rPr>
          <w:rFonts w:ascii="Calibri" w:hAnsi="Calibri"/>
          <w:sz w:val="22"/>
          <w:szCs w:val="22"/>
        </w:rPr>
        <w:t>y</w:t>
      </w:r>
      <w:r w:rsidR="00F50E19">
        <w:rPr>
          <w:rFonts w:ascii="Calibri" w:hAnsi="Calibri"/>
          <w:sz w:val="22"/>
          <w:szCs w:val="22"/>
        </w:rPr>
        <w:t xml:space="preserve"> adolescentes y las familias. </w:t>
      </w:r>
      <w:r>
        <w:rPr>
          <w:rFonts w:ascii="Calibri" w:hAnsi="Calibri"/>
          <w:sz w:val="22"/>
          <w:szCs w:val="22"/>
        </w:rPr>
        <w:t>Durante una visita de aprendizaje por observación, un trabajador social experto o supervisor realiza una entrevista o reunión con un niño, niña y adolescente como si el trabajador social no estuviera presente. El trabajador social es un observador neutral durante este contacto con fines de aprendizaje y desarrollo. El objetivo del ejercicio es que un trabajador social experto o supervisor demuestre una interacción con un niño, niña y adolescente para apoyar el desarrollo del trabajador social acerca de cómo se ponen en práctica los principios de la gestión de casos y protección de la infancia.</w:t>
      </w:r>
    </w:p>
    <w:p w14:paraId="2890956C" w14:textId="77777777" w:rsidR="00F63435" w:rsidRDefault="00F63435">
      <w:pPr>
        <w:rPr>
          <w:rFonts w:ascii="Calibri" w:eastAsia="Calibri" w:hAnsi="Calibri" w:cs="Calibri"/>
          <w:b/>
          <w:sz w:val="22"/>
          <w:szCs w:val="22"/>
        </w:rPr>
      </w:pPr>
    </w:p>
    <w:p w14:paraId="4DC1068F" w14:textId="3C00F8D6" w:rsidR="00F63435" w:rsidRDefault="00724ABF">
      <w:pPr>
        <w:jc w:val="both"/>
        <w:rPr>
          <w:rFonts w:ascii="Calibri" w:eastAsia="Calibri" w:hAnsi="Calibri" w:cs="Calibri"/>
          <w:sz w:val="22"/>
          <w:szCs w:val="22"/>
        </w:rPr>
      </w:pPr>
      <w:r>
        <w:rPr>
          <w:rFonts w:ascii="Calibri" w:hAnsi="Calibri"/>
          <w:b/>
          <w:sz w:val="22"/>
          <w:szCs w:val="22"/>
        </w:rPr>
        <w:t xml:space="preserve">Propósito de la Herramienta: </w:t>
      </w:r>
      <w:r>
        <w:rPr>
          <w:rFonts w:ascii="Calibri" w:hAnsi="Calibri"/>
          <w:sz w:val="22"/>
          <w:szCs w:val="22"/>
        </w:rPr>
        <w:t xml:space="preserve">La </w:t>
      </w:r>
      <w:r w:rsidR="002F41FB">
        <w:rPr>
          <w:rFonts w:ascii="Calibri" w:hAnsi="Calibri"/>
          <w:sz w:val="22"/>
          <w:szCs w:val="22"/>
        </w:rPr>
        <w:t>H</w:t>
      </w:r>
      <w:r>
        <w:rPr>
          <w:rFonts w:ascii="Calibri" w:hAnsi="Calibri"/>
          <w:sz w:val="22"/>
          <w:szCs w:val="22"/>
        </w:rPr>
        <w:t xml:space="preserve">erramienta de </w:t>
      </w:r>
      <w:r w:rsidR="002F41FB">
        <w:rPr>
          <w:rFonts w:ascii="Calibri" w:hAnsi="Calibri"/>
          <w:sz w:val="22"/>
          <w:szCs w:val="22"/>
        </w:rPr>
        <w:t>A</w:t>
      </w:r>
      <w:r>
        <w:rPr>
          <w:rFonts w:ascii="Calibri" w:hAnsi="Calibri"/>
          <w:sz w:val="22"/>
          <w:szCs w:val="22"/>
        </w:rPr>
        <w:t xml:space="preserve">prendizaje por </w:t>
      </w:r>
      <w:r w:rsidR="002F41FB">
        <w:rPr>
          <w:rFonts w:ascii="Calibri" w:hAnsi="Calibri"/>
          <w:sz w:val="22"/>
          <w:szCs w:val="22"/>
        </w:rPr>
        <w:t>O</w:t>
      </w:r>
      <w:r>
        <w:rPr>
          <w:rFonts w:ascii="Calibri" w:hAnsi="Calibri"/>
          <w:sz w:val="22"/>
          <w:szCs w:val="22"/>
        </w:rPr>
        <w:t xml:space="preserve">bservación para la </w:t>
      </w:r>
      <w:r w:rsidR="002F41FB">
        <w:rPr>
          <w:rFonts w:ascii="Calibri" w:hAnsi="Calibri"/>
          <w:sz w:val="22"/>
          <w:szCs w:val="22"/>
        </w:rPr>
        <w:t>G</w:t>
      </w:r>
      <w:r>
        <w:rPr>
          <w:rFonts w:ascii="Calibri" w:hAnsi="Calibri"/>
          <w:sz w:val="22"/>
          <w:szCs w:val="22"/>
        </w:rPr>
        <w:t xml:space="preserve">estión de </w:t>
      </w:r>
      <w:r w:rsidR="002F41FB">
        <w:rPr>
          <w:rFonts w:ascii="Calibri" w:hAnsi="Calibri"/>
          <w:sz w:val="22"/>
          <w:szCs w:val="22"/>
        </w:rPr>
        <w:t>C</w:t>
      </w:r>
      <w:r>
        <w:rPr>
          <w:rFonts w:ascii="Calibri" w:hAnsi="Calibri"/>
          <w:sz w:val="22"/>
          <w:szCs w:val="22"/>
        </w:rPr>
        <w:t>asos debe utilizarse como una guía para los trabajadores sociales mientras observan a un trabajador social experto o</w:t>
      </w:r>
      <w:r w:rsidR="00F50E19">
        <w:rPr>
          <w:rFonts w:ascii="Calibri" w:hAnsi="Calibri"/>
          <w:sz w:val="22"/>
          <w:szCs w:val="22"/>
        </w:rPr>
        <w:t> </w:t>
      </w:r>
      <w:r>
        <w:rPr>
          <w:rFonts w:ascii="Calibri" w:hAnsi="Calibri"/>
          <w:sz w:val="22"/>
          <w:szCs w:val="22"/>
        </w:rPr>
        <w:t>al</w:t>
      </w:r>
      <w:r w:rsidR="00F50E19">
        <w:rPr>
          <w:rFonts w:ascii="Calibri" w:hAnsi="Calibri"/>
          <w:sz w:val="22"/>
          <w:szCs w:val="22"/>
        </w:rPr>
        <w:t> </w:t>
      </w:r>
      <w:r>
        <w:rPr>
          <w:rFonts w:ascii="Calibri" w:hAnsi="Calibri"/>
          <w:sz w:val="22"/>
          <w:szCs w:val="22"/>
        </w:rPr>
        <w:t>supervisor interactuar con un niño, niña y adolescente. Las reflexiones y las discusiones de las sesiones de aprendizaje por observación se deben realizar en sesiones de supervisión individuales.</w:t>
      </w:r>
    </w:p>
    <w:p w14:paraId="012569E1" w14:textId="77777777" w:rsidR="00F63435" w:rsidRDefault="00F63435">
      <w:pPr>
        <w:jc w:val="both"/>
        <w:rPr>
          <w:rFonts w:ascii="Calibri" w:eastAsia="Calibri" w:hAnsi="Calibri" w:cs="Calibri"/>
          <w:sz w:val="22"/>
          <w:szCs w:val="22"/>
        </w:rPr>
      </w:pPr>
    </w:p>
    <w:p w14:paraId="135B8C9F" w14:textId="44BAE210" w:rsidR="00F63435" w:rsidRDefault="3664DD87" w:rsidP="3664DD87">
      <w:pPr>
        <w:jc w:val="both"/>
        <w:rPr>
          <w:rFonts w:ascii="Calibri" w:eastAsia="Calibri" w:hAnsi="Calibri" w:cs="Calibri"/>
          <w:sz w:val="22"/>
          <w:szCs w:val="22"/>
        </w:rPr>
      </w:pPr>
      <w:r>
        <w:rPr>
          <w:rFonts w:ascii="Calibri" w:hAnsi="Calibri"/>
          <w:b/>
          <w:bCs/>
          <w:sz w:val="22"/>
          <w:szCs w:val="22"/>
        </w:rPr>
        <w:t xml:space="preserve">Frecuencia/Duración: </w:t>
      </w:r>
      <w:r>
        <w:rPr>
          <w:rFonts w:ascii="Calibri" w:hAnsi="Calibri"/>
          <w:sz w:val="22"/>
          <w:szCs w:val="22"/>
        </w:rPr>
        <w:t xml:space="preserve">Se sugiere que se realicen entre 5 y 10 visitas de aprendizaje por observación durante el primer mes de empleo de un trabajador social. Antes de que se realicen visitas para el aprendizaje por observación, un trabajador social debe haber completado con éxito una capacitación en la gestión de casos de protección de la infancia. </w:t>
      </w:r>
    </w:p>
    <w:p w14:paraId="3A2E65DD" w14:textId="77777777" w:rsidR="00F63435" w:rsidRDefault="00F63435">
      <w:pPr>
        <w:jc w:val="both"/>
        <w:rPr>
          <w:rFonts w:ascii="Calibri" w:eastAsia="Calibri" w:hAnsi="Calibri" w:cs="Calibri"/>
          <w:sz w:val="22"/>
          <w:szCs w:val="22"/>
        </w:rPr>
      </w:pPr>
    </w:p>
    <w:p w14:paraId="305FB248" w14:textId="46CBC334" w:rsidR="009B565C" w:rsidRDefault="3664DD87" w:rsidP="3664DD87">
      <w:pPr>
        <w:jc w:val="both"/>
        <w:rPr>
          <w:rFonts w:ascii="Calibri" w:eastAsia="Calibri" w:hAnsi="Calibri" w:cs="Calibri"/>
          <w:sz w:val="22"/>
          <w:szCs w:val="22"/>
        </w:rPr>
      </w:pPr>
      <w:r>
        <w:rPr>
          <w:rFonts w:ascii="Calibri" w:hAnsi="Calibri"/>
          <w:b/>
          <w:bCs/>
          <w:sz w:val="22"/>
          <w:szCs w:val="22"/>
        </w:rPr>
        <w:t>Orientación:</w:t>
      </w:r>
      <w:r>
        <w:rPr>
          <w:rFonts w:ascii="Calibri" w:hAnsi="Calibri"/>
          <w:sz w:val="22"/>
          <w:szCs w:val="22"/>
        </w:rPr>
        <w:t xml:space="preserve"> Esta herramienta se puede utilizar para el aprendizaje por observación de las sesiones en todas las etapas del proceso de la gestión de casos. Se sugiere que el supervisor determine qué casos se deben observar de acuerdo con el plan de desarrollo de capacidades del trabajador social, pero siempre teniendo en cuenta la confidencialidad y seguridad del niño, niña y adolescente como prioridad. Los supervisores deben considerar la vulnerabilidad, seguridad y bienestar actual del niño, niña y adolescente de acuerdo con el principio de “no hacer daño”. Únicamente se debe invitar a solo un trabajador social para aprender por observación en una sesión para no abrumar al niño, niña y adolescente y a la familia.</w:t>
      </w:r>
    </w:p>
    <w:p w14:paraId="49EFC597" w14:textId="77777777" w:rsidR="00202AC0" w:rsidRDefault="00202AC0">
      <w:pPr>
        <w:jc w:val="both"/>
        <w:rPr>
          <w:rFonts w:ascii="Calibri" w:eastAsia="Calibri" w:hAnsi="Calibri" w:cs="Calibri"/>
          <w:sz w:val="22"/>
          <w:szCs w:val="22"/>
        </w:rPr>
      </w:pPr>
    </w:p>
    <w:p w14:paraId="708CB90A" w14:textId="2361675E" w:rsidR="00F63435" w:rsidRDefault="3664DD87" w:rsidP="00F50E19">
      <w:pPr>
        <w:widowControl w:val="0"/>
        <w:rPr>
          <w:rFonts w:ascii="Calibri" w:eastAsia="Calibri" w:hAnsi="Calibri" w:cs="Calibri"/>
          <w:sz w:val="22"/>
          <w:szCs w:val="22"/>
        </w:rPr>
      </w:pPr>
      <w:r>
        <w:rPr>
          <w:rFonts w:ascii="Calibri" w:hAnsi="Calibri"/>
          <w:b/>
          <w:bCs/>
          <w:i/>
          <w:iCs/>
          <w:sz w:val="22"/>
          <w:szCs w:val="22"/>
        </w:rPr>
        <w:t>El aprendizaje por observación en una sesión de gestión de casos solo puede darse con el consentimiento del niño, niña y adolescente y su encargado del cuidado antes de la sesión</w:t>
      </w:r>
      <w:r>
        <w:rPr>
          <w:rFonts w:ascii="Calibri" w:hAnsi="Calibri"/>
          <w:sz w:val="22"/>
          <w:szCs w:val="22"/>
        </w:rPr>
        <w:t xml:space="preserve">. Se debe explicar de antemano </w:t>
      </w:r>
      <w:r>
        <w:rPr>
          <w:rFonts w:ascii="Calibri" w:hAnsi="Calibri"/>
          <w:color w:val="auto"/>
          <w:sz w:val="22"/>
          <w:szCs w:val="22"/>
        </w:rPr>
        <w:t xml:space="preserve">a los niños, niñas y adolescentes y a sus proveedores de cuidados que un trabajador social observará las sesiones de gestión de casos para </w:t>
      </w:r>
      <w:r>
        <w:rPr>
          <w:rFonts w:ascii="Calibri" w:hAnsi="Calibri"/>
          <w:sz w:val="22"/>
          <w:szCs w:val="22"/>
        </w:rPr>
        <w:t>aprender y que toda la información que se revele durante esta sesión se</w:t>
      </w:r>
      <w:r w:rsidR="00F50E19">
        <w:rPr>
          <w:rFonts w:ascii="Calibri" w:hAnsi="Calibri"/>
          <w:sz w:val="22"/>
          <w:szCs w:val="22"/>
        </w:rPr>
        <w:t> </w:t>
      </w:r>
      <w:r>
        <w:rPr>
          <w:rFonts w:ascii="Calibri" w:hAnsi="Calibri"/>
          <w:sz w:val="22"/>
          <w:szCs w:val="22"/>
        </w:rPr>
        <w:t xml:space="preserve">mantendrá confidencial. </w:t>
      </w:r>
    </w:p>
    <w:p w14:paraId="61A39C7B" w14:textId="77777777" w:rsidR="00F63435" w:rsidRDefault="00F63435">
      <w:pPr>
        <w:jc w:val="both"/>
        <w:rPr>
          <w:rFonts w:ascii="Calibri" w:eastAsia="Calibri" w:hAnsi="Calibri" w:cs="Calibri"/>
          <w:b/>
          <w:sz w:val="22"/>
          <w:szCs w:val="22"/>
        </w:rPr>
      </w:pPr>
    </w:p>
    <w:p w14:paraId="762AD82C" w14:textId="3F290161" w:rsidR="00F63435" w:rsidRPr="00C87B85" w:rsidRDefault="00724ABF">
      <w:pPr>
        <w:jc w:val="both"/>
        <w:rPr>
          <w:rFonts w:ascii="Calibri" w:eastAsia="Calibri" w:hAnsi="Calibri" w:cs="Calibri"/>
          <w:b/>
          <w:sz w:val="22"/>
          <w:szCs w:val="22"/>
        </w:rPr>
      </w:pPr>
      <w:bookmarkStart w:id="0" w:name="_gjdgxs"/>
      <w:bookmarkEnd w:id="0"/>
      <w:r>
        <w:rPr>
          <w:rFonts w:ascii="Calibri" w:hAnsi="Calibri"/>
          <w:b/>
          <w:sz w:val="22"/>
          <w:szCs w:val="22"/>
        </w:rPr>
        <w:t>Antes</w:t>
      </w:r>
    </w:p>
    <w:tbl>
      <w:tblPr>
        <w:tblStyle w:val="a0"/>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0"/>
        <w:gridCol w:w="4510"/>
      </w:tblGrid>
      <w:tr w:rsidR="00F63435" w14:paraId="5D9D2523" w14:textId="77777777" w:rsidTr="3664DD87">
        <w:trPr>
          <w:trHeight w:val="220"/>
        </w:trPr>
        <w:tc>
          <w:tcPr>
            <w:tcW w:w="4500" w:type="dxa"/>
            <w:shd w:val="clear" w:color="auto" w:fill="D9D9D9" w:themeFill="background1" w:themeFillShade="D9"/>
          </w:tcPr>
          <w:p w14:paraId="64B3F5A9" w14:textId="77777777" w:rsidR="00F63435" w:rsidRPr="00F178F2" w:rsidRDefault="3664DD87" w:rsidP="3664DD87">
            <w:pPr>
              <w:jc w:val="both"/>
              <w:rPr>
                <w:rFonts w:ascii="Calibri" w:eastAsia="Calibri" w:hAnsi="Calibri" w:cs="Calibri"/>
                <w:color w:val="auto"/>
                <w:sz w:val="22"/>
                <w:szCs w:val="22"/>
              </w:rPr>
            </w:pPr>
            <w:r>
              <w:rPr>
                <w:rFonts w:ascii="Calibri" w:hAnsi="Calibri"/>
                <w:color w:val="auto"/>
                <w:sz w:val="22"/>
                <w:szCs w:val="22"/>
              </w:rPr>
              <w:t>El Supervisor Debe</w:t>
            </w:r>
          </w:p>
        </w:tc>
        <w:tc>
          <w:tcPr>
            <w:tcW w:w="4510" w:type="dxa"/>
            <w:shd w:val="clear" w:color="auto" w:fill="D9D9D9" w:themeFill="background1" w:themeFillShade="D9"/>
          </w:tcPr>
          <w:p w14:paraId="66E440F7" w14:textId="77777777" w:rsidR="00F63435" w:rsidRPr="00F178F2" w:rsidRDefault="00724ABF">
            <w:pPr>
              <w:jc w:val="both"/>
              <w:rPr>
                <w:rFonts w:ascii="Calibri" w:eastAsia="Calibri" w:hAnsi="Calibri" w:cs="Calibri"/>
                <w:color w:val="auto"/>
                <w:sz w:val="22"/>
                <w:szCs w:val="22"/>
              </w:rPr>
            </w:pPr>
            <w:r>
              <w:rPr>
                <w:rFonts w:ascii="Calibri" w:hAnsi="Calibri"/>
                <w:color w:val="auto"/>
                <w:sz w:val="22"/>
                <w:szCs w:val="22"/>
              </w:rPr>
              <w:t>El Trabajador Social Debe</w:t>
            </w:r>
          </w:p>
        </w:tc>
      </w:tr>
      <w:tr w:rsidR="00F63435" w14:paraId="35F16423" w14:textId="77777777" w:rsidTr="3664DD87">
        <w:trPr>
          <w:trHeight w:val="2794"/>
        </w:trPr>
        <w:tc>
          <w:tcPr>
            <w:tcW w:w="4500" w:type="dxa"/>
          </w:tcPr>
          <w:p w14:paraId="70A68EA5" w14:textId="4B8AA2BD" w:rsidR="00F63435" w:rsidRPr="00F178F2" w:rsidRDefault="3664DD87" w:rsidP="00D036F3">
            <w:pPr>
              <w:numPr>
                <w:ilvl w:val="0"/>
                <w:numId w:val="18"/>
              </w:numPr>
              <w:shd w:val="clear" w:color="auto" w:fill="FFFFFF"/>
              <w:rPr>
                <w:color w:val="auto"/>
                <w:sz w:val="22"/>
                <w:szCs w:val="22"/>
              </w:rPr>
            </w:pPr>
            <w:r>
              <w:rPr>
                <w:rFonts w:ascii="Calibri" w:hAnsi="Calibri"/>
                <w:color w:val="auto"/>
                <w:sz w:val="22"/>
                <w:szCs w:val="22"/>
              </w:rPr>
              <w:t>Discutir el proceso del aprendizaje por observación con el trabajador social para que se comprenda el objetivo del ejercicio, permitiendo que el trabajador social formule alguna pregunta y plantee cualquier inquietud que tenga antes del</w:t>
            </w:r>
            <w:r w:rsidR="00F50E19">
              <w:rPr>
                <w:rFonts w:ascii="Calibri" w:hAnsi="Calibri"/>
                <w:color w:val="auto"/>
                <w:sz w:val="22"/>
                <w:szCs w:val="22"/>
              </w:rPr>
              <w:t> </w:t>
            </w:r>
            <w:r>
              <w:rPr>
                <w:rFonts w:ascii="Calibri" w:hAnsi="Calibri"/>
                <w:color w:val="auto"/>
                <w:sz w:val="22"/>
                <w:szCs w:val="22"/>
              </w:rPr>
              <w:t>ejercicio de aprendizaje por observación programado.</w:t>
            </w:r>
          </w:p>
          <w:p w14:paraId="6C34610B" w14:textId="5B454934" w:rsidR="00F63435" w:rsidRPr="00066617" w:rsidRDefault="3664DD87" w:rsidP="00B852E4">
            <w:pPr>
              <w:keepNext/>
              <w:keepLines/>
              <w:numPr>
                <w:ilvl w:val="0"/>
                <w:numId w:val="18"/>
              </w:numPr>
              <w:shd w:val="clear" w:color="auto" w:fill="FFFFFF"/>
              <w:rPr>
                <w:color w:val="auto"/>
                <w:sz w:val="22"/>
                <w:szCs w:val="22"/>
              </w:rPr>
            </w:pPr>
            <w:r>
              <w:rPr>
                <w:rFonts w:ascii="Calibri" w:hAnsi="Calibri"/>
                <w:color w:val="auto"/>
                <w:sz w:val="22"/>
                <w:szCs w:val="22"/>
              </w:rPr>
              <w:lastRenderedPageBreak/>
              <w:t>Organizar una visita para aprendizaje por observación con un caso apropiado y asegúrese de obtener el consentimiento informado del el niño, niña y adolescente y</w:t>
            </w:r>
            <w:r w:rsidR="00F50E19">
              <w:rPr>
                <w:rFonts w:ascii="Calibri" w:hAnsi="Calibri"/>
                <w:color w:val="auto"/>
                <w:sz w:val="22"/>
                <w:szCs w:val="22"/>
              </w:rPr>
              <w:t> </w:t>
            </w:r>
            <w:r>
              <w:rPr>
                <w:rFonts w:ascii="Calibri" w:hAnsi="Calibri"/>
                <w:color w:val="auto"/>
                <w:sz w:val="22"/>
                <w:szCs w:val="22"/>
              </w:rPr>
              <w:t xml:space="preserve">el encargado del cuidado. </w:t>
            </w:r>
          </w:p>
          <w:p w14:paraId="6DCA8414" w14:textId="333350B0" w:rsidR="004E0FA7" w:rsidRPr="00066617" w:rsidRDefault="3664DD87" w:rsidP="00B852E4">
            <w:pPr>
              <w:keepNext/>
              <w:keepLines/>
              <w:numPr>
                <w:ilvl w:val="0"/>
                <w:numId w:val="18"/>
              </w:numPr>
              <w:shd w:val="clear" w:color="auto" w:fill="FFFFFF" w:themeFill="background1"/>
              <w:rPr>
                <w:sz w:val="22"/>
                <w:szCs w:val="22"/>
              </w:rPr>
            </w:pPr>
            <w:r>
              <w:rPr>
                <w:rFonts w:ascii="Calibri" w:hAnsi="Calibri"/>
                <w:sz w:val="22"/>
                <w:szCs w:val="22"/>
              </w:rPr>
              <w:t>Asegurarse de contar con el consentimiento para la visita.</w:t>
            </w:r>
          </w:p>
        </w:tc>
        <w:tc>
          <w:tcPr>
            <w:tcW w:w="4510" w:type="dxa"/>
          </w:tcPr>
          <w:p w14:paraId="3D35F5B2" w14:textId="1FF5CCCF" w:rsidR="00F63435" w:rsidRDefault="3664DD87" w:rsidP="00D036F3">
            <w:pPr>
              <w:pStyle w:val="Prrafodelista"/>
              <w:numPr>
                <w:ilvl w:val="0"/>
                <w:numId w:val="18"/>
              </w:numPr>
              <w:shd w:val="clear" w:color="auto" w:fill="FFFFFF" w:themeFill="background1"/>
              <w:rPr>
                <w:rFonts w:ascii="Calibri" w:eastAsia="Calibri" w:hAnsi="Calibri" w:cs="Calibri"/>
                <w:color w:val="auto"/>
                <w:sz w:val="22"/>
                <w:szCs w:val="22"/>
              </w:rPr>
            </w:pPr>
            <w:r>
              <w:rPr>
                <w:rFonts w:ascii="Calibri" w:hAnsi="Calibri"/>
                <w:color w:val="auto"/>
                <w:sz w:val="22"/>
                <w:szCs w:val="22"/>
              </w:rPr>
              <w:lastRenderedPageBreak/>
              <w:t>Asistir a una capacitación de gestión de</w:t>
            </w:r>
            <w:r w:rsidR="00F50E19">
              <w:rPr>
                <w:rFonts w:ascii="Calibri" w:hAnsi="Calibri"/>
                <w:color w:val="auto"/>
                <w:sz w:val="22"/>
                <w:szCs w:val="22"/>
              </w:rPr>
              <w:t> </w:t>
            </w:r>
            <w:r>
              <w:rPr>
                <w:rFonts w:ascii="Calibri" w:hAnsi="Calibri"/>
                <w:color w:val="auto"/>
                <w:sz w:val="22"/>
                <w:szCs w:val="22"/>
              </w:rPr>
              <w:t xml:space="preserve">casos de protección de la infancia. </w:t>
            </w:r>
          </w:p>
          <w:p w14:paraId="42D9BB40" w14:textId="3C84306A" w:rsidR="00F178F2" w:rsidRPr="00F178F2" w:rsidRDefault="3664DD87" w:rsidP="00F50E19">
            <w:pPr>
              <w:pStyle w:val="Prrafodelista"/>
              <w:numPr>
                <w:ilvl w:val="0"/>
                <w:numId w:val="18"/>
              </w:numPr>
              <w:shd w:val="clear" w:color="auto" w:fill="FFFFFF" w:themeFill="background1"/>
              <w:rPr>
                <w:rFonts w:ascii="Calibri" w:eastAsia="Calibri" w:hAnsi="Calibri" w:cs="Calibri"/>
                <w:color w:val="auto"/>
                <w:sz w:val="22"/>
                <w:szCs w:val="22"/>
              </w:rPr>
            </w:pPr>
            <w:r>
              <w:rPr>
                <w:rFonts w:ascii="Calibri" w:hAnsi="Calibri"/>
                <w:color w:val="auto"/>
                <w:sz w:val="22"/>
                <w:szCs w:val="22"/>
              </w:rPr>
              <w:t>Familiarizarse con el expediente del caso del niño, niña y adolescente antes de</w:t>
            </w:r>
            <w:r w:rsidR="00F50E19">
              <w:rPr>
                <w:rFonts w:ascii="Calibri" w:hAnsi="Calibri"/>
                <w:color w:val="auto"/>
                <w:sz w:val="22"/>
                <w:szCs w:val="22"/>
              </w:rPr>
              <w:t> </w:t>
            </w:r>
            <w:r>
              <w:rPr>
                <w:rFonts w:ascii="Calibri" w:hAnsi="Calibri"/>
                <w:color w:val="auto"/>
                <w:sz w:val="22"/>
                <w:szCs w:val="22"/>
              </w:rPr>
              <w:t>incorporarse a una reunión.</w:t>
            </w:r>
          </w:p>
        </w:tc>
      </w:tr>
    </w:tbl>
    <w:p w14:paraId="756D1E49" w14:textId="02F8C60A" w:rsidR="00C87B85" w:rsidRDefault="00C87B85">
      <w:pPr>
        <w:jc w:val="both"/>
        <w:rPr>
          <w:rFonts w:ascii="Calibri" w:eastAsia="Calibri" w:hAnsi="Calibri" w:cs="Calibri"/>
          <w:sz w:val="22"/>
          <w:szCs w:val="22"/>
        </w:rPr>
      </w:pPr>
    </w:p>
    <w:p w14:paraId="58194845" w14:textId="13AF1799" w:rsidR="00F63435" w:rsidRPr="00C87B85" w:rsidRDefault="3664DD87" w:rsidP="3664DD87">
      <w:pPr>
        <w:jc w:val="both"/>
        <w:rPr>
          <w:rFonts w:ascii="Calibri" w:eastAsia="Calibri" w:hAnsi="Calibri" w:cs="Calibri"/>
          <w:b/>
          <w:bCs/>
          <w:sz w:val="22"/>
          <w:szCs w:val="22"/>
        </w:rPr>
      </w:pPr>
      <w:r>
        <w:rPr>
          <w:rFonts w:ascii="Calibri" w:hAnsi="Calibri"/>
          <w:b/>
          <w:bCs/>
          <w:sz w:val="22"/>
          <w:szCs w:val="22"/>
        </w:rPr>
        <w:t>Durante</w:t>
      </w:r>
    </w:p>
    <w:tbl>
      <w:tblPr>
        <w:tblStyle w:val="a1"/>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3"/>
        <w:gridCol w:w="4497"/>
      </w:tblGrid>
      <w:tr w:rsidR="00F63435" w14:paraId="09E99F85" w14:textId="77777777" w:rsidTr="3664DD87">
        <w:tc>
          <w:tcPr>
            <w:tcW w:w="4513" w:type="dxa"/>
            <w:shd w:val="clear" w:color="auto" w:fill="D9D9D9" w:themeFill="background1" w:themeFillShade="D9"/>
          </w:tcPr>
          <w:p w14:paraId="5CF65F6C" w14:textId="7FBC2553" w:rsidR="00F63435" w:rsidRDefault="3664DD87" w:rsidP="00F50E19">
            <w:pPr>
              <w:rPr>
                <w:rFonts w:ascii="Calibri" w:eastAsia="Calibri" w:hAnsi="Calibri" w:cs="Calibri"/>
                <w:sz w:val="22"/>
                <w:szCs w:val="22"/>
              </w:rPr>
            </w:pPr>
            <w:r>
              <w:rPr>
                <w:rFonts w:ascii="Calibri" w:hAnsi="Calibri"/>
                <w:sz w:val="22"/>
                <w:szCs w:val="22"/>
              </w:rPr>
              <w:t>El Supervisor O Trabajador Social Experto</w:t>
            </w:r>
            <w:r w:rsidR="00F50E19">
              <w:rPr>
                <w:rFonts w:ascii="Calibri" w:hAnsi="Calibri"/>
                <w:sz w:val="22"/>
                <w:szCs w:val="22"/>
              </w:rPr>
              <w:t> </w:t>
            </w:r>
            <w:r w:rsidR="002F41FB">
              <w:rPr>
                <w:rFonts w:ascii="Calibri" w:hAnsi="Calibri"/>
                <w:sz w:val="22"/>
                <w:szCs w:val="22"/>
              </w:rPr>
              <w:t>Debe</w:t>
            </w:r>
          </w:p>
        </w:tc>
        <w:tc>
          <w:tcPr>
            <w:tcW w:w="4497" w:type="dxa"/>
            <w:shd w:val="clear" w:color="auto" w:fill="D9D9D9" w:themeFill="background1" w:themeFillShade="D9"/>
          </w:tcPr>
          <w:p w14:paraId="72B7A2B3" w14:textId="77777777" w:rsidR="00F63435" w:rsidRDefault="00724ABF">
            <w:pPr>
              <w:jc w:val="both"/>
              <w:rPr>
                <w:rFonts w:ascii="Calibri" w:eastAsia="Calibri" w:hAnsi="Calibri" w:cs="Calibri"/>
                <w:sz w:val="22"/>
                <w:szCs w:val="22"/>
              </w:rPr>
            </w:pPr>
            <w:r>
              <w:rPr>
                <w:rFonts w:ascii="Calibri" w:hAnsi="Calibri"/>
                <w:sz w:val="22"/>
                <w:szCs w:val="22"/>
              </w:rPr>
              <w:t>El Trabajador Social Debe</w:t>
            </w:r>
          </w:p>
        </w:tc>
      </w:tr>
      <w:tr w:rsidR="00F63435" w14:paraId="48453987" w14:textId="77777777" w:rsidTr="3664DD87">
        <w:tc>
          <w:tcPr>
            <w:tcW w:w="4513" w:type="dxa"/>
          </w:tcPr>
          <w:p w14:paraId="30197439" w14:textId="68BCBD3B" w:rsidR="00363AA1" w:rsidRDefault="00363AA1" w:rsidP="00F50E19">
            <w:pPr>
              <w:numPr>
                <w:ilvl w:val="0"/>
                <w:numId w:val="17"/>
              </w:numPr>
              <w:shd w:val="clear" w:color="auto" w:fill="FFFFFF"/>
              <w:contextualSpacing/>
              <w:rPr>
                <w:sz w:val="22"/>
                <w:szCs w:val="22"/>
              </w:rPr>
            </w:pPr>
            <w:r>
              <w:rPr>
                <w:rFonts w:ascii="Calibri" w:hAnsi="Calibri"/>
                <w:sz w:val="22"/>
                <w:szCs w:val="22"/>
              </w:rPr>
              <w:t>Presentar el trabajador social al niño, niña</w:t>
            </w:r>
            <w:r w:rsidR="00F50E19">
              <w:rPr>
                <w:rFonts w:ascii="Calibri" w:hAnsi="Calibri"/>
                <w:sz w:val="22"/>
                <w:szCs w:val="22"/>
              </w:rPr>
              <w:t> </w:t>
            </w:r>
            <w:r>
              <w:rPr>
                <w:rFonts w:ascii="Calibri" w:hAnsi="Calibri"/>
                <w:sz w:val="22"/>
                <w:szCs w:val="22"/>
              </w:rPr>
              <w:t>y</w:t>
            </w:r>
            <w:r w:rsidR="00F50E19">
              <w:rPr>
                <w:rFonts w:ascii="Calibri" w:hAnsi="Calibri"/>
                <w:sz w:val="22"/>
                <w:szCs w:val="22"/>
              </w:rPr>
              <w:t> </w:t>
            </w:r>
            <w:r>
              <w:rPr>
                <w:rFonts w:ascii="Calibri" w:hAnsi="Calibri"/>
                <w:sz w:val="22"/>
                <w:szCs w:val="22"/>
              </w:rPr>
              <w:t>adolescente y al encargado del cuidado y recordarles el motivo por el que se incorpora a la visita</w:t>
            </w:r>
          </w:p>
          <w:p w14:paraId="4CB38457" w14:textId="3154915E" w:rsidR="00F63435" w:rsidRDefault="3664DD87" w:rsidP="00F50E19">
            <w:pPr>
              <w:numPr>
                <w:ilvl w:val="0"/>
                <w:numId w:val="17"/>
              </w:numPr>
              <w:shd w:val="clear" w:color="auto" w:fill="FFFFFF" w:themeFill="background1"/>
              <w:rPr>
                <w:sz w:val="22"/>
                <w:szCs w:val="22"/>
              </w:rPr>
            </w:pPr>
            <w:r>
              <w:rPr>
                <w:rFonts w:ascii="Calibri" w:hAnsi="Calibri"/>
                <w:color w:val="auto"/>
                <w:sz w:val="22"/>
                <w:szCs w:val="22"/>
              </w:rPr>
              <w:t>Explicar que el trabajador social tomará notas sobre la práctica del supervisor y</w:t>
            </w:r>
            <w:r w:rsidR="00F50E19">
              <w:rPr>
                <w:rFonts w:ascii="Calibri" w:hAnsi="Calibri"/>
                <w:color w:val="auto"/>
                <w:sz w:val="22"/>
                <w:szCs w:val="22"/>
              </w:rPr>
              <w:t> </w:t>
            </w:r>
            <w:r>
              <w:rPr>
                <w:rFonts w:ascii="Calibri" w:hAnsi="Calibri"/>
                <w:color w:val="auto"/>
                <w:sz w:val="22"/>
                <w:szCs w:val="22"/>
              </w:rPr>
              <w:t>dejar que el niño, niña y adolescente, encargado del cuidado u otro vea las notas si están interesados.</w:t>
            </w:r>
          </w:p>
        </w:tc>
        <w:tc>
          <w:tcPr>
            <w:tcW w:w="4497" w:type="dxa"/>
          </w:tcPr>
          <w:p w14:paraId="6AEBF68D" w14:textId="3A2EADEA" w:rsidR="00363AA1" w:rsidRPr="00363AA1" w:rsidRDefault="3664DD87" w:rsidP="00F50E19">
            <w:pPr>
              <w:numPr>
                <w:ilvl w:val="0"/>
                <w:numId w:val="17"/>
              </w:numPr>
              <w:shd w:val="clear" w:color="auto" w:fill="FFFFFF" w:themeFill="background1"/>
              <w:ind w:right="-97"/>
              <w:contextualSpacing/>
              <w:rPr>
                <w:sz w:val="22"/>
                <w:szCs w:val="22"/>
              </w:rPr>
            </w:pPr>
            <w:r>
              <w:rPr>
                <w:rFonts w:ascii="Calibri" w:hAnsi="Calibri"/>
                <w:sz w:val="22"/>
                <w:szCs w:val="22"/>
              </w:rPr>
              <w:t>Dejar participar al supervisor o trabajadores sociales expertos sin interrumpirlos.</w:t>
            </w:r>
          </w:p>
          <w:p w14:paraId="4D0F62F8" w14:textId="3FB79A60" w:rsidR="00724ABF" w:rsidRDefault="3664DD87" w:rsidP="00F50E19">
            <w:pPr>
              <w:numPr>
                <w:ilvl w:val="0"/>
                <w:numId w:val="17"/>
              </w:numPr>
              <w:shd w:val="clear" w:color="auto" w:fill="FFFFFF" w:themeFill="background1"/>
              <w:ind w:right="-97"/>
              <w:contextualSpacing/>
              <w:rPr>
                <w:rFonts w:ascii="Calibri" w:eastAsia="Calibri" w:hAnsi="Calibri" w:cs="Calibri"/>
                <w:sz w:val="22"/>
                <w:szCs w:val="22"/>
              </w:rPr>
            </w:pPr>
            <w:r>
              <w:rPr>
                <w:rFonts w:ascii="Calibri" w:hAnsi="Calibri"/>
                <w:sz w:val="22"/>
                <w:szCs w:val="22"/>
              </w:rPr>
              <w:t xml:space="preserve">Tomar notas que hagan referencia a la herramienta de aprendizaje por observación para aplicar la teoría a la práctica. </w:t>
            </w:r>
          </w:p>
          <w:p w14:paraId="2EDBFB52" w14:textId="68906A50" w:rsidR="00724ABF" w:rsidRPr="00724ABF" w:rsidRDefault="00724ABF" w:rsidP="00F50E19">
            <w:pPr>
              <w:numPr>
                <w:ilvl w:val="0"/>
                <w:numId w:val="17"/>
              </w:numPr>
              <w:shd w:val="clear" w:color="auto" w:fill="FFFFFF"/>
              <w:ind w:right="-97"/>
              <w:contextualSpacing/>
              <w:rPr>
                <w:rFonts w:ascii="Calibri" w:eastAsia="Calibri" w:hAnsi="Calibri" w:cs="Calibri"/>
                <w:sz w:val="22"/>
                <w:szCs w:val="22"/>
              </w:rPr>
            </w:pPr>
            <w:r>
              <w:rPr>
                <w:rFonts w:ascii="Calibri" w:hAnsi="Calibri"/>
                <w:sz w:val="22"/>
                <w:szCs w:val="22"/>
              </w:rPr>
              <w:t>Durante las sesiones, los trabajadores socia</w:t>
            </w:r>
            <w:bookmarkStart w:id="1" w:name="_GoBack"/>
            <w:bookmarkEnd w:id="1"/>
            <w:r>
              <w:rPr>
                <w:rFonts w:ascii="Calibri" w:hAnsi="Calibri"/>
                <w:sz w:val="22"/>
                <w:szCs w:val="22"/>
              </w:rPr>
              <w:t>les deben llenar la herramienta de aprendizaje por observación, asegurándose de que se anoten ejemplos concretos.</w:t>
            </w:r>
          </w:p>
        </w:tc>
      </w:tr>
    </w:tbl>
    <w:p w14:paraId="3DEBACD2" w14:textId="77777777" w:rsidR="00F63435" w:rsidRDefault="00F63435">
      <w:pPr>
        <w:jc w:val="both"/>
        <w:rPr>
          <w:rFonts w:ascii="Calibri" w:eastAsia="Calibri" w:hAnsi="Calibri" w:cs="Calibri"/>
          <w:sz w:val="22"/>
          <w:szCs w:val="22"/>
        </w:rPr>
      </w:pPr>
    </w:p>
    <w:p w14:paraId="1551B687" w14:textId="77777777" w:rsidR="00F63435" w:rsidRDefault="3664DD87" w:rsidP="3664DD87">
      <w:pPr>
        <w:jc w:val="both"/>
        <w:rPr>
          <w:rFonts w:ascii="Calibri" w:eastAsia="Calibri" w:hAnsi="Calibri" w:cs="Calibri"/>
          <w:b/>
          <w:bCs/>
          <w:sz w:val="22"/>
          <w:szCs w:val="22"/>
        </w:rPr>
      </w:pPr>
      <w:r>
        <w:rPr>
          <w:rFonts w:ascii="Calibri" w:hAnsi="Calibri"/>
          <w:b/>
          <w:bCs/>
          <w:sz w:val="22"/>
          <w:szCs w:val="22"/>
        </w:rPr>
        <w:t>Después</w:t>
      </w:r>
    </w:p>
    <w:tbl>
      <w:tblPr>
        <w:tblStyle w:val="a2"/>
        <w:tblW w:w="90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4"/>
        <w:gridCol w:w="4496"/>
      </w:tblGrid>
      <w:tr w:rsidR="00F63435" w14:paraId="0C1C5A87" w14:textId="77777777" w:rsidTr="3664DD87">
        <w:tc>
          <w:tcPr>
            <w:tcW w:w="4514" w:type="dxa"/>
            <w:shd w:val="clear" w:color="auto" w:fill="D9D9D9" w:themeFill="background1" w:themeFillShade="D9"/>
          </w:tcPr>
          <w:p w14:paraId="7AD42265" w14:textId="77777777" w:rsidR="00F63435" w:rsidRDefault="00724ABF">
            <w:pPr>
              <w:jc w:val="both"/>
              <w:rPr>
                <w:rFonts w:ascii="Calibri" w:eastAsia="Calibri" w:hAnsi="Calibri" w:cs="Calibri"/>
                <w:sz w:val="22"/>
                <w:szCs w:val="22"/>
              </w:rPr>
            </w:pPr>
            <w:r>
              <w:rPr>
                <w:rFonts w:ascii="Calibri" w:hAnsi="Calibri"/>
                <w:sz w:val="22"/>
                <w:szCs w:val="22"/>
              </w:rPr>
              <w:t>El Supervisor Debe</w:t>
            </w:r>
          </w:p>
        </w:tc>
        <w:tc>
          <w:tcPr>
            <w:tcW w:w="4496" w:type="dxa"/>
            <w:shd w:val="clear" w:color="auto" w:fill="D9D9D9" w:themeFill="background1" w:themeFillShade="D9"/>
          </w:tcPr>
          <w:p w14:paraId="3738763A" w14:textId="77777777" w:rsidR="00F63435" w:rsidRDefault="00724ABF">
            <w:pPr>
              <w:jc w:val="both"/>
              <w:rPr>
                <w:rFonts w:ascii="Calibri" w:eastAsia="Calibri" w:hAnsi="Calibri" w:cs="Calibri"/>
                <w:sz w:val="22"/>
                <w:szCs w:val="22"/>
              </w:rPr>
            </w:pPr>
            <w:r>
              <w:rPr>
                <w:rFonts w:ascii="Calibri" w:hAnsi="Calibri"/>
                <w:sz w:val="22"/>
                <w:szCs w:val="22"/>
              </w:rPr>
              <w:t>El Trabajador Social Debe</w:t>
            </w:r>
          </w:p>
        </w:tc>
      </w:tr>
      <w:tr w:rsidR="00F63435" w14:paraId="4D537958" w14:textId="77777777" w:rsidTr="3664DD87">
        <w:tc>
          <w:tcPr>
            <w:tcW w:w="4514" w:type="dxa"/>
          </w:tcPr>
          <w:p w14:paraId="6F9E85CE" w14:textId="145153A7" w:rsidR="00F63435" w:rsidRPr="00724ABF" w:rsidRDefault="00724ABF" w:rsidP="00DF2907">
            <w:pPr>
              <w:numPr>
                <w:ilvl w:val="0"/>
                <w:numId w:val="16"/>
              </w:numPr>
              <w:shd w:val="clear" w:color="auto" w:fill="FFFFFF"/>
              <w:rPr>
                <w:color w:val="auto"/>
                <w:sz w:val="22"/>
                <w:szCs w:val="22"/>
              </w:rPr>
            </w:pPr>
            <w:r>
              <w:rPr>
                <w:rFonts w:ascii="Calibri" w:hAnsi="Calibri"/>
                <w:color w:val="auto"/>
                <w:sz w:val="22"/>
                <w:szCs w:val="22"/>
              </w:rPr>
              <w:t>Poco después de la sesión, realizar una sesión individual con el trabajador social para discutir la sesión de aprendizaje por</w:t>
            </w:r>
            <w:r w:rsidR="00F50E19">
              <w:rPr>
                <w:rFonts w:ascii="Calibri" w:hAnsi="Calibri"/>
                <w:color w:val="auto"/>
                <w:sz w:val="22"/>
                <w:szCs w:val="22"/>
              </w:rPr>
              <w:t> </w:t>
            </w:r>
            <w:r>
              <w:rPr>
                <w:rFonts w:ascii="Calibri" w:hAnsi="Calibri"/>
                <w:color w:val="auto"/>
                <w:sz w:val="22"/>
                <w:szCs w:val="22"/>
              </w:rPr>
              <w:t>observación</w:t>
            </w:r>
          </w:p>
          <w:p w14:paraId="2F802939" w14:textId="3E285CFB" w:rsidR="00F63435" w:rsidRPr="00724ABF" w:rsidRDefault="3664DD87" w:rsidP="00F50E19">
            <w:pPr>
              <w:numPr>
                <w:ilvl w:val="0"/>
                <w:numId w:val="16"/>
              </w:numPr>
              <w:shd w:val="clear" w:color="auto" w:fill="FFFFFF" w:themeFill="background1"/>
              <w:rPr>
                <w:color w:val="auto"/>
                <w:sz w:val="22"/>
                <w:szCs w:val="22"/>
              </w:rPr>
            </w:pPr>
            <w:r>
              <w:rPr>
                <w:rFonts w:ascii="Calibri" w:hAnsi="Calibri"/>
                <w:color w:val="auto"/>
                <w:sz w:val="22"/>
                <w:szCs w:val="22"/>
              </w:rPr>
              <w:t>(Algunas preguntas que el supervisor debe</w:t>
            </w:r>
            <w:r w:rsidR="00F50E19">
              <w:rPr>
                <w:rFonts w:ascii="Calibri" w:hAnsi="Calibri"/>
                <w:color w:val="auto"/>
                <w:sz w:val="22"/>
                <w:szCs w:val="22"/>
              </w:rPr>
              <w:t> </w:t>
            </w:r>
            <w:r>
              <w:rPr>
                <w:rFonts w:ascii="Calibri" w:hAnsi="Calibri"/>
                <w:color w:val="auto"/>
                <w:sz w:val="22"/>
                <w:szCs w:val="22"/>
              </w:rPr>
              <w:t>hacer incluyen: “¿Qué observó durante la sesión?”, “¿Qué aprendió?”, “¿Qué le pareció que salió bien?”, “¿Qué</w:t>
            </w:r>
            <w:r w:rsidR="00F50E19">
              <w:rPr>
                <w:rFonts w:ascii="Calibri" w:hAnsi="Calibri"/>
                <w:color w:val="auto"/>
                <w:sz w:val="22"/>
                <w:szCs w:val="22"/>
              </w:rPr>
              <w:t> </w:t>
            </w:r>
            <w:r>
              <w:rPr>
                <w:rFonts w:ascii="Calibri" w:hAnsi="Calibri"/>
                <w:color w:val="auto"/>
                <w:sz w:val="22"/>
                <w:szCs w:val="22"/>
              </w:rPr>
              <w:t>podría hacer de manera diferente?”, “¿Tiene</w:t>
            </w:r>
            <w:r w:rsidR="00F50E19">
              <w:rPr>
                <w:rFonts w:ascii="Calibri" w:hAnsi="Calibri"/>
                <w:color w:val="auto"/>
                <w:sz w:val="22"/>
                <w:szCs w:val="22"/>
              </w:rPr>
              <w:t> </w:t>
            </w:r>
            <w:r>
              <w:rPr>
                <w:rFonts w:ascii="Calibri" w:hAnsi="Calibri"/>
                <w:color w:val="auto"/>
                <w:sz w:val="22"/>
                <w:szCs w:val="22"/>
              </w:rPr>
              <w:t>alguna pregunta?”, etc.)</w:t>
            </w:r>
          </w:p>
        </w:tc>
        <w:tc>
          <w:tcPr>
            <w:tcW w:w="4496" w:type="dxa"/>
          </w:tcPr>
          <w:p w14:paraId="6AA5190E" w14:textId="4D6D64F6" w:rsidR="00724ABF" w:rsidRPr="00724ABF" w:rsidRDefault="3664DD87" w:rsidP="00DF2907">
            <w:pPr>
              <w:numPr>
                <w:ilvl w:val="0"/>
                <w:numId w:val="16"/>
              </w:numPr>
              <w:shd w:val="clear" w:color="auto" w:fill="FFFFFF" w:themeFill="background1"/>
              <w:rPr>
                <w:color w:val="auto"/>
                <w:sz w:val="22"/>
                <w:szCs w:val="22"/>
              </w:rPr>
            </w:pPr>
            <w:r>
              <w:rPr>
                <w:rFonts w:ascii="Calibri" w:hAnsi="Calibri"/>
                <w:color w:val="auto"/>
                <w:sz w:val="22"/>
                <w:szCs w:val="22"/>
              </w:rPr>
              <w:t xml:space="preserve">Completar la herramienta de aprendizaje por observación, incluidas las preguntas para el supervisor. </w:t>
            </w:r>
          </w:p>
          <w:p w14:paraId="62BA2D12" w14:textId="7BB87C10" w:rsidR="00F63435" w:rsidRPr="00724ABF" w:rsidRDefault="00724ABF" w:rsidP="00DF2907">
            <w:pPr>
              <w:numPr>
                <w:ilvl w:val="0"/>
                <w:numId w:val="16"/>
              </w:numPr>
              <w:shd w:val="clear" w:color="auto" w:fill="FFFFFF"/>
              <w:rPr>
                <w:color w:val="auto"/>
                <w:sz w:val="22"/>
                <w:szCs w:val="22"/>
              </w:rPr>
            </w:pPr>
            <w:r>
              <w:rPr>
                <w:rFonts w:ascii="Calibri" w:hAnsi="Calibri"/>
                <w:color w:val="auto"/>
                <w:sz w:val="22"/>
                <w:szCs w:val="22"/>
              </w:rPr>
              <w:t>Participar en una sesión de supervisión individual con el supervisor y compartir las</w:t>
            </w:r>
            <w:r w:rsidR="00F50E19">
              <w:rPr>
                <w:rFonts w:ascii="Calibri" w:hAnsi="Calibri"/>
                <w:color w:val="auto"/>
                <w:sz w:val="22"/>
                <w:szCs w:val="22"/>
              </w:rPr>
              <w:t> </w:t>
            </w:r>
            <w:r>
              <w:rPr>
                <w:rFonts w:ascii="Calibri" w:hAnsi="Calibri"/>
                <w:color w:val="auto"/>
                <w:sz w:val="22"/>
                <w:szCs w:val="22"/>
              </w:rPr>
              <w:t xml:space="preserve">reflexiones y observaciones de la sesión de aprendizaje por observación.  </w:t>
            </w:r>
          </w:p>
          <w:p w14:paraId="1B6002AD" w14:textId="672A6420" w:rsidR="00724ABF" w:rsidRPr="00724ABF" w:rsidRDefault="00724ABF" w:rsidP="00DF2907">
            <w:pPr>
              <w:numPr>
                <w:ilvl w:val="0"/>
                <w:numId w:val="16"/>
              </w:numPr>
              <w:shd w:val="clear" w:color="auto" w:fill="FFFFFF"/>
              <w:rPr>
                <w:color w:val="auto"/>
                <w:sz w:val="22"/>
                <w:szCs w:val="22"/>
              </w:rPr>
            </w:pPr>
            <w:r>
              <w:rPr>
                <w:rFonts w:ascii="Calibri" w:hAnsi="Calibri"/>
                <w:color w:val="auto"/>
                <w:sz w:val="22"/>
                <w:szCs w:val="22"/>
              </w:rPr>
              <w:t>Plantear cualquier pregunta que pueda haber surgido en esta sesión específica o en las áreas técnicas en las que el supervisor pueda dar más orientación.</w:t>
            </w:r>
          </w:p>
        </w:tc>
      </w:tr>
    </w:tbl>
    <w:p w14:paraId="1662FE49" w14:textId="77777777" w:rsidR="00F63435" w:rsidRDefault="00F63435">
      <w:pPr>
        <w:jc w:val="both"/>
        <w:rPr>
          <w:rFonts w:ascii="Calibri" w:eastAsia="Calibri" w:hAnsi="Calibri" w:cs="Calibri"/>
          <w:b/>
          <w:sz w:val="22"/>
          <w:szCs w:val="22"/>
        </w:rPr>
      </w:pPr>
    </w:p>
    <w:p w14:paraId="6EC1FDC6" w14:textId="77777777" w:rsidR="00F63435" w:rsidRDefault="00724ABF">
      <w:pPr>
        <w:jc w:val="both"/>
        <w:rPr>
          <w:rFonts w:ascii="Calibri" w:eastAsia="Calibri" w:hAnsi="Calibri" w:cs="Calibri"/>
          <w:sz w:val="22"/>
          <w:szCs w:val="22"/>
        </w:rPr>
      </w:pPr>
      <w:r>
        <w:rPr>
          <w:rFonts w:ascii="Calibri" w:hAnsi="Calibri"/>
          <w:sz w:val="22"/>
          <w:szCs w:val="22"/>
        </w:rPr>
        <w:t xml:space="preserve"> </w:t>
      </w:r>
    </w:p>
    <w:p w14:paraId="040B90BC" w14:textId="77777777" w:rsidR="00F63435" w:rsidRDefault="00F63435">
      <w:pPr>
        <w:jc w:val="center"/>
        <w:rPr>
          <w:rFonts w:ascii="Calibri" w:eastAsia="Calibri" w:hAnsi="Calibri" w:cs="Calibri"/>
          <w:b/>
          <w:sz w:val="22"/>
          <w:szCs w:val="22"/>
        </w:rPr>
      </w:pPr>
    </w:p>
    <w:p w14:paraId="4ABC358B" w14:textId="77777777" w:rsidR="00F63435" w:rsidRDefault="00F63435">
      <w:pPr>
        <w:jc w:val="center"/>
        <w:rPr>
          <w:rFonts w:ascii="Calibri" w:eastAsia="Calibri" w:hAnsi="Calibri" w:cs="Calibri"/>
          <w:b/>
          <w:sz w:val="22"/>
          <w:szCs w:val="22"/>
        </w:rPr>
      </w:pPr>
    </w:p>
    <w:p w14:paraId="315EE6A5" w14:textId="77777777" w:rsidR="00F63435" w:rsidRDefault="00F63435">
      <w:pPr>
        <w:jc w:val="center"/>
        <w:rPr>
          <w:rFonts w:ascii="Calibri" w:eastAsia="Calibri" w:hAnsi="Calibri" w:cs="Calibri"/>
          <w:b/>
          <w:sz w:val="22"/>
          <w:szCs w:val="22"/>
        </w:rPr>
      </w:pPr>
    </w:p>
    <w:p w14:paraId="20C316EB" w14:textId="77777777" w:rsidR="00F63435" w:rsidRDefault="00F63435">
      <w:pPr>
        <w:jc w:val="center"/>
        <w:rPr>
          <w:rFonts w:ascii="Calibri" w:eastAsia="Calibri" w:hAnsi="Calibri" w:cs="Calibri"/>
          <w:b/>
          <w:sz w:val="22"/>
          <w:szCs w:val="22"/>
        </w:rPr>
      </w:pPr>
    </w:p>
    <w:p w14:paraId="7752FA14" w14:textId="77777777" w:rsidR="00F63435" w:rsidRDefault="00F63435">
      <w:pPr>
        <w:jc w:val="center"/>
        <w:rPr>
          <w:rFonts w:ascii="Calibri" w:eastAsia="Calibri" w:hAnsi="Calibri" w:cs="Calibri"/>
          <w:b/>
          <w:sz w:val="22"/>
          <w:szCs w:val="22"/>
        </w:rPr>
      </w:pPr>
    </w:p>
    <w:p w14:paraId="4550C0C2" w14:textId="77777777" w:rsidR="00F63435" w:rsidRDefault="00F63435">
      <w:pPr>
        <w:jc w:val="center"/>
        <w:rPr>
          <w:rFonts w:ascii="Calibri" w:eastAsia="Calibri" w:hAnsi="Calibri" w:cs="Calibri"/>
          <w:b/>
          <w:sz w:val="22"/>
          <w:szCs w:val="22"/>
        </w:rPr>
      </w:pPr>
    </w:p>
    <w:p w14:paraId="45FFB71B" w14:textId="77777777" w:rsidR="00F63435" w:rsidRDefault="00F63435">
      <w:pPr>
        <w:jc w:val="center"/>
        <w:rPr>
          <w:rFonts w:ascii="Calibri" w:eastAsia="Calibri" w:hAnsi="Calibri" w:cs="Calibri"/>
          <w:b/>
          <w:sz w:val="22"/>
          <w:szCs w:val="22"/>
        </w:rPr>
      </w:pPr>
    </w:p>
    <w:p w14:paraId="3AD535BA" w14:textId="77777777" w:rsidR="00CB5A18" w:rsidRDefault="00CB5A18">
      <w:pPr>
        <w:jc w:val="center"/>
        <w:rPr>
          <w:rFonts w:ascii="Calibri" w:eastAsia="Calibri" w:hAnsi="Calibri" w:cs="Calibri"/>
          <w:b/>
          <w:sz w:val="22"/>
          <w:szCs w:val="22"/>
        </w:rPr>
      </w:pPr>
    </w:p>
    <w:p w14:paraId="7E3854D6" w14:textId="5F879C44" w:rsidR="00F63435" w:rsidRDefault="00F63435">
      <w:pPr>
        <w:widowControl w:val="0"/>
        <w:spacing w:line="276" w:lineRule="auto"/>
        <w:rPr>
          <w:rFonts w:ascii="Calibri" w:eastAsia="Calibri" w:hAnsi="Calibri" w:cs="Calibri"/>
          <w:b/>
          <w:sz w:val="22"/>
          <w:szCs w:val="22"/>
        </w:rPr>
        <w:sectPr w:rsidR="00F63435" w:rsidSect="00CB5A18">
          <w:pgSz w:w="11900" w:h="16840"/>
          <w:pgMar w:top="1138" w:right="1138" w:bottom="1411" w:left="1138" w:header="0" w:footer="720" w:gutter="0"/>
          <w:pgNumType w:start="1"/>
          <w:cols w:space="720"/>
          <w:docGrid w:linePitch="326"/>
        </w:sectPr>
      </w:pPr>
    </w:p>
    <w:tbl>
      <w:tblPr>
        <w:tblStyle w:val="Tablaconcuadrcula"/>
        <w:tblpPr w:leftFromText="180" w:rightFromText="180" w:vertAnchor="text" w:horzAnchor="page" w:tblpX="5521" w:tblpY="-11"/>
        <w:tblOverlap w:val="never"/>
        <w:tblW w:w="0" w:type="auto"/>
        <w:tblLook w:val="04A0" w:firstRow="1" w:lastRow="0" w:firstColumn="1" w:lastColumn="0" w:noHBand="0" w:noVBand="1"/>
      </w:tblPr>
      <w:tblGrid>
        <w:gridCol w:w="1980"/>
        <w:gridCol w:w="2785"/>
      </w:tblGrid>
      <w:tr w:rsidR="00266ADE" w14:paraId="3E853FB2" w14:textId="77777777" w:rsidTr="00DA70C9">
        <w:tc>
          <w:tcPr>
            <w:tcW w:w="1980" w:type="dxa"/>
            <w:shd w:val="clear" w:color="auto" w:fill="D9D9D9" w:themeFill="background1" w:themeFillShade="D9"/>
          </w:tcPr>
          <w:p w14:paraId="2F4E8FCC" w14:textId="485DAB1F" w:rsidR="00266ADE" w:rsidRPr="00A14D27" w:rsidRDefault="00266ADE" w:rsidP="00DA70C9">
            <w:pPr>
              <w:pBdr>
                <w:top w:val="none" w:sz="0" w:space="0" w:color="auto"/>
                <w:left w:val="none" w:sz="0" w:space="0" w:color="auto"/>
                <w:bottom w:val="none" w:sz="0" w:space="0" w:color="auto"/>
                <w:right w:val="none" w:sz="0" w:space="0" w:color="auto"/>
                <w:between w:val="none" w:sz="0" w:space="0" w:color="auto"/>
              </w:pBdr>
              <w:rPr>
                <w:b/>
                <w:color w:val="auto"/>
              </w:rPr>
            </w:pPr>
            <w:r>
              <w:rPr>
                <w:b/>
                <w:color w:val="auto"/>
              </w:rPr>
              <w:lastRenderedPageBreak/>
              <w:t>Fecha</w:t>
            </w:r>
          </w:p>
        </w:tc>
        <w:tc>
          <w:tcPr>
            <w:tcW w:w="2785" w:type="dxa"/>
          </w:tcPr>
          <w:p w14:paraId="73EF4DB6" w14:textId="77777777" w:rsidR="00266ADE" w:rsidRDefault="00266ADE" w:rsidP="00DA70C9">
            <w:pPr>
              <w:pBdr>
                <w:top w:val="none" w:sz="0" w:space="0" w:color="auto"/>
                <w:left w:val="none" w:sz="0" w:space="0" w:color="auto"/>
                <w:bottom w:val="none" w:sz="0" w:space="0" w:color="auto"/>
                <w:right w:val="none" w:sz="0" w:space="0" w:color="auto"/>
                <w:between w:val="none" w:sz="0" w:space="0" w:color="auto"/>
              </w:pBdr>
              <w:rPr>
                <w:color w:val="auto"/>
              </w:rPr>
            </w:pPr>
          </w:p>
        </w:tc>
      </w:tr>
      <w:tr w:rsidR="00266ADE" w14:paraId="41531937" w14:textId="77777777" w:rsidTr="00DA70C9">
        <w:tc>
          <w:tcPr>
            <w:tcW w:w="1980" w:type="dxa"/>
            <w:shd w:val="clear" w:color="auto" w:fill="D9D9D9" w:themeFill="background1" w:themeFillShade="D9"/>
          </w:tcPr>
          <w:p w14:paraId="18E95DD1" w14:textId="15892EB5" w:rsidR="00266ADE" w:rsidRPr="00A14D27" w:rsidRDefault="00266ADE" w:rsidP="00DA70C9">
            <w:pPr>
              <w:pBdr>
                <w:top w:val="none" w:sz="0" w:space="0" w:color="auto"/>
                <w:left w:val="none" w:sz="0" w:space="0" w:color="auto"/>
                <w:bottom w:val="none" w:sz="0" w:space="0" w:color="auto"/>
                <w:right w:val="none" w:sz="0" w:space="0" w:color="auto"/>
                <w:between w:val="none" w:sz="0" w:space="0" w:color="auto"/>
              </w:pBdr>
              <w:rPr>
                <w:b/>
                <w:color w:val="auto"/>
              </w:rPr>
            </w:pPr>
            <w:r>
              <w:rPr>
                <w:b/>
                <w:color w:val="auto"/>
              </w:rPr>
              <w:t>Trabajador Social</w:t>
            </w:r>
          </w:p>
        </w:tc>
        <w:tc>
          <w:tcPr>
            <w:tcW w:w="2785" w:type="dxa"/>
          </w:tcPr>
          <w:p w14:paraId="4BC0DFB6" w14:textId="77777777" w:rsidR="00266ADE" w:rsidRDefault="00266ADE" w:rsidP="00DA70C9">
            <w:pPr>
              <w:pBdr>
                <w:top w:val="none" w:sz="0" w:space="0" w:color="auto"/>
                <w:left w:val="none" w:sz="0" w:space="0" w:color="auto"/>
                <w:bottom w:val="none" w:sz="0" w:space="0" w:color="auto"/>
                <w:right w:val="none" w:sz="0" w:space="0" w:color="auto"/>
                <w:between w:val="none" w:sz="0" w:space="0" w:color="auto"/>
              </w:pBdr>
              <w:rPr>
                <w:color w:val="auto"/>
              </w:rPr>
            </w:pPr>
          </w:p>
        </w:tc>
      </w:tr>
      <w:tr w:rsidR="00266ADE" w14:paraId="2F4A9807" w14:textId="77777777" w:rsidTr="00DA70C9">
        <w:tc>
          <w:tcPr>
            <w:tcW w:w="1980" w:type="dxa"/>
            <w:shd w:val="clear" w:color="auto" w:fill="D9D9D9" w:themeFill="background1" w:themeFillShade="D9"/>
          </w:tcPr>
          <w:p w14:paraId="2BFB337D" w14:textId="66FA0688" w:rsidR="00266ADE" w:rsidRPr="00A14D27" w:rsidRDefault="00266ADE" w:rsidP="00DA70C9">
            <w:pPr>
              <w:pBdr>
                <w:top w:val="none" w:sz="0" w:space="0" w:color="auto"/>
                <w:left w:val="none" w:sz="0" w:space="0" w:color="auto"/>
                <w:bottom w:val="none" w:sz="0" w:space="0" w:color="auto"/>
                <w:right w:val="none" w:sz="0" w:space="0" w:color="auto"/>
                <w:between w:val="none" w:sz="0" w:space="0" w:color="auto"/>
              </w:pBdr>
              <w:rPr>
                <w:b/>
                <w:color w:val="auto"/>
              </w:rPr>
            </w:pPr>
            <w:r>
              <w:rPr>
                <w:b/>
                <w:color w:val="auto"/>
              </w:rPr>
              <w:t xml:space="preserve">Supervisor </w:t>
            </w:r>
          </w:p>
        </w:tc>
        <w:tc>
          <w:tcPr>
            <w:tcW w:w="2785" w:type="dxa"/>
          </w:tcPr>
          <w:p w14:paraId="5EF31A73" w14:textId="77777777" w:rsidR="00266ADE" w:rsidRDefault="00266ADE" w:rsidP="00DA70C9">
            <w:pPr>
              <w:pBdr>
                <w:top w:val="none" w:sz="0" w:space="0" w:color="auto"/>
                <w:left w:val="none" w:sz="0" w:space="0" w:color="auto"/>
                <w:bottom w:val="none" w:sz="0" w:space="0" w:color="auto"/>
                <w:right w:val="none" w:sz="0" w:space="0" w:color="auto"/>
                <w:between w:val="none" w:sz="0" w:space="0" w:color="auto"/>
              </w:pBdr>
              <w:rPr>
                <w:color w:val="auto"/>
              </w:rPr>
            </w:pPr>
          </w:p>
        </w:tc>
      </w:tr>
    </w:tbl>
    <w:p w14:paraId="54F80340" w14:textId="3E6D6435" w:rsidR="00DA70C9" w:rsidRPr="00266ADE" w:rsidRDefault="00046F9C" w:rsidP="00266ADE">
      <w:pPr>
        <w:rPr>
          <w:rFonts w:ascii="Calibri" w:eastAsia="Calibri" w:hAnsi="Calibri" w:cs="Calibri"/>
          <w:b/>
          <w:sz w:val="28"/>
          <w:szCs w:val="28"/>
        </w:rPr>
      </w:pPr>
      <w:r>
        <w:rPr>
          <w:rFonts w:ascii="Calibri" w:hAnsi="Calibri"/>
          <w:b/>
          <w:sz w:val="28"/>
          <w:szCs w:val="28"/>
        </w:rPr>
        <w:t>Aprendizaje por Observación para</w:t>
      </w:r>
      <w:r w:rsidR="00F50E19">
        <w:rPr>
          <w:rFonts w:ascii="Calibri" w:hAnsi="Calibri"/>
          <w:b/>
          <w:sz w:val="28"/>
          <w:szCs w:val="28"/>
        </w:rPr>
        <w:t> </w:t>
      </w:r>
      <w:r>
        <w:rPr>
          <w:rFonts w:ascii="Calibri" w:hAnsi="Calibri"/>
          <w:b/>
          <w:sz w:val="28"/>
          <w:szCs w:val="28"/>
        </w:rPr>
        <w:t>la Gestión de Casos</w:t>
      </w:r>
    </w:p>
    <w:p w14:paraId="4D754DFF" w14:textId="77777777" w:rsidR="00266ADE" w:rsidRDefault="00266ADE">
      <w:pPr>
        <w:rPr>
          <w:rFonts w:ascii="Calibri" w:eastAsia="Calibri" w:hAnsi="Calibri" w:cs="Calibri"/>
          <w:b/>
        </w:rPr>
      </w:pPr>
    </w:p>
    <w:p w14:paraId="5D828CBB" w14:textId="77777777" w:rsidR="00266ADE" w:rsidRPr="00266ADE" w:rsidRDefault="00266ADE">
      <w:pPr>
        <w:rPr>
          <w:rFonts w:ascii="Calibri" w:eastAsia="Calibri" w:hAnsi="Calibri" w:cs="Calibri"/>
          <w:b/>
        </w:rPr>
      </w:pPr>
    </w:p>
    <w:p w14:paraId="32878711" w14:textId="77777777" w:rsidR="00F63435" w:rsidRDefault="00F63435">
      <w:pPr>
        <w:jc w:val="both"/>
        <w:rPr>
          <w:rFonts w:ascii="Calibri" w:eastAsia="Calibri" w:hAnsi="Calibri" w:cs="Calibri"/>
          <w:sz w:val="22"/>
          <w:szCs w:val="22"/>
        </w:rPr>
      </w:pPr>
    </w:p>
    <w:tbl>
      <w:tblPr>
        <w:tblStyle w:val="a3"/>
        <w:tblW w:w="9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5"/>
        <w:gridCol w:w="6029"/>
      </w:tblGrid>
      <w:tr w:rsidR="00F178F2" w:rsidRPr="00F178F2" w14:paraId="13509D96" w14:textId="77777777" w:rsidTr="3664DD87">
        <w:trPr>
          <w:trHeight w:val="140"/>
        </w:trPr>
        <w:tc>
          <w:tcPr>
            <w:tcW w:w="3145" w:type="dxa"/>
            <w:shd w:val="clear" w:color="auto" w:fill="D9D9D9" w:themeFill="background1" w:themeFillShade="D9"/>
          </w:tcPr>
          <w:p w14:paraId="14555E23" w14:textId="77777777" w:rsidR="004558AF" w:rsidRPr="00F178F2" w:rsidRDefault="004558AF" w:rsidP="00046F9C">
            <w:pPr>
              <w:tabs>
                <w:tab w:val="center" w:pos="4513"/>
                <w:tab w:val="right" w:pos="9026"/>
              </w:tabs>
              <w:rPr>
                <w:rFonts w:ascii="Calibri" w:eastAsia="Calibri" w:hAnsi="Calibri" w:cs="Calibri"/>
                <w:b/>
                <w:color w:val="auto"/>
                <w:sz w:val="22"/>
                <w:szCs w:val="22"/>
              </w:rPr>
            </w:pPr>
            <w:r>
              <w:rPr>
                <w:rFonts w:ascii="Calibri" w:hAnsi="Calibri"/>
                <w:b/>
                <w:color w:val="auto"/>
                <w:sz w:val="22"/>
                <w:szCs w:val="22"/>
              </w:rPr>
              <w:t>Áreas de Observación</w:t>
            </w:r>
          </w:p>
        </w:tc>
        <w:tc>
          <w:tcPr>
            <w:tcW w:w="6029" w:type="dxa"/>
            <w:shd w:val="clear" w:color="auto" w:fill="D9D9D9" w:themeFill="background1" w:themeFillShade="D9"/>
          </w:tcPr>
          <w:p w14:paraId="3A060091" w14:textId="2EDB75C7" w:rsidR="004558AF" w:rsidRPr="00F178F2" w:rsidRDefault="004558AF" w:rsidP="004558AF">
            <w:pPr>
              <w:rPr>
                <w:rFonts w:ascii="Calibri" w:eastAsia="Calibri" w:hAnsi="Calibri" w:cs="Calibri"/>
                <w:b/>
                <w:color w:val="auto"/>
                <w:sz w:val="22"/>
                <w:szCs w:val="22"/>
              </w:rPr>
            </w:pPr>
            <w:r>
              <w:rPr>
                <w:rFonts w:ascii="Calibri" w:hAnsi="Calibri"/>
                <w:b/>
                <w:color w:val="auto"/>
                <w:sz w:val="22"/>
                <w:szCs w:val="22"/>
              </w:rPr>
              <w:t>Lista de ejemplos observados y preguntas para el supervisor</w:t>
            </w:r>
          </w:p>
        </w:tc>
      </w:tr>
      <w:tr w:rsidR="00F178F2" w:rsidRPr="00F178F2" w14:paraId="3975007F" w14:textId="77777777" w:rsidTr="3664DD87">
        <w:trPr>
          <w:trHeight w:val="140"/>
        </w:trPr>
        <w:tc>
          <w:tcPr>
            <w:tcW w:w="3145" w:type="dxa"/>
            <w:shd w:val="clear" w:color="auto" w:fill="auto"/>
          </w:tcPr>
          <w:p w14:paraId="16BA2DFB" w14:textId="77777777" w:rsidR="004558AF" w:rsidRPr="00F178F2" w:rsidRDefault="004558AF">
            <w:pPr>
              <w:tabs>
                <w:tab w:val="center" w:pos="4513"/>
                <w:tab w:val="right" w:pos="9026"/>
              </w:tabs>
              <w:rPr>
                <w:rFonts w:ascii="Calibri" w:eastAsia="Calibri" w:hAnsi="Calibri" w:cs="Calibri"/>
                <w:color w:val="auto"/>
                <w:sz w:val="22"/>
                <w:szCs w:val="22"/>
              </w:rPr>
            </w:pPr>
            <w:r>
              <w:rPr>
                <w:rFonts w:ascii="Calibri" w:hAnsi="Calibri"/>
                <w:color w:val="auto"/>
                <w:sz w:val="22"/>
                <w:szCs w:val="22"/>
              </w:rPr>
              <w:t>1.PREPARACIÓN</w:t>
            </w:r>
          </w:p>
          <w:p w14:paraId="7F82A948" w14:textId="7978E22F" w:rsidR="004558AF" w:rsidRDefault="3664DD87" w:rsidP="3664DD87">
            <w:pPr>
              <w:tabs>
                <w:tab w:val="center" w:pos="4513"/>
                <w:tab w:val="right" w:pos="9026"/>
              </w:tabs>
              <w:rPr>
                <w:rFonts w:ascii="Calibri" w:hAnsi="Calibri"/>
                <w:color w:val="auto"/>
                <w:sz w:val="22"/>
                <w:szCs w:val="22"/>
              </w:rPr>
            </w:pPr>
            <w:r>
              <w:rPr>
                <w:rFonts w:ascii="Calibri" w:hAnsi="Calibri"/>
                <w:color w:val="auto"/>
                <w:sz w:val="22"/>
                <w:szCs w:val="22"/>
              </w:rPr>
              <w:t>Demuestre una planificación y</w:t>
            </w:r>
            <w:r w:rsidR="00F50E19">
              <w:rPr>
                <w:rFonts w:ascii="Calibri" w:hAnsi="Calibri"/>
                <w:color w:val="auto"/>
                <w:sz w:val="22"/>
                <w:szCs w:val="22"/>
              </w:rPr>
              <w:t> </w:t>
            </w:r>
            <w:r>
              <w:rPr>
                <w:rFonts w:ascii="Calibri" w:hAnsi="Calibri"/>
                <w:color w:val="auto"/>
                <w:sz w:val="22"/>
                <w:szCs w:val="22"/>
              </w:rPr>
              <w:t>organización adecuada para la</w:t>
            </w:r>
            <w:r w:rsidR="00F50E19">
              <w:rPr>
                <w:rFonts w:ascii="Calibri" w:hAnsi="Calibri"/>
                <w:color w:val="auto"/>
                <w:sz w:val="22"/>
                <w:szCs w:val="22"/>
              </w:rPr>
              <w:t> </w:t>
            </w:r>
            <w:r>
              <w:rPr>
                <w:rFonts w:ascii="Calibri" w:hAnsi="Calibri"/>
                <w:color w:val="auto"/>
                <w:sz w:val="22"/>
                <w:szCs w:val="22"/>
              </w:rPr>
              <w:t xml:space="preserve">sesión. </w:t>
            </w:r>
          </w:p>
          <w:p w14:paraId="52A52AB6" w14:textId="2432CFAB" w:rsidR="004558AF" w:rsidRPr="00B852E4" w:rsidRDefault="004558AF">
            <w:pPr>
              <w:tabs>
                <w:tab w:val="center" w:pos="4513"/>
                <w:tab w:val="right" w:pos="9026"/>
              </w:tabs>
              <w:rPr>
                <w:rFonts w:ascii="Calibri" w:eastAsia="Calibri" w:hAnsi="Calibri" w:cs="Calibri"/>
                <w:color w:val="auto"/>
                <w:sz w:val="16"/>
                <w:szCs w:val="16"/>
              </w:rPr>
            </w:pPr>
          </w:p>
        </w:tc>
        <w:tc>
          <w:tcPr>
            <w:tcW w:w="6029" w:type="dxa"/>
            <w:shd w:val="clear" w:color="auto" w:fill="auto"/>
          </w:tcPr>
          <w:p w14:paraId="31162422" w14:textId="77777777" w:rsidR="004558AF" w:rsidRPr="00F178F2" w:rsidRDefault="004558AF">
            <w:pPr>
              <w:rPr>
                <w:rFonts w:ascii="Calibri" w:eastAsia="Calibri" w:hAnsi="Calibri" w:cs="Calibri"/>
                <w:b/>
                <w:color w:val="auto"/>
                <w:sz w:val="22"/>
                <w:szCs w:val="22"/>
              </w:rPr>
            </w:pPr>
          </w:p>
        </w:tc>
      </w:tr>
      <w:tr w:rsidR="00F178F2" w:rsidRPr="00F178F2" w14:paraId="1694674B" w14:textId="77777777" w:rsidTr="00F50E19">
        <w:trPr>
          <w:trHeight w:val="1390"/>
        </w:trPr>
        <w:tc>
          <w:tcPr>
            <w:tcW w:w="3145" w:type="dxa"/>
            <w:shd w:val="clear" w:color="auto" w:fill="auto"/>
          </w:tcPr>
          <w:p w14:paraId="58A0E14D" w14:textId="77777777" w:rsidR="004558AF" w:rsidRPr="00F178F2" w:rsidRDefault="004558AF">
            <w:pPr>
              <w:tabs>
                <w:tab w:val="center" w:pos="4513"/>
                <w:tab w:val="right" w:pos="9026"/>
              </w:tabs>
              <w:rPr>
                <w:rFonts w:ascii="Calibri" w:eastAsia="Calibri" w:hAnsi="Calibri" w:cs="Calibri"/>
                <w:color w:val="auto"/>
                <w:sz w:val="22"/>
                <w:szCs w:val="22"/>
              </w:rPr>
            </w:pPr>
            <w:r>
              <w:rPr>
                <w:rFonts w:ascii="Calibri" w:hAnsi="Calibri"/>
                <w:color w:val="auto"/>
                <w:sz w:val="22"/>
                <w:szCs w:val="22"/>
              </w:rPr>
              <w:t>2. INTRODUCCIÓN</w:t>
            </w:r>
          </w:p>
          <w:p w14:paraId="09FF3767" w14:textId="77777777" w:rsidR="004558AF" w:rsidRDefault="3664DD87" w:rsidP="00F50E19">
            <w:pPr>
              <w:tabs>
                <w:tab w:val="center" w:pos="4513"/>
                <w:tab w:val="right" w:pos="9026"/>
              </w:tabs>
              <w:rPr>
                <w:rFonts w:ascii="Calibri" w:hAnsi="Calibri"/>
                <w:color w:val="auto"/>
                <w:sz w:val="22"/>
                <w:szCs w:val="22"/>
              </w:rPr>
            </w:pPr>
            <w:r>
              <w:rPr>
                <w:rFonts w:ascii="Calibri" w:hAnsi="Calibri"/>
                <w:color w:val="auto"/>
                <w:sz w:val="22"/>
                <w:szCs w:val="22"/>
              </w:rPr>
              <w:t>Presente al niño, niña y adolescente la sesión de forma apropiada (y al encargado del</w:t>
            </w:r>
            <w:r w:rsidR="00F50E19">
              <w:rPr>
                <w:rFonts w:ascii="Calibri" w:hAnsi="Calibri"/>
                <w:color w:val="auto"/>
                <w:sz w:val="22"/>
                <w:szCs w:val="22"/>
              </w:rPr>
              <w:t> </w:t>
            </w:r>
            <w:r>
              <w:rPr>
                <w:rFonts w:ascii="Calibri" w:hAnsi="Calibri"/>
                <w:color w:val="auto"/>
                <w:sz w:val="22"/>
                <w:szCs w:val="22"/>
              </w:rPr>
              <w:t>cuidado).</w:t>
            </w:r>
          </w:p>
          <w:p w14:paraId="2EF026A8" w14:textId="4C559342" w:rsidR="00F50E19" w:rsidRPr="00B852E4" w:rsidRDefault="00F50E19" w:rsidP="00F50E19">
            <w:pPr>
              <w:tabs>
                <w:tab w:val="center" w:pos="4513"/>
                <w:tab w:val="right" w:pos="9026"/>
              </w:tabs>
              <w:rPr>
                <w:rFonts w:ascii="Calibri" w:eastAsia="Calibri" w:hAnsi="Calibri" w:cs="Calibri"/>
                <w:color w:val="auto"/>
                <w:sz w:val="16"/>
                <w:szCs w:val="16"/>
              </w:rPr>
            </w:pPr>
          </w:p>
        </w:tc>
        <w:tc>
          <w:tcPr>
            <w:tcW w:w="6029" w:type="dxa"/>
            <w:shd w:val="clear" w:color="auto" w:fill="auto"/>
          </w:tcPr>
          <w:p w14:paraId="2730CF7B" w14:textId="77777777" w:rsidR="004558AF" w:rsidRPr="00F178F2" w:rsidRDefault="004558AF">
            <w:pPr>
              <w:rPr>
                <w:rFonts w:ascii="Calibri" w:eastAsia="Calibri" w:hAnsi="Calibri" w:cs="Calibri"/>
                <w:b/>
                <w:color w:val="auto"/>
                <w:sz w:val="22"/>
                <w:szCs w:val="22"/>
              </w:rPr>
            </w:pPr>
          </w:p>
        </w:tc>
      </w:tr>
      <w:tr w:rsidR="00F178F2" w:rsidRPr="00F178F2" w14:paraId="63440627" w14:textId="77777777" w:rsidTr="3664DD87">
        <w:trPr>
          <w:trHeight w:val="140"/>
        </w:trPr>
        <w:tc>
          <w:tcPr>
            <w:tcW w:w="3145" w:type="dxa"/>
            <w:shd w:val="clear" w:color="auto" w:fill="auto"/>
          </w:tcPr>
          <w:p w14:paraId="564B7845" w14:textId="77777777" w:rsidR="004558AF" w:rsidRPr="00F178F2" w:rsidRDefault="004558AF">
            <w:pPr>
              <w:tabs>
                <w:tab w:val="center" w:pos="4513"/>
                <w:tab w:val="right" w:pos="9026"/>
              </w:tabs>
              <w:rPr>
                <w:rFonts w:ascii="Calibri" w:eastAsia="Calibri" w:hAnsi="Calibri" w:cs="Calibri"/>
                <w:color w:val="auto"/>
                <w:sz w:val="22"/>
                <w:szCs w:val="22"/>
              </w:rPr>
            </w:pPr>
            <w:r>
              <w:rPr>
                <w:rFonts w:ascii="Calibri" w:hAnsi="Calibri"/>
                <w:color w:val="auto"/>
                <w:sz w:val="22"/>
                <w:szCs w:val="22"/>
              </w:rPr>
              <w:t>3. CONFIDENCIALIDAD</w:t>
            </w:r>
          </w:p>
          <w:p w14:paraId="33C2355B" w14:textId="1EFD1787" w:rsidR="004558AF" w:rsidRDefault="3664DD87" w:rsidP="3664DD87">
            <w:pPr>
              <w:tabs>
                <w:tab w:val="center" w:pos="4513"/>
                <w:tab w:val="right" w:pos="9026"/>
              </w:tabs>
              <w:rPr>
                <w:rFonts w:ascii="Calibri" w:hAnsi="Calibri"/>
                <w:color w:val="auto"/>
                <w:sz w:val="22"/>
                <w:szCs w:val="22"/>
              </w:rPr>
            </w:pPr>
            <w:r>
              <w:rPr>
                <w:rFonts w:ascii="Calibri" w:hAnsi="Calibri"/>
                <w:color w:val="auto"/>
                <w:sz w:val="22"/>
                <w:szCs w:val="22"/>
              </w:rPr>
              <w:t>Proteja la confidencialidad del</w:t>
            </w:r>
            <w:r w:rsidR="00F50E19">
              <w:rPr>
                <w:rFonts w:ascii="Calibri" w:hAnsi="Calibri"/>
                <w:color w:val="auto"/>
                <w:sz w:val="22"/>
                <w:szCs w:val="22"/>
              </w:rPr>
              <w:t> </w:t>
            </w:r>
            <w:r>
              <w:rPr>
                <w:rFonts w:ascii="Calibri" w:hAnsi="Calibri"/>
                <w:color w:val="auto"/>
                <w:sz w:val="22"/>
                <w:szCs w:val="22"/>
              </w:rPr>
              <w:t>niño, niña y adolescente con</w:t>
            </w:r>
            <w:r w:rsidR="00F50E19">
              <w:rPr>
                <w:rFonts w:ascii="Calibri" w:hAnsi="Calibri"/>
                <w:color w:val="auto"/>
                <w:sz w:val="22"/>
                <w:szCs w:val="22"/>
              </w:rPr>
              <w:t> </w:t>
            </w:r>
            <w:r>
              <w:rPr>
                <w:rFonts w:ascii="Calibri" w:hAnsi="Calibri"/>
                <w:color w:val="auto"/>
                <w:sz w:val="22"/>
                <w:szCs w:val="22"/>
              </w:rPr>
              <w:t>consentimiento.</w:t>
            </w:r>
          </w:p>
          <w:p w14:paraId="2851C89C" w14:textId="331CEDF8" w:rsidR="00236C9B" w:rsidRPr="00B852E4" w:rsidRDefault="00236C9B">
            <w:pPr>
              <w:tabs>
                <w:tab w:val="center" w:pos="4513"/>
                <w:tab w:val="right" w:pos="9026"/>
              </w:tabs>
              <w:rPr>
                <w:rFonts w:ascii="Calibri" w:eastAsia="Calibri" w:hAnsi="Calibri" w:cs="Calibri"/>
                <w:color w:val="auto"/>
                <w:sz w:val="16"/>
                <w:szCs w:val="16"/>
              </w:rPr>
            </w:pPr>
          </w:p>
        </w:tc>
        <w:tc>
          <w:tcPr>
            <w:tcW w:w="6029" w:type="dxa"/>
            <w:shd w:val="clear" w:color="auto" w:fill="auto"/>
          </w:tcPr>
          <w:p w14:paraId="14B4483D" w14:textId="77777777" w:rsidR="004558AF" w:rsidRPr="00F178F2" w:rsidRDefault="004558AF">
            <w:pPr>
              <w:rPr>
                <w:rFonts w:ascii="Calibri" w:eastAsia="Calibri" w:hAnsi="Calibri" w:cs="Calibri"/>
                <w:b/>
                <w:color w:val="auto"/>
                <w:sz w:val="22"/>
                <w:szCs w:val="22"/>
              </w:rPr>
            </w:pPr>
          </w:p>
        </w:tc>
      </w:tr>
      <w:tr w:rsidR="00F178F2" w:rsidRPr="00F178F2" w14:paraId="370E6CA1" w14:textId="77777777" w:rsidTr="3664DD87">
        <w:trPr>
          <w:trHeight w:val="140"/>
        </w:trPr>
        <w:tc>
          <w:tcPr>
            <w:tcW w:w="3145" w:type="dxa"/>
            <w:shd w:val="clear" w:color="auto" w:fill="auto"/>
          </w:tcPr>
          <w:p w14:paraId="43ACF6A3" w14:textId="77777777" w:rsidR="004558AF" w:rsidRPr="00F178F2" w:rsidRDefault="004558AF">
            <w:pPr>
              <w:tabs>
                <w:tab w:val="left" w:pos="2610"/>
              </w:tabs>
              <w:rPr>
                <w:rFonts w:ascii="Calibri" w:eastAsia="Calibri" w:hAnsi="Calibri" w:cs="Calibri"/>
                <w:color w:val="auto"/>
                <w:sz w:val="22"/>
                <w:szCs w:val="22"/>
              </w:rPr>
            </w:pPr>
            <w:r>
              <w:rPr>
                <w:rFonts w:ascii="Calibri" w:hAnsi="Calibri"/>
                <w:color w:val="auto"/>
                <w:sz w:val="22"/>
                <w:szCs w:val="22"/>
              </w:rPr>
              <w:t>4. COMUNICACIÓN</w:t>
            </w:r>
          </w:p>
          <w:p w14:paraId="3C85A386" w14:textId="63A8C9E2" w:rsidR="004558AF" w:rsidRDefault="3664DD87" w:rsidP="00F50E19">
            <w:pPr>
              <w:tabs>
                <w:tab w:val="left" w:pos="2610"/>
              </w:tabs>
              <w:ind w:right="-112"/>
              <w:rPr>
                <w:rFonts w:ascii="Calibri" w:eastAsia="Calibri" w:hAnsi="Calibri" w:cs="Calibri"/>
                <w:color w:val="auto"/>
                <w:sz w:val="22"/>
                <w:szCs w:val="22"/>
              </w:rPr>
            </w:pPr>
            <w:r>
              <w:rPr>
                <w:rFonts w:ascii="Calibri" w:hAnsi="Calibri"/>
                <w:color w:val="auto"/>
                <w:sz w:val="22"/>
                <w:szCs w:val="22"/>
              </w:rPr>
              <w:t>Interactúe utilizando técnicas de</w:t>
            </w:r>
            <w:r w:rsidR="00F50E19">
              <w:rPr>
                <w:rFonts w:ascii="Calibri" w:hAnsi="Calibri"/>
                <w:color w:val="auto"/>
                <w:sz w:val="22"/>
                <w:szCs w:val="22"/>
              </w:rPr>
              <w:t> </w:t>
            </w:r>
            <w:r>
              <w:rPr>
                <w:rFonts w:ascii="Calibri" w:hAnsi="Calibri"/>
                <w:color w:val="auto"/>
                <w:sz w:val="22"/>
                <w:szCs w:val="22"/>
              </w:rPr>
              <w:t>comunicación adecuadas para los niños, niñas y adolescentes que sean apropiadas para su edad, desarrollo y cultura.</w:t>
            </w:r>
          </w:p>
          <w:p w14:paraId="5D7E9757" w14:textId="77777777" w:rsidR="00236C9B" w:rsidRPr="00B852E4" w:rsidRDefault="00236C9B">
            <w:pPr>
              <w:tabs>
                <w:tab w:val="left" w:pos="2610"/>
              </w:tabs>
              <w:rPr>
                <w:rFonts w:ascii="Calibri" w:eastAsia="Calibri" w:hAnsi="Calibri" w:cs="Calibri"/>
                <w:color w:val="auto"/>
                <w:sz w:val="16"/>
                <w:szCs w:val="16"/>
              </w:rPr>
            </w:pPr>
          </w:p>
        </w:tc>
        <w:tc>
          <w:tcPr>
            <w:tcW w:w="6029" w:type="dxa"/>
            <w:shd w:val="clear" w:color="auto" w:fill="auto"/>
          </w:tcPr>
          <w:p w14:paraId="1FBD2A59" w14:textId="77777777" w:rsidR="004558AF" w:rsidRPr="00F178F2" w:rsidRDefault="004558AF">
            <w:pPr>
              <w:rPr>
                <w:rFonts w:ascii="Calibri" w:eastAsia="Calibri" w:hAnsi="Calibri" w:cs="Calibri"/>
                <w:color w:val="auto"/>
                <w:sz w:val="22"/>
                <w:szCs w:val="22"/>
              </w:rPr>
            </w:pPr>
          </w:p>
        </w:tc>
      </w:tr>
      <w:tr w:rsidR="00F178F2" w:rsidRPr="00F178F2" w14:paraId="3273D63C" w14:textId="77777777" w:rsidTr="00F50E19">
        <w:trPr>
          <w:trHeight w:val="589"/>
        </w:trPr>
        <w:tc>
          <w:tcPr>
            <w:tcW w:w="3145" w:type="dxa"/>
          </w:tcPr>
          <w:p w14:paraId="3F6A1D3A" w14:textId="77777777" w:rsidR="004558AF" w:rsidRPr="00F178F2" w:rsidRDefault="004558AF">
            <w:pPr>
              <w:rPr>
                <w:rFonts w:ascii="Calibri" w:eastAsia="Calibri" w:hAnsi="Calibri" w:cs="Calibri"/>
                <w:color w:val="auto"/>
                <w:sz w:val="22"/>
                <w:szCs w:val="22"/>
              </w:rPr>
            </w:pPr>
            <w:r>
              <w:rPr>
                <w:rFonts w:ascii="Calibri" w:hAnsi="Calibri"/>
                <w:color w:val="auto"/>
                <w:sz w:val="22"/>
                <w:szCs w:val="22"/>
              </w:rPr>
              <w:t>5. CONFIANZA</w:t>
            </w:r>
          </w:p>
          <w:p w14:paraId="64F01182" w14:textId="32CC7F0A" w:rsidR="004558AF" w:rsidRPr="00F178F2" w:rsidRDefault="3664DD87" w:rsidP="3664DD87">
            <w:pPr>
              <w:rPr>
                <w:rFonts w:ascii="Calibri" w:eastAsia="Calibri" w:hAnsi="Calibri" w:cs="Calibri"/>
                <w:color w:val="auto"/>
                <w:sz w:val="22"/>
                <w:szCs w:val="22"/>
              </w:rPr>
            </w:pPr>
            <w:r>
              <w:rPr>
                <w:rFonts w:ascii="Calibri" w:hAnsi="Calibri"/>
                <w:color w:val="auto"/>
                <w:sz w:val="22"/>
                <w:szCs w:val="22"/>
              </w:rPr>
              <w:t xml:space="preserve">Busque establecer y mantener la confianza. </w:t>
            </w:r>
          </w:p>
          <w:p w14:paraId="68DCA774" w14:textId="06FA33BA" w:rsidR="00F50E19" w:rsidRPr="00B852E4" w:rsidRDefault="00F50E19">
            <w:pPr>
              <w:tabs>
                <w:tab w:val="left" w:pos="2610"/>
              </w:tabs>
              <w:rPr>
                <w:rFonts w:ascii="Calibri" w:eastAsia="Calibri" w:hAnsi="Calibri" w:cs="Calibri"/>
                <w:color w:val="auto"/>
                <w:sz w:val="16"/>
                <w:szCs w:val="16"/>
              </w:rPr>
            </w:pPr>
          </w:p>
        </w:tc>
        <w:tc>
          <w:tcPr>
            <w:tcW w:w="6029" w:type="dxa"/>
          </w:tcPr>
          <w:p w14:paraId="1138286F" w14:textId="77777777" w:rsidR="004558AF" w:rsidRPr="00F178F2" w:rsidRDefault="004558AF">
            <w:pPr>
              <w:rPr>
                <w:rFonts w:ascii="Calibri" w:eastAsia="Calibri" w:hAnsi="Calibri" w:cs="Calibri"/>
                <w:color w:val="auto"/>
                <w:sz w:val="22"/>
                <w:szCs w:val="22"/>
              </w:rPr>
            </w:pPr>
          </w:p>
        </w:tc>
      </w:tr>
      <w:tr w:rsidR="00F178F2" w:rsidRPr="00F178F2" w14:paraId="2EF196E5" w14:textId="77777777" w:rsidTr="00F50E19">
        <w:trPr>
          <w:trHeight w:val="1129"/>
        </w:trPr>
        <w:tc>
          <w:tcPr>
            <w:tcW w:w="3145" w:type="dxa"/>
          </w:tcPr>
          <w:p w14:paraId="20EE8035" w14:textId="30A80800" w:rsidR="004558AF" w:rsidRPr="00F178F2" w:rsidRDefault="004558AF">
            <w:pPr>
              <w:tabs>
                <w:tab w:val="left" w:pos="2610"/>
              </w:tabs>
              <w:rPr>
                <w:rFonts w:ascii="Calibri" w:eastAsia="Calibri" w:hAnsi="Calibri" w:cs="Calibri"/>
                <w:color w:val="auto"/>
                <w:sz w:val="22"/>
                <w:szCs w:val="22"/>
              </w:rPr>
            </w:pPr>
            <w:r>
              <w:rPr>
                <w:rFonts w:ascii="Calibri" w:hAnsi="Calibri"/>
                <w:color w:val="auto"/>
                <w:sz w:val="22"/>
                <w:szCs w:val="22"/>
              </w:rPr>
              <w:t>6. COMPETENCIAS DE APOYO</w:t>
            </w:r>
          </w:p>
          <w:p w14:paraId="19821496" w14:textId="77777777" w:rsidR="00F50E19" w:rsidRDefault="004558AF">
            <w:pPr>
              <w:tabs>
                <w:tab w:val="left" w:pos="2610"/>
              </w:tabs>
              <w:rPr>
                <w:rFonts w:ascii="Calibri" w:hAnsi="Calibri"/>
                <w:color w:val="auto"/>
                <w:sz w:val="22"/>
                <w:szCs w:val="22"/>
              </w:rPr>
            </w:pPr>
            <w:r>
              <w:rPr>
                <w:rFonts w:ascii="Calibri" w:hAnsi="Calibri"/>
                <w:color w:val="auto"/>
                <w:sz w:val="22"/>
                <w:szCs w:val="22"/>
              </w:rPr>
              <w:t xml:space="preserve">Tranquilice al niño, niña y adolescente y cree una relación de apoyo y positiva. </w:t>
            </w:r>
          </w:p>
          <w:p w14:paraId="78B944DF" w14:textId="19CD57E1" w:rsidR="004558AF" w:rsidRPr="00B852E4" w:rsidRDefault="004558AF">
            <w:pPr>
              <w:tabs>
                <w:tab w:val="left" w:pos="2610"/>
              </w:tabs>
              <w:rPr>
                <w:rFonts w:ascii="Calibri" w:eastAsia="Calibri" w:hAnsi="Calibri" w:cs="Calibri"/>
                <w:color w:val="auto"/>
                <w:sz w:val="16"/>
                <w:szCs w:val="16"/>
              </w:rPr>
            </w:pPr>
          </w:p>
        </w:tc>
        <w:tc>
          <w:tcPr>
            <w:tcW w:w="6029" w:type="dxa"/>
          </w:tcPr>
          <w:p w14:paraId="2F176104" w14:textId="77777777" w:rsidR="004558AF" w:rsidRPr="00F178F2" w:rsidRDefault="004558AF">
            <w:pPr>
              <w:rPr>
                <w:rFonts w:ascii="Calibri" w:eastAsia="Calibri" w:hAnsi="Calibri" w:cs="Calibri"/>
                <w:color w:val="auto"/>
                <w:sz w:val="22"/>
                <w:szCs w:val="22"/>
              </w:rPr>
            </w:pPr>
          </w:p>
        </w:tc>
      </w:tr>
      <w:tr w:rsidR="00F178F2" w:rsidRPr="00F178F2" w14:paraId="1D8510D7" w14:textId="77777777" w:rsidTr="3664DD87">
        <w:trPr>
          <w:trHeight w:val="800"/>
        </w:trPr>
        <w:tc>
          <w:tcPr>
            <w:tcW w:w="3145" w:type="dxa"/>
          </w:tcPr>
          <w:p w14:paraId="05368AC3" w14:textId="77777777" w:rsidR="004558AF" w:rsidRPr="00F178F2" w:rsidRDefault="004558AF">
            <w:pPr>
              <w:rPr>
                <w:rFonts w:ascii="Calibri" w:eastAsia="Calibri" w:hAnsi="Calibri" w:cs="Calibri"/>
                <w:color w:val="auto"/>
                <w:sz w:val="22"/>
                <w:szCs w:val="22"/>
              </w:rPr>
            </w:pPr>
            <w:r>
              <w:rPr>
                <w:rFonts w:ascii="Calibri" w:hAnsi="Calibri"/>
                <w:color w:val="auto"/>
                <w:sz w:val="22"/>
                <w:szCs w:val="22"/>
              </w:rPr>
              <w:t>7. PARTICIPACIÓN</w:t>
            </w:r>
          </w:p>
          <w:p w14:paraId="18761DD4" w14:textId="3E33875C" w:rsidR="004558AF" w:rsidRPr="00F178F2" w:rsidRDefault="3664DD87" w:rsidP="3664DD87">
            <w:pPr>
              <w:rPr>
                <w:rFonts w:ascii="Calibri" w:eastAsia="Calibri" w:hAnsi="Calibri" w:cs="Calibri"/>
                <w:color w:val="auto"/>
                <w:sz w:val="22"/>
                <w:szCs w:val="22"/>
              </w:rPr>
            </w:pPr>
            <w:r>
              <w:rPr>
                <w:rFonts w:ascii="Calibri" w:hAnsi="Calibri"/>
                <w:color w:val="auto"/>
                <w:sz w:val="22"/>
                <w:szCs w:val="22"/>
              </w:rPr>
              <w:t>Promueva la participación del niño, niña y adolescente y trate de comprender los deseos del</w:t>
            </w:r>
            <w:r w:rsidR="00F50E19">
              <w:rPr>
                <w:rFonts w:ascii="Calibri" w:hAnsi="Calibri"/>
                <w:color w:val="auto"/>
                <w:sz w:val="22"/>
                <w:szCs w:val="22"/>
              </w:rPr>
              <w:t> </w:t>
            </w:r>
            <w:r>
              <w:rPr>
                <w:rFonts w:ascii="Calibri" w:hAnsi="Calibri"/>
                <w:color w:val="auto"/>
                <w:sz w:val="22"/>
                <w:szCs w:val="22"/>
              </w:rPr>
              <w:t>niño, niña y adolescente en</w:t>
            </w:r>
            <w:r w:rsidR="00F50E19">
              <w:rPr>
                <w:rFonts w:ascii="Calibri" w:hAnsi="Calibri"/>
                <w:color w:val="auto"/>
                <w:sz w:val="22"/>
                <w:szCs w:val="22"/>
              </w:rPr>
              <w:t> </w:t>
            </w:r>
            <w:r>
              <w:rPr>
                <w:rFonts w:ascii="Calibri" w:hAnsi="Calibri"/>
                <w:color w:val="auto"/>
                <w:sz w:val="22"/>
                <w:szCs w:val="22"/>
              </w:rPr>
              <w:t xml:space="preserve">la sesión. </w:t>
            </w:r>
          </w:p>
          <w:p w14:paraId="06631055" w14:textId="77777777" w:rsidR="004558AF" w:rsidRPr="00B852E4" w:rsidRDefault="004558AF">
            <w:pPr>
              <w:rPr>
                <w:rFonts w:ascii="Calibri" w:eastAsia="Calibri" w:hAnsi="Calibri" w:cs="Calibri"/>
                <w:color w:val="auto"/>
                <w:sz w:val="16"/>
                <w:szCs w:val="16"/>
              </w:rPr>
            </w:pPr>
          </w:p>
        </w:tc>
        <w:tc>
          <w:tcPr>
            <w:tcW w:w="6029" w:type="dxa"/>
          </w:tcPr>
          <w:p w14:paraId="56EB5768" w14:textId="77777777" w:rsidR="004558AF" w:rsidRPr="00F178F2" w:rsidRDefault="004558AF">
            <w:pPr>
              <w:rPr>
                <w:rFonts w:ascii="Calibri" w:eastAsia="Calibri" w:hAnsi="Calibri" w:cs="Calibri"/>
                <w:color w:val="auto"/>
                <w:sz w:val="22"/>
                <w:szCs w:val="22"/>
              </w:rPr>
            </w:pPr>
          </w:p>
        </w:tc>
      </w:tr>
      <w:tr w:rsidR="00F178F2" w:rsidRPr="00F178F2" w14:paraId="46C78EAB" w14:textId="77777777" w:rsidTr="3664DD87">
        <w:trPr>
          <w:trHeight w:val="1080"/>
        </w:trPr>
        <w:tc>
          <w:tcPr>
            <w:tcW w:w="3145" w:type="dxa"/>
          </w:tcPr>
          <w:p w14:paraId="14E3DCB4" w14:textId="77777777" w:rsidR="004558AF" w:rsidRPr="00F178F2" w:rsidRDefault="004558AF">
            <w:pPr>
              <w:rPr>
                <w:rFonts w:ascii="Calibri" w:eastAsia="Calibri" w:hAnsi="Calibri" w:cs="Calibri"/>
                <w:color w:val="auto"/>
                <w:sz w:val="22"/>
                <w:szCs w:val="22"/>
              </w:rPr>
            </w:pPr>
            <w:r>
              <w:rPr>
                <w:rFonts w:ascii="Calibri" w:hAnsi="Calibri"/>
                <w:color w:val="auto"/>
                <w:sz w:val="22"/>
                <w:szCs w:val="22"/>
              </w:rPr>
              <w:t>8. SEGURIDAD</w:t>
            </w:r>
          </w:p>
          <w:p w14:paraId="44BFEEEC" w14:textId="77777777" w:rsidR="004558AF" w:rsidRDefault="3664DD87" w:rsidP="3664DD87">
            <w:pPr>
              <w:rPr>
                <w:rFonts w:ascii="Calibri" w:hAnsi="Calibri"/>
                <w:color w:val="auto"/>
                <w:sz w:val="22"/>
                <w:szCs w:val="22"/>
              </w:rPr>
            </w:pPr>
            <w:r>
              <w:rPr>
                <w:rFonts w:ascii="Calibri" w:hAnsi="Calibri"/>
                <w:color w:val="auto"/>
                <w:sz w:val="22"/>
                <w:szCs w:val="22"/>
              </w:rPr>
              <w:t xml:space="preserve">Evalúe la seguridad del niño, niña y adolescente y de la familia, además de otras necesidades urgentes. </w:t>
            </w:r>
          </w:p>
          <w:p w14:paraId="04969BA5" w14:textId="50B82DC0" w:rsidR="00F50E19" w:rsidRPr="00B852E4" w:rsidRDefault="00F50E19" w:rsidP="3664DD87">
            <w:pPr>
              <w:rPr>
                <w:rFonts w:ascii="Calibri" w:eastAsia="Calibri" w:hAnsi="Calibri" w:cs="Calibri"/>
                <w:color w:val="auto"/>
                <w:sz w:val="16"/>
                <w:szCs w:val="16"/>
              </w:rPr>
            </w:pPr>
          </w:p>
        </w:tc>
        <w:tc>
          <w:tcPr>
            <w:tcW w:w="6029" w:type="dxa"/>
          </w:tcPr>
          <w:p w14:paraId="758D3F6F" w14:textId="77777777" w:rsidR="004558AF" w:rsidRPr="00F178F2" w:rsidRDefault="004558AF">
            <w:pPr>
              <w:rPr>
                <w:rFonts w:ascii="Calibri" w:eastAsia="Calibri" w:hAnsi="Calibri" w:cs="Calibri"/>
                <w:color w:val="auto"/>
                <w:sz w:val="22"/>
                <w:szCs w:val="22"/>
              </w:rPr>
            </w:pPr>
          </w:p>
        </w:tc>
      </w:tr>
      <w:tr w:rsidR="00F178F2" w:rsidRPr="00F178F2" w14:paraId="6B74DED5" w14:textId="77777777" w:rsidTr="007F4F90">
        <w:trPr>
          <w:trHeight w:val="481"/>
        </w:trPr>
        <w:tc>
          <w:tcPr>
            <w:tcW w:w="3145" w:type="dxa"/>
          </w:tcPr>
          <w:p w14:paraId="7E6E18E3" w14:textId="3E093E0F" w:rsidR="004558AF" w:rsidRPr="00F178F2" w:rsidRDefault="00EB7B91">
            <w:pPr>
              <w:rPr>
                <w:rFonts w:ascii="Calibri" w:eastAsia="Calibri" w:hAnsi="Calibri" w:cs="Calibri"/>
                <w:color w:val="auto"/>
                <w:sz w:val="22"/>
                <w:szCs w:val="22"/>
              </w:rPr>
            </w:pPr>
            <w:r>
              <w:rPr>
                <w:rFonts w:ascii="Calibri" w:hAnsi="Calibri"/>
                <w:color w:val="auto"/>
                <w:sz w:val="22"/>
                <w:szCs w:val="22"/>
              </w:rPr>
              <w:t>9. CIERRE</w:t>
            </w:r>
          </w:p>
          <w:p w14:paraId="2D667C60" w14:textId="77777777" w:rsidR="004558AF" w:rsidRDefault="3664DD87" w:rsidP="00653BB7">
            <w:pPr>
              <w:ind w:right="-112"/>
              <w:rPr>
                <w:rFonts w:ascii="Calibri" w:hAnsi="Calibri"/>
                <w:color w:val="auto"/>
                <w:sz w:val="22"/>
                <w:szCs w:val="22"/>
              </w:rPr>
            </w:pPr>
            <w:r>
              <w:rPr>
                <w:rFonts w:ascii="Calibri" w:hAnsi="Calibri"/>
                <w:color w:val="auto"/>
                <w:sz w:val="22"/>
                <w:szCs w:val="22"/>
              </w:rPr>
              <w:t xml:space="preserve">Cierre la sesión apropiadamente. </w:t>
            </w:r>
          </w:p>
          <w:p w14:paraId="60BDC907" w14:textId="7723A464" w:rsidR="00F50E19" w:rsidRPr="00B852E4" w:rsidRDefault="00F50E19" w:rsidP="3664DD87">
            <w:pPr>
              <w:rPr>
                <w:rFonts w:ascii="Calibri" w:eastAsia="Calibri" w:hAnsi="Calibri" w:cs="Calibri"/>
                <w:color w:val="auto"/>
                <w:sz w:val="16"/>
                <w:szCs w:val="16"/>
              </w:rPr>
            </w:pPr>
          </w:p>
        </w:tc>
        <w:tc>
          <w:tcPr>
            <w:tcW w:w="6029" w:type="dxa"/>
          </w:tcPr>
          <w:p w14:paraId="283E0E46" w14:textId="77777777" w:rsidR="004558AF" w:rsidRDefault="004558AF">
            <w:pPr>
              <w:rPr>
                <w:rFonts w:ascii="Calibri" w:eastAsia="Calibri" w:hAnsi="Calibri" w:cs="Calibri"/>
                <w:color w:val="auto"/>
                <w:sz w:val="22"/>
                <w:szCs w:val="22"/>
              </w:rPr>
            </w:pPr>
          </w:p>
          <w:p w14:paraId="714126A8" w14:textId="77777777" w:rsidR="00266ADE" w:rsidRPr="00F178F2" w:rsidRDefault="00266ADE">
            <w:pPr>
              <w:rPr>
                <w:rFonts w:ascii="Calibri" w:eastAsia="Calibri" w:hAnsi="Calibri" w:cs="Calibri"/>
                <w:color w:val="auto"/>
                <w:sz w:val="22"/>
                <w:szCs w:val="22"/>
              </w:rPr>
            </w:pPr>
          </w:p>
        </w:tc>
      </w:tr>
    </w:tbl>
    <w:p w14:paraId="60CDBBD7" w14:textId="77777777" w:rsidR="00F63435" w:rsidRPr="00F50E19" w:rsidRDefault="00F63435" w:rsidP="00EB7B91">
      <w:pPr>
        <w:rPr>
          <w:rFonts w:ascii="Calibri" w:eastAsia="Calibri" w:hAnsi="Calibri" w:cs="Calibri"/>
          <w:sz w:val="2"/>
          <w:szCs w:val="2"/>
        </w:rPr>
      </w:pPr>
    </w:p>
    <w:sectPr w:rsidR="00F63435" w:rsidRPr="00F50E19" w:rsidSect="004558AF">
      <w:pgSz w:w="11900" w:h="16840"/>
      <w:pgMar w:top="1138" w:right="1138" w:bottom="1411" w:left="1138" w:header="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3A8E65" w16cid:durableId="1D9B687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8A5"/>
    <w:multiLevelType w:val="multilevel"/>
    <w:tmpl w:val="41885770"/>
    <w:lvl w:ilvl="0">
      <w:start w:val="1"/>
      <w:numFmt w:val="bullet"/>
      <w:lvlText w:val="-"/>
      <w:lvlJc w:val="left"/>
      <w:pPr>
        <w:ind w:left="1068"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0A69174B"/>
    <w:multiLevelType w:val="multilevel"/>
    <w:tmpl w:val="8468219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 w15:restartNumberingAfterBreak="0">
    <w:nsid w:val="11D70E8A"/>
    <w:multiLevelType w:val="multilevel"/>
    <w:tmpl w:val="DA80F5B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3" w15:restartNumberingAfterBreak="0">
    <w:nsid w:val="1961664C"/>
    <w:multiLevelType w:val="multilevel"/>
    <w:tmpl w:val="60F0606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4" w15:restartNumberingAfterBreak="0">
    <w:nsid w:val="1EBE0A89"/>
    <w:multiLevelType w:val="hybridMultilevel"/>
    <w:tmpl w:val="A3C430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85766F"/>
    <w:multiLevelType w:val="multilevel"/>
    <w:tmpl w:val="9A9027F2"/>
    <w:lvl w:ilvl="0">
      <w:start w:val="1"/>
      <w:numFmt w:val="bullet"/>
      <w:lvlText w:val="●"/>
      <w:lvlJc w:val="left"/>
      <w:pPr>
        <w:ind w:left="1068"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269B3EB8"/>
    <w:multiLevelType w:val="hybridMultilevel"/>
    <w:tmpl w:val="90162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A16B5D"/>
    <w:multiLevelType w:val="multilevel"/>
    <w:tmpl w:val="26B8C90A"/>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8" w15:restartNumberingAfterBreak="0">
    <w:nsid w:val="39052801"/>
    <w:multiLevelType w:val="multilevel"/>
    <w:tmpl w:val="C4685BBE"/>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9" w15:restartNumberingAfterBreak="0">
    <w:nsid w:val="4F7E5754"/>
    <w:multiLevelType w:val="multilevel"/>
    <w:tmpl w:val="05A03584"/>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0" w15:restartNumberingAfterBreak="0">
    <w:nsid w:val="521816B5"/>
    <w:multiLevelType w:val="multilevel"/>
    <w:tmpl w:val="C7E8822C"/>
    <w:lvl w:ilvl="0">
      <w:start w:val="1"/>
      <w:numFmt w:val="bullet"/>
      <w:lvlText w:val=""/>
      <w:lvlJc w:val="left"/>
      <w:pPr>
        <w:ind w:left="360" w:hanging="360"/>
      </w:pPr>
      <w:rPr>
        <w:rFonts w:ascii="Symbol" w:hAnsi="Symbol" w:hint="default"/>
      </w:rPr>
    </w:lvl>
    <w:lvl w:ilvl="1">
      <w:start w:val="1"/>
      <w:numFmt w:val="bullet"/>
      <w:lvlText w:val="o"/>
      <w:lvlJc w:val="left"/>
      <w:pPr>
        <w:ind w:left="732" w:hanging="360"/>
      </w:pPr>
      <w:rPr>
        <w:rFonts w:ascii="Arial" w:eastAsia="Arial" w:hAnsi="Arial" w:cs="Arial"/>
      </w:rPr>
    </w:lvl>
    <w:lvl w:ilvl="2">
      <w:start w:val="1"/>
      <w:numFmt w:val="bullet"/>
      <w:lvlText w:val="▪"/>
      <w:lvlJc w:val="left"/>
      <w:pPr>
        <w:ind w:left="1452" w:hanging="360"/>
      </w:pPr>
      <w:rPr>
        <w:rFonts w:ascii="Arial" w:eastAsia="Arial" w:hAnsi="Arial" w:cs="Arial"/>
      </w:rPr>
    </w:lvl>
    <w:lvl w:ilvl="3">
      <w:start w:val="1"/>
      <w:numFmt w:val="bullet"/>
      <w:lvlText w:val="●"/>
      <w:lvlJc w:val="left"/>
      <w:pPr>
        <w:ind w:left="2172" w:hanging="360"/>
      </w:pPr>
      <w:rPr>
        <w:rFonts w:ascii="Arial" w:eastAsia="Arial" w:hAnsi="Arial" w:cs="Arial"/>
      </w:rPr>
    </w:lvl>
    <w:lvl w:ilvl="4">
      <w:start w:val="1"/>
      <w:numFmt w:val="bullet"/>
      <w:lvlText w:val="o"/>
      <w:lvlJc w:val="left"/>
      <w:pPr>
        <w:ind w:left="2892" w:hanging="360"/>
      </w:pPr>
      <w:rPr>
        <w:rFonts w:ascii="Arial" w:eastAsia="Arial" w:hAnsi="Arial" w:cs="Arial"/>
      </w:rPr>
    </w:lvl>
    <w:lvl w:ilvl="5">
      <w:start w:val="1"/>
      <w:numFmt w:val="bullet"/>
      <w:lvlText w:val="▪"/>
      <w:lvlJc w:val="left"/>
      <w:pPr>
        <w:ind w:left="3612" w:hanging="360"/>
      </w:pPr>
      <w:rPr>
        <w:rFonts w:ascii="Arial" w:eastAsia="Arial" w:hAnsi="Arial" w:cs="Arial"/>
      </w:rPr>
    </w:lvl>
    <w:lvl w:ilvl="6">
      <w:start w:val="1"/>
      <w:numFmt w:val="bullet"/>
      <w:lvlText w:val="●"/>
      <w:lvlJc w:val="left"/>
      <w:pPr>
        <w:ind w:left="4332" w:hanging="360"/>
      </w:pPr>
      <w:rPr>
        <w:rFonts w:ascii="Arial" w:eastAsia="Arial" w:hAnsi="Arial" w:cs="Arial"/>
      </w:rPr>
    </w:lvl>
    <w:lvl w:ilvl="7">
      <w:start w:val="1"/>
      <w:numFmt w:val="bullet"/>
      <w:lvlText w:val="o"/>
      <w:lvlJc w:val="left"/>
      <w:pPr>
        <w:ind w:left="5052" w:hanging="360"/>
      </w:pPr>
      <w:rPr>
        <w:rFonts w:ascii="Arial" w:eastAsia="Arial" w:hAnsi="Arial" w:cs="Arial"/>
      </w:rPr>
    </w:lvl>
    <w:lvl w:ilvl="8">
      <w:start w:val="1"/>
      <w:numFmt w:val="bullet"/>
      <w:lvlText w:val="▪"/>
      <w:lvlJc w:val="left"/>
      <w:pPr>
        <w:ind w:left="5772" w:hanging="360"/>
      </w:pPr>
      <w:rPr>
        <w:rFonts w:ascii="Arial" w:eastAsia="Arial" w:hAnsi="Arial" w:cs="Arial"/>
      </w:rPr>
    </w:lvl>
  </w:abstractNum>
  <w:abstractNum w:abstractNumId="11" w15:restartNumberingAfterBreak="0">
    <w:nsid w:val="61E72D03"/>
    <w:multiLevelType w:val="multilevel"/>
    <w:tmpl w:val="0BD08EF8"/>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64085C8C"/>
    <w:multiLevelType w:val="hybridMultilevel"/>
    <w:tmpl w:val="451E21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6D3C578B"/>
    <w:multiLevelType w:val="multilevel"/>
    <w:tmpl w:val="50AC5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4" w15:restartNumberingAfterBreak="0">
    <w:nsid w:val="6F5E4716"/>
    <w:multiLevelType w:val="hybridMultilevel"/>
    <w:tmpl w:val="C6BA71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FDC1A53"/>
    <w:multiLevelType w:val="multilevel"/>
    <w:tmpl w:val="4BDE0F6A"/>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16" w15:restartNumberingAfterBreak="0">
    <w:nsid w:val="718259D8"/>
    <w:multiLevelType w:val="multilevel"/>
    <w:tmpl w:val="EBA26EFA"/>
    <w:lvl w:ilvl="0">
      <w:start w:val="1"/>
      <w:numFmt w:val="bullet"/>
      <w:lvlText w:val="•"/>
      <w:lvlJc w:val="left"/>
      <w:pPr>
        <w:ind w:left="720" w:hanging="360"/>
      </w:pPr>
      <w:rPr>
        <w:rFonts w:ascii="Arial" w:eastAsia="Arial" w:hAnsi="Arial" w:cs="Arial"/>
      </w:rPr>
    </w:lvl>
    <w:lvl w:ilvl="1">
      <w:start w:val="24"/>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15:restartNumberingAfterBreak="0">
    <w:nsid w:val="742F7069"/>
    <w:multiLevelType w:val="multilevel"/>
    <w:tmpl w:val="6B30A9EC"/>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num w:numId="1">
    <w:abstractNumId w:val="7"/>
  </w:num>
  <w:num w:numId="2">
    <w:abstractNumId w:val="0"/>
  </w:num>
  <w:num w:numId="3">
    <w:abstractNumId w:val="13"/>
  </w:num>
  <w:num w:numId="4">
    <w:abstractNumId w:val="2"/>
  </w:num>
  <w:num w:numId="5">
    <w:abstractNumId w:val="16"/>
  </w:num>
  <w:num w:numId="6">
    <w:abstractNumId w:val="15"/>
  </w:num>
  <w:num w:numId="7">
    <w:abstractNumId w:val="11"/>
  </w:num>
  <w:num w:numId="8">
    <w:abstractNumId w:val="5"/>
  </w:num>
  <w:num w:numId="9">
    <w:abstractNumId w:val="17"/>
  </w:num>
  <w:num w:numId="10">
    <w:abstractNumId w:val="3"/>
  </w:num>
  <w:num w:numId="11">
    <w:abstractNumId w:val="9"/>
  </w:num>
  <w:num w:numId="12">
    <w:abstractNumId w:val="8"/>
  </w:num>
  <w:num w:numId="13">
    <w:abstractNumId w:val="1"/>
  </w:num>
  <w:num w:numId="14">
    <w:abstractNumId w:val="4"/>
  </w:num>
  <w:num w:numId="15">
    <w:abstractNumId w:val="12"/>
  </w:num>
  <w:num w:numId="16">
    <w:abstractNumId w:val="14"/>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35"/>
    <w:rsid w:val="00000598"/>
    <w:rsid w:val="000464BF"/>
    <w:rsid w:val="00046F9C"/>
    <w:rsid w:val="00066617"/>
    <w:rsid w:val="0008039B"/>
    <w:rsid w:val="0011423F"/>
    <w:rsid w:val="00202AC0"/>
    <w:rsid w:val="00236C9B"/>
    <w:rsid w:val="00251EFA"/>
    <w:rsid w:val="00266ADE"/>
    <w:rsid w:val="002A1144"/>
    <w:rsid w:val="002F41FB"/>
    <w:rsid w:val="00314A7D"/>
    <w:rsid w:val="00363AA1"/>
    <w:rsid w:val="00370D38"/>
    <w:rsid w:val="004558AF"/>
    <w:rsid w:val="004A53F6"/>
    <w:rsid w:val="004E0FA7"/>
    <w:rsid w:val="00552FD5"/>
    <w:rsid w:val="00576818"/>
    <w:rsid w:val="00653BB7"/>
    <w:rsid w:val="00682972"/>
    <w:rsid w:val="00696590"/>
    <w:rsid w:val="006C2418"/>
    <w:rsid w:val="00704A69"/>
    <w:rsid w:val="00724ABF"/>
    <w:rsid w:val="007F4F90"/>
    <w:rsid w:val="008C2061"/>
    <w:rsid w:val="00906181"/>
    <w:rsid w:val="009808EF"/>
    <w:rsid w:val="00983C41"/>
    <w:rsid w:val="009B565C"/>
    <w:rsid w:val="00A4394D"/>
    <w:rsid w:val="00B11155"/>
    <w:rsid w:val="00B30158"/>
    <w:rsid w:val="00B852E4"/>
    <w:rsid w:val="00B9543D"/>
    <w:rsid w:val="00BE4416"/>
    <w:rsid w:val="00C87B85"/>
    <w:rsid w:val="00C96E9F"/>
    <w:rsid w:val="00CB5A18"/>
    <w:rsid w:val="00D036F3"/>
    <w:rsid w:val="00D46D70"/>
    <w:rsid w:val="00DA70C9"/>
    <w:rsid w:val="00DB2E20"/>
    <w:rsid w:val="00DF0CE1"/>
    <w:rsid w:val="00DF2907"/>
    <w:rsid w:val="00DF5527"/>
    <w:rsid w:val="00E01A4D"/>
    <w:rsid w:val="00EB7B91"/>
    <w:rsid w:val="00F178F2"/>
    <w:rsid w:val="00F50E19"/>
    <w:rsid w:val="00F63435"/>
    <w:rsid w:val="3664D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43CA"/>
  <w15:docId w15:val="{18A8D6E4-3009-4309-A8BC-B4E87175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color w:val="000000"/>
        <w:sz w:val="24"/>
        <w:szCs w:val="24"/>
        <w:lang w:val="es-419"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115" w:type="dxa"/>
        <w:right w:w="115" w:type="dxa"/>
      </w:tblCellMar>
    </w:tblPr>
  </w:style>
  <w:style w:type="table" w:customStyle="1" w:styleId="a0">
    <w:basedOn w:val="Tablanormal"/>
    <w:rPr>
      <w:rFonts w:ascii="Times New Roman" w:eastAsia="Times New Roman" w:hAnsi="Times New Roman" w:cs="Times New Roman"/>
    </w:rPr>
    <w:tblPr>
      <w:tblStyleRowBandSize w:val="1"/>
      <w:tblStyleColBandSize w:val="1"/>
    </w:tblPr>
  </w:style>
  <w:style w:type="table" w:customStyle="1" w:styleId="a1">
    <w:basedOn w:val="Tablanormal"/>
    <w:rPr>
      <w:rFonts w:ascii="Times New Roman" w:eastAsia="Times New Roman" w:hAnsi="Times New Roman" w:cs="Times New Roman"/>
    </w:rPr>
    <w:tblPr>
      <w:tblStyleRowBandSize w:val="1"/>
      <w:tblStyleColBandSize w:val="1"/>
    </w:tblPr>
  </w:style>
  <w:style w:type="table" w:customStyle="1" w:styleId="a2">
    <w:basedOn w:val="Tablanormal"/>
    <w:rPr>
      <w:rFonts w:ascii="Times New Roman" w:eastAsia="Times New Roman" w:hAnsi="Times New Roman" w:cs="Times New Roman"/>
    </w:rPr>
    <w:tblPr>
      <w:tblStyleRowBandSize w:val="1"/>
      <w:tblStyleColBandSize w:val="1"/>
    </w:tblPr>
  </w:style>
  <w:style w:type="table" w:customStyle="1" w:styleId="a3">
    <w:basedOn w:val="Tablanormal"/>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8C206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2061"/>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8C2061"/>
    <w:rPr>
      <w:b/>
      <w:bCs/>
    </w:rPr>
  </w:style>
  <w:style w:type="character" w:customStyle="1" w:styleId="AsuntodelcomentarioCar">
    <w:name w:val="Asunto del comentario Car"/>
    <w:basedOn w:val="TextocomentarioCar"/>
    <w:link w:val="Asuntodelcomentario"/>
    <w:uiPriority w:val="99"/>
    <w:semiHidden/>
    <w:rsid w:val="008C2061"/>
    <w:rPr>
      <w:b/>
      <w:bCs/>
      <w:sz w:val="20"/>
      <w:szCs w:val="20"/>
    </w:rPr>
  </w:style>
  <w:style w:type="paragraph" w:styleId="Prrafodelista">
    <w:name w:val="List Paragraph"/>
    <w:basedOn w:val="Normal"/>
    <w:uiPriority w:val="34"/>
    <w:qFormat/>
    <w:rsid w:val="00F178F2"/>
    <w:pPr>
      <w:ind w:left="720"/>
      <w:contextualSpacing/>
    </w:pPr>
  </w:style>
  <w:style w:type="table" w:styleId="Tablaconcuadrcula">
    <w:name w:val="Table Grid"/>
    <w:basedOn w:val="Tablanormal"/>
    <w:uiPriority w:val="39"/>
    <w:rsid w:val="00DA70C9"/>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49199">
      <w:bodyDiv w:val="1"/>
      <w:marLeft w:val="0"/>
      <w:marRight w:val="0"/>
      <w:marTop w:val="0"/>
      <w:marBottom w:val="0"/>
      <w:divBdr>
        <w:top w:val="none" w:sz="0" w:space="0" w:color="auto"/>
        <w:left w:val="none" w:sz="0" w:space="0" w:color="auto"/>
        <w:bottom w:val="none" w:sz="0" w:space="0" w:color="auto"/>
        <w:right w:val="none" w:sz="0" w:space="0" w:color="auto"/>
      </w:divBdr>
      <w:divsChild>
        <w:div w:id="2124682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24D7A-AA76-4EFB-8021-A4A442E15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1041</Words>
  <Characters>5384</Characters>
  <Application>Microsoft Office Word</Application>
  <DocSecurity>0</DocSecurity>
  <Lines>224</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Fitzgerald</dc:creator>
  <cp:lastModifiedBy>Vero_Virtual</cp:lastModifiedBy>
  <cp:revision>13</cp:revision>
  <dcterms:created xsi:type="dcterms:W3CDTF">2018-02-07T17:11:00Z</dcterms:created>
  <dcterms:modified xsi:type="dcterms:W3CDTF">2018-10-11T17:20:00Z</dcterms:modified>
</cp:coreProperties>
</file>