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28DF" w14:textId="437A1F57" w:rsidR="00060860" w:rsidRPr="00A14073" w:rsidRDefault="00060860" w:rsidP="7B843209">
      <w:pPr>
        <w:autoSpaceDE w:val="0"/>
        <w:autoSpaceDN w:val="0"/>
        <w:adjustRightInd w:val="0"/>
        <w:rPr>
          <w:rFonts w:asciiTheme="minorHAnsi" w:hAnsiTheme="minorHAnsi" w:cs="SCMorgan-Regular"/>
          <w:b/>
          <w:bCs/>
          <w:color w:val="365F91" w:themeColor="accent1" w:themeShade="BF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365F91" w:themeColor="accent1" w:themeShade="BF"/>
        </w:rPr>
        <w:t>Le modèle GROW</w:t>
      </w:r>
      <w:r w:rsidR="00A3142F" w:rsidRPr="7B843209">
        <w:rPr>
          <w:rStyle w:val="FootnoteReference"/>
          <w:rFonts w:asciiTheme="minorHAnsi" w:hAnsiTheme="minorHAnsi" w:cs="SCMorgan-Regular"/>
          <w:b/>
          <w:bCs/>
          <w:color w:val="365F91" w:themeColor="accent1" w:themeShade="BF"/>
        </w:rPr>
        <w:footnoteReference w:id="1"/>
      </w:r>
    </w:p>
    <w:p w14:paraId="672A6659" w14:textId="77777777" w:rsidR="00950E7D" w:rsidRPr="00950E7D" w:rsidRDefault="00950E7D" w:rsidP="00060860">
      <w:pPr>
        <w:autoSpaceDE w:val="0"/>
        <w:autoSpaceDN w:val="0"/>
        <w:adjustRightInd w:val="0"/>
        <w:rPr>
          <w:rFonts w:asciiTheme="minorHAnsi" w:hAnsiTheme="minorHAnsi" w:cs="SCMorgan-Regular"/>
          <w:b/>
        </w:rPr>
      </w:pPr>
    </w:p>
    <w:p w14:paraId="0685BB15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G GOAL (objectif) : Définir l’objectif de la réunion en concertation avec le travailleur social. </w:t>
      </w:r>
    </w:p>
    <w:p w14:paraId="4F1E0744" w14:textId="7B348A17" w:rsidR="00060860" w:rsidRPr="00A14073" w:rsidRDefault="7B843209" w:rsidP="00DC5F12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Après avoir défini les sujets que le travailleur social souhaite aborder au cours de la session, </w:t>
      </w:r>
      <w:r w:rsidR="005B4EBD">
        <w:rPr>
          <w:rFonts w:asciiTheme="minorHAnsi" w:hAnsiTheme="minorHAnsi"/>
          <w:sz w:val="22"/>
          <w:szCs w:val="22"/>
        </w:rPr>
        <w:br/>
      </w:r>
      <w:r w:rsidR="00DC5F12">
        <w:rPr>
          <w:rFonts w:asciiTheme="minorHAnsi" w:hAnsiTheme="minorHAnsi"/>
          <w:sz w:val="22"/>
          <w:szCs w:val="22"/>
        </w:rPr>
        <w:t>le superviseur explore l’</w:t>
      </w:r>
      <w:r>
        <w:rPr>
          <w:rFonts w:asciiTheme="minorHAnsi" w:hAnsiTheme="minorHAnsi"/>
          <w:sz w:val="22"/>
          <w:szCs w:val="22"/>
        </w:rPr>
        <w:t>objectif, du travailleur social, la situation idéale à laquelle ils aimeraient parvenir et de ce qu’ils souhaitent accomplir.</w:t>
      </w:r>
    </w:p>
    <w:p w14:paraId="0A37501D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sz w:val="22"/>
          <w:szCs w:val="22"/>
        </w:rPr>
      </w:pPr>
    </w:p>
    <w:p w14:paraId="5BEEF12D" w14:textId="402560BF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 REALITY (réalité) : Définir la situation actuelle.</w:t>
      </w:r>
    </w:p>
    <w:p w14:paraId="5E63AE29" w14:textId="5B9292A4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superviseur aide alors le travailleur social à explorer l’état actuel de la situation, la réalité, en cherchant à comprendre la raison pour laquelle la situation est telle qu’elle est. Cette étape permet de définir l’écart entre la réalité actuelle et l’objectif final.</w:t>
      </w:r>
    </w:p>
    <w:p w14:paraId="5DAB6C7B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sz w:val="22"/>
          <w:szCs w:val="22"/>
        </w:rPr>
      </w:pPr>
    </w:p>
    <w:p w14:paraId="683F0DFA" w14:textId="6E45869C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 OPTIONS : Identifier les options.</w:t>
      </w:r>
    </w:p>
    <w:p w14:paraId="21300558" w14:textId="1A8460BA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Après avoir défini l’objectif et la réalité, le superviseur peut alors aider le travailleur social à examiner les différentes solutions qui s’offrent à lui pour passer de la réalité actuelle à l’objectif attendu.</w:t>
      </w:r>
    </w:p>
    <w:p w14:paraId="02EB378F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sz w:val="22"/>
          <w:szCs w:val="22"/>
        </w:rPr>
      </w:pPr>
    </w:p>
    <w:p w14:paraId="3EECBA83" w14:textId="5BB4517D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WILL (prochaines étapes – ce qu’on va faire) : Décider des prochaines mesures à prendre.</w:t>
      </w:r>
    </w:p>
    <w:p w14:paraId="484BB731" w14:textId="377DF8F9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Plus important encore, la dernière étape consiste à inciter le travailleur social à s’engager dans des mesures spécifiques, concrètes et réalisables qui lui permettront de se rapprocher de son objectif. À n’importe quel stade du processus, le superviseur peut vouloir revenir à une autre étape pour examiner ce qui a été dit. Par exemple, en discutant de la réalité, le superviseur peut se rendre compte que le travailleur social doit revoir son objectif à la lumière de ce qui est en train de se dire.</w:t>
      </w:r>
    </w:p>
    <w:p w14:paraId="6A05A809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sz w:val="22"/>
          <w:szCs w:val="22"/>
        </w:rPr>
      </w:pPr>
    </w:p>
    <w:p w14:paraId="0D0E5932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Exemples de questions pour chaque étape du modèle GROW</w:t>
      </w:r>
    </w:p>
    <w:p w14:paraId="5A39BBE3" w14:textId="77777777" w:rsidR="00950E7D" w:rsidRPr="00A14073" w:rsidRDefault="00950E7D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sz w:val="22"/>
          <w:szCs w:val="22"/>
        </w:rPr>
      </w:pPr>
    </w:p>
    <w:p w14:paraId="7996A6EA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Objectif (Goal)</w:t>
      </w:r>
    </w:p>
    <w:p w14:paraId="659BE751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Sur quel sujet ou problème aimeriez-vous travailler ?</w:t>
      </w:r>
    </w:p>
    <w:p w14:paraId="26EC58EA" w14:textId="7315BBA1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À quel résultat aimeriez-vous parvenir</w:t>
      </w:r>
      <w:r w:rsidR="005B4E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à la fin de cette session de supervision ?</w:t>
      </w:r>
    </w:p>
    <w:p w14:paraId="2B1A4F13" w14:textId="3902713F" w:rsidR="00060860" w:rsidRPr="00A14073" w:rsidRDefault="00060860" w:rsidP="003B4668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À quel point et à quel degré de détail aimeriez-vous arriver au cours de cette session ?</w:t>
      </w:r>
    </w:p>
    <w:p w14:paraId="127C27A8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 est votre objectif à long terme quant à ce problème ? À quelle échéance ?</w:t>
      </w:r>
    </w:p>
    <w:p w14:paraId="614855F9" w14:textId="2418A534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Qu’est-ce qui</w:t>
      </w:r>
      <w:r w:rsidR="005B4E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serait une réussite pour vous</w:t>
      </w:r>
      <w:r w:rsidR="005B4E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concernant ce problème ?</w:t>
      </w:r>
    </w:p>
    <w:p w14:paraId="11DD6CDC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Comment saurez-vous que vous aurez accompli votre objectif ?</w:t>
      </w:r>
    </w:p>
    <w:p w14:paraId="41C8F396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</w:p>
    <w:p w14:paraId="364E8311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Réalité (Reality)</w:t>
      </w:r>
    </w:p>
    <w:p w14:paraId="48013017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Comment se présente en détail la situation actuelle ?</w:t>
      </w:r>
    </w:p>
    <w:p w14:paraId="36192648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Qu’est-ce qui vous préoccupe et dans quelle mesure ?</w:t>
      </w:r>
    </w:p>
    <w:p w14:paraId="59A74416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Qui d’autre que vous est touché par ce problème ?</w:t>
      </w:r>
    </w:p>
    <w:p w14:paraId="45971F9C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Qui est au courant de votre souhait de faire quelque chose à ce sujet ?</w:t>
      </w:r>
    </w:p>
    <w:p w14:paraId="74BBB1DD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À quel point pouvez-vous personnellement influencer le résultat ?</w:t>
      </w:r>
    </w:p>
    <w:p w14:paraId="4D714F04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Qui d’autre a une influence sur le résultat et dans quelle mesure ?</w:t>
      </w:r>
    </w:p>
    <w:p w14:paraId="104AA1A2" w14:textId="4F386A85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Quelles mesures avez-vous prises à ce sujet jusqu’ici ?</w:t>
      </w:r>
    </w:p>
    <w:p w14:paraId="74E4262F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Qu’est-ce qui vous a empêché d’en faire plus ?</w:t>
      </w:r>
    </w:p>
    <w:p w14:paraId="41D007B1" w14:textId="03E56596" w:rsidR="00060860" w:rsidRPr="00A14073" w:rsidRDefault="00060860" w:rsidP="005B4EBD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Quels obstacles vous faudra-t-il surmonter dans votre progression ?</w:t>
      </w:r>
    </w:p>
    <w:p w14:paraId="43829E9C" w14:textId="77777777" w:rsidR="00060860" w:rsidRPr="005B4EBD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pacing w:val="-4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• </w:t>
      </w:r>
      <w:r w:rsidRPr="005B4EBD">
        <w:rPr>
          <w:rFonts w:asciiTheme="minorHAnsi" w:hAnsiTheme="minorHAnsi"/>
          <w:spacing w:val="-4"/>
          <w:sz w:val="22"/>
          <w:szCs w:val="22"/>
        </w:rPr>
        <w:t>Quels sont, le cas échéant, vos obstacles internes ou vos résistances personnelles à la prise de mesures ?</w:t>
      </w:r>
    </w:p>
    <w:p w14:paraId="0A63AB9C" w14:textId="65E40EA3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Quelles ressources avez-vous déjà à disposition (par exemple, compétence, temps, enthousiasme, finances, soutien, etc.) ?</w:t>
      </w:r>
    </w:p>
    <w:p w14:paraId="3774029E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Quelles autres ressources vous seront nécessaires ? Où allez-vous vous les procurer ?</w:t>
      </w:r>
    </w:p>
    <w:p w14:paraId="2CC8D954" w14:textId="68C811CE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 est vraiment le problème ici, le fond du problème ou l’élément décisif ?</w:t>
      </w:r>
    </w:p>
    <w:p w14:paraId="5C605B55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Options</w:t>
      </w:r>
    </w:p>
    <w:p w14:paraId="6433D120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De quelle(s) façon(s) pourriez-vous aborder cette question ?</w:t>
      </w:r>
    </w:p>
    <w:p w14:paraId="775B143F" w14:textId="4C63670F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Dressez une liste des solutions alternatives, de petite ou grande ampleur, complètes ou partielles.</w:t>
      </w:r>
    </w:p>
    <w:p w14:paraId="62458D77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 pourriez-vous faire d’autre ?</w:t>
      </w:r>
    </w:p>
    <w:p w14:paraId="1DA4C8B7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 feriez-vous si vous aviez plus de temps ou un budget plus important, ou si vous étiez le chef ?</w:t>
      </w:r>
    </w:p>
    <w:p w14:paraId="59A3C18A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• Que feriez-vous si vous pouviez recommencer ? </w:t>
      </w:r>
    </w:p>
    <w:p w14:paraId="2A90BC56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AGaramond-Regular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Aimeriez-vous que je vous fasse part de mes suggestions ?</w:t>
      </w:r>
    </w:p>
    <w:p w14:paraId="60747668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Quels sont les avantages et les inconvénients de chacune de ces options ?</w:t>
      </w:r>
    </w:p>
    <w:p w14:paraId="4D0C8656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Laquelle donnerait le meilleur résultat ?</w:t>
      </w:r>
    </w:p>
    <w:p w14:paraId="00E61C21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Laquelle de ces solutions vous plaît le plus ou vous semble la plus adaptée ?</w:t>
      </w:r>
    </w:p>
    <w:p w14:paraId="6D474036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Laquelle vous donnerait le plus de satisfaction ?</w:t>
      </w:r>
    </w:p>
    <w:p w14:paraId="60061E4C" w14:textId="77777777" w:rsidR="00950E7D" w:rsidRPr="00A14073" w:rsidRDefault="00950E7D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</w:p>
    <w:p w14:paraId="4AF1DE99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SCMorgan-Regular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Action (Will)</w:t>
      </w:r>
    </w:p>
    <w:p w14:paraId="4277F943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Quelle(s) option(s) allez-vous choisir ?</w:t>
      </w:r>
    </w:p>
    <w:p w14:paraId="078635CE" w14:textId="0EE6D5BE" w:rsidR="00060860" w:rsidRPr="00A14073" w:rsidRDefault="7B843209" w:rsidP="7B843209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Dans quelle mesure est-ce que cela répond à vos objectifs ? À tous les objectifs, ou bien certains d’entre eux ne seront pas atteints ?</w:t>
      </w:r>
    </w:p>
    <w:p w14:paraId="38C98BCF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Comment mesurez-vous votre réussite et selon quels critères ?</w:t>
      </w:r>
    </w:p>
    <w:p w14:paraId="0A9552CE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Quand exactement allez-vous commencer et terminer chaque mesure à entreprendre ?</w:t>
      </w:r>
    </w:p>
    <w:p w14:paraId="74C98E50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Qu’est-ce qui pourrait vous freiner dans l’application de ces mesures ou dans la réalisation de l’objectif ?</w:t>
      </w:r>
    </w:p>
    <w:p w14:paraId="43541D37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Quelle type de résistance personnelle, si c’est le cas, auriez-vous à prendre ces mesures ?</w:t>
      </w:r>
    </w:p>
    <w:p w14:paraId="26AF07A2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Comment allez-vous gérer/éliminer les facteurs externes et internes qui vous empêchent dans la réalisation du changement souhaité ?</w:t>
      </w:r>
    </w:p>
    <w:p w14:paraId="22BE9ED3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Qui doit être au courant de vos plans ?</w:t>
      </w:r>
    </w:p>
    <w:p w14:paraId="48C56EA0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De quel soutien avez-vous besoin et de qui ?</w:t>
      </w:r>
    </w:p>
    <w:p w14:paraId="6E889C77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Qu’allez-vous faire pour obtenir ce soutien et quand ?</w:t>
      </w:r>
    </w:p>
    <w:p w14:paraId="473DE3D0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 pourrais-je faire pour vous aider ?</w:t>
      </w:r>
    </w:p>
    <w:p w14:paraId="5736BB85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Sur une échelle de 1 à 10, quel est votre degré d’engagement vis-à-vis des mesures convenues ?</w:t>
      </w:r>
    </w:p>
    <w:p w14:paraId="3F69DCF4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Qu’est-ce qui vous empêche d’arriver à 10 ?</w:t>
      </w:r>
    </w:p>
    <w:p w14:paraId="7BA5E003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Que pourriez-vous faire ou modifier pour rapprocher votre niveau d’engagement de 10 ?</w:t>
      </w:r>
    </w:p>
    <w:p w14:paraId="56CD61B4" w14:textId="77777777" w:rsidR="00060860" w:rsidRPr="00A14073" w:rsidRDefault="00060860" w:rsidP="00A1407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 Souhaitez-vous parler d’autre chose ou avons-nous terminé ?</w:t>
      </w:r>
    </w:p>
    <w:p w14:paraId="44EAFD9C" w14:textId="77777777" w:rsidR="00CD7134" w:rsidRPr="00A14073" w:rsidRDefault="00F43241" w:rsidP="00A14073">
      <w:pPr>
        <w:jc w:val="both"/>
        <w:rPr>
          <w:sz w:val="22"/>
          <w:szCs w:val="22"/>
        </w:rPr>
      </w:pPr>
    </w:p>
    <w:sectPr w:rsidR="00CD7134" w:rsidRPr="00A140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55BBF" w14:textId="77777777" w:rsidR="0011025E" w:rsidRDefault="0011025E" w:rsidP="00950E7D">
      <w:r>
        <w:separator/>
      </w:r>
    </w:p>
  </w:endnote>
  <w:endnote w:type="continuationSeparator" w:id="0">
    <w:p w14:paraId="178DDE46" w14:textId="77777777" w:rsidR="0011025E" w:rsidRDefault="0011025E" w:rsidP="0095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Morga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3A42A" w14:textId="77777777" w:rsidR="0011025E" w:rsidRDefault="0011025E" w:rsidP="00950E7D">
      <w:r>
        <w:separator/>
      </w:r>
    </w:p>
  </w:footnote>
  <w:footnote w:type="continuationSeparator" w:id="0">
    <w:p w14:paraId="0BBB9141" w14:textId="77777777" w:rsidR="0011025E" w:rsidRDefault="0011025E" w:rsidP="00950E7D">
      <w:r>
        <w:continuationSeparator/>
      </w:r>
    </w:p>
  </w:footnote>
  <w:footnote w:id="1">
    <w:p w14:paraId="2DA0FC3E" w14:textId="77777777" w:rsidR="00A3142F" w:rsidRPr="00A3142F" w:rsidRDefault="00A3142F">
      <w:pPr>
        <w:pStyle w:val="FootnoteText"/>
        <w:rPr>
          <w:rFonts w:asciiTheme="minorHAnsi" w:hAnsiTheme="minorHAnsi"/>
        </w:rPr>
      </w:pPr>
      <w:r>
        <w:rPr>
          <w:rStyle w:val="FootnoteReference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Adapté du manuel de formation inter-agences en gestion de cas dans le domaine de la protection de l’enfant pour les travailleurs sociaux, les superviseurs et les responsables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22ECE" w14:textId="77777777" w:rsidR="00950E7D" w:rsidRDefault="00A14073" w:rsidP="00950E7D">
    <w:pPr>
      <w:pStyle w:val="Header"/>
      <w:rPr>
        <w:rFonts w:asciiTheme="minorHAnsi" w:hAnsiTheme="minorHAnsi"/>
        <w:color w:val="808080" w:themeColor="background1" w:themeShade="80"/>
      </w:rPr>
    </w:pPr>
    <w:r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13DD1A7" wp14:editId="02A61864">
          <wp:simplePos x="0" y="0"/>
          <wp:positionH relativeFrom="margin">
            <wp:posOffset>4972050</wp:posOffset>
          </wp:positionH>
          <wp:positionV relativeFrom="paragraph">
            <wp:posOffset>-19496</wp:posOffset>
          </wp:positionV>
          <wp:extent cx="762000" cy="790832"/>
          <wp:effectExtent l="0" t="0" r="0" b="9525"/>
          <wp:wrapTight wrapText="bothSides">
            <wp:wrapPolygon edited="0">
              <wp:start x="0" y="0"/>
              <wp:lineTo x="0" y="21340"/>
              <wp:lineTo x="21060" y="21340"/>
              <wp:lineTo x="21060" y="0"/>
              <wp:lineTo x="0" y="0"/>
            </wp:wrapPolygon>
          </wp:wrapTight>
          <wp:docPr id="13452064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064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083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B94D5A5" w14:textId="77777777" w:rsidR="00950E7D" w:rsidRPr="00950E7D" w:rsidRDefault="00950E7D" w:rsidP="00950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60"/>
    <w:rsid w:val="00060860"/>
    <w:rsid w:val="0011025E"/>
    <w:rsid w:val="002B4A76"/>
    <w:rsid w:val="00306CFC"/>
    <w:rsid w:val="00335E92"/>
    <w:rsid w:val="003B4668"/>
    <w:rsid w:val="003F0097"/>
    <w:rsid w:val="00407F3D"/>
    <w:rsid w:val="0044589C"/>
    <w:rsid w:val="004A3345"/>
    <w:rsid w:val="00544824"/>
    <w:rsid w:val="005B4EBD"/>
    <w:rsid w:val="005C4A41"/>
    <w:rsid w:val="005C53CD"/>
    <w:rsid w:val="007161CF"/>
    <w:rsid w:val="00772239"/>
    <w:rsid w:val="008031E1"/>
    <w:rsid w:val="008A02D5"/>
    <w:rsid w:val="00950E7D"/>
    <w:rsid w:val="009661CD"/>
    <w:rsid w:val="009C7A9E"/>
    <w:rsid w:val="009D6DD4"/>
    <w:rsid w:val="00A14073"/>
    <w:rsid w:val="00A3142F"/>
    <w:rsid w:val="00A8799F"/>
    <w:rsid w:val="00AC0F76"/>
    <w:rsid w:val="00B01D2C"/>
    <w:rsid w:val="00C216C7"/>
    <w:rsid w:val="00CE225C"/>
    <w:rsid w:val="00DC3B5F"/>
    <w:rsid w:val="00DC5F12"/>
    <w:rsid w:val="00EE1287"/>
    <w:rsid w:val="00F43241"/>
    <w:rsid w:val="00F47E81"/>
    <w:rsid w:val="7B8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53D6D"/>
  <w15:docId w15:val="{FDC10BB3-A798-4637-B7D0-854B651D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8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60"/>
    <w:rPr>
      <w:rFonts w:ascii="Tahoma" w:eastAsia="MS Mincho" w:hAnsi="Tahoma" w:cs="Tahoma"/>
      <w:sz w:val="16"/>
      <w:szCs w:val="16"/>
      <w:lang w:val="fr-FR" w:eastAsia="ja-JP"/>
    </w:rPr>
  </w:style>
  <w:style w:type="paragraph" w:styleId="Header">
    <w:name w:val="header"/>
    <w:aliases w:val="ARC header"/>
    <w:basedOn w:val="Normal"/>
    <w:link w:val="HeaderChar"/>
    <w:uiPriority w:val="99"/>
    <w:unhideWhenUsed/>
    <w:rsid w:val="00950E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950E7D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Footer">
    <w:name w:val="footer"/>
    <w:basedOn w:val="Normal"/>
    <w:link w:val="FooterChar"/>
    <w:uiPriority w:val="99"/>
    <w:unhideWhenUsed/>
    <w:rsid w:val="0095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E7D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4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42F"/>
    <w:rPr>
      <w:rFonts w:ascii="Times New Roman" w:eastAsia="MS Mincho" w:hAnsi="Times New Roman" w:cs="Times New Roman"/>
      <w:sz w:val="20"/>
      <w:szCs w:val="20"/>
      <w:lang w:val="fr-FR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31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C6D8-BE0A-4298-B4C5-38E31717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Jennifer Parsons</cp:lastModifiedBy>
  <cp:revision>9</cp:revision>
  <cp:lastPrinted>2018-07-16T15:32:00Z</cp:lastPrinted>
  <dcterms:created xsi:type="dcterms:W3CDTF">2017-12-01T14:15:00Z</dcterms:created>
  <dcterms:modified xsi:type="dcterms:W3CDTF">2018-09-18T18:06:00Z</dcterms:modified>
</cp:coreProperties>
</file>