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073E5" w14:textId="0B8C4CCC" w:rsidR="0067118E" w:rsidRPr="00472274" w:rsidRDefault="004477C7" w:rsidP="00472274">
      <w:pPr>
        <w:autoSpaceDE w:val="0"/>
        <w:autoSpaceDN w:val="0"/>
        <w:adjustRightInd w:val="0"/>
        <w:spacing w:line="288" w:lineRule="auto"/>
        <w:contextualSpacing/>
        <w:rPr>
          <w:rFonts w:asciiTheme="minorHAnsi" w:hAnsiTheme="minorHAnsi" w:cs="SCMorgan-Regular"/>
          <w:b/>
          <w:bCs/>
          <w:color w:val="5D6FA3"/>
        </w:rPr>
      </w:pPr>
      <w:r>
        <w:rPr>
          <w:noProof/>
          <w:lang w:val="en-US" w:eastAsia="en-US"/>
        </w:rPr>
        <w:drawing>
          <wp:anchor distT="0" distB="0" distL="114300" distR="114300" simplePos="0" relativeHeight="251654656" behindDoc="1" locked="0" layoutInCell="1" allowOverlap="1" wp14:anchorId="5F8068EB" wp14:editId="1B14E470">
            <wp:simplePos x="0" y="0"/>
            <wp:positionH relativeFrom="margin">
              <wp:posOffset>4965065</wp:posOffset>
            </wp:positionH>
            <wp:positionV relativeFrom="paragraph">
              <wp:posOffset>-584835</wp:posOffset>
            </wp:positionV>
            <wp:extent cx="762000" cy="800100"/>
            <wp:effectExtent l="0" t="0" r="0" b="0"/>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14:sizeRelH relativeFrom="page">
              <wp14:pctWidth>0</wp14:pctWidth>
            </wp14:sizeRelH>
            <wp14:sizeRelV relativeFrom="page">
              <wp14:pctHeight>0</wp14:pctHeight>
            </wp14:sizeRelV>
          </wp:anchor>
        </w:drawing>
      </w:r>
      <w:r w:rsidR="003335CA" w:rsidRPr="67B1F7B4">
        <w:rPr>
          <w:rFonts w:asciiTheme="minorHAnsi" w:hAnsiTheme="minorHAnsi" w:cs="SCMorgan-Regular"/>
          <w:b/>
          <w:bCs/>
          <w:color w:val="5D6FA3"/>
        </w:rPr>
        <w:t xml:space="preserve">Case Management Supervision and Coaching </w:t>
      </w:r>
    </w:p>
    <w:p w14:paraId="4D730822" w14:textId="6744A59C" w:rsidR="003335CA" w:rsidRPr="00472274" w:rsidRDefault="003335CA" w:rsidP="00472274">
      <w:pPr>
        <w:autoSpaceDE w:val="0"/>
        <w:autoSpaceDN w:val="0"/>
        <w:adjustRightInd w:val="0"/>
        <w:spacing w:line="288" w:lineRule="auto"/>
        <w:contextualSpacing/>
        <w:rPr>
          <w:rStyle w:val="FootnoteReference"/>
          <w:rFonts w:asciiTheme="minorHAnsi" w:hAnsiTheme="minorHAnsi" w:cs="SCMorgan-Regular"/>
          <w:b/>
          <w:bCs/>
          <w:color w:val="5D6FA3"/>
        </w:rPr>
      </w:pPr>
      <w:r w:rsidRPr="67B1F7B4">
        <w:rPr>
          <w:rFonts w:asciiTheme="minorHAnsi" w:hAnsiTheme="minorHAnsi" w:cs="SCMorgan-Regular"/>
          <w:b/>
          <w:bCs/>
          <w:color w:val="5D6FA3"/>
        </w:rPr>
        <w:t>Pre</w:t>
      </w:r>
      <w:r w:rsidR="67B1F7B4" w:rsidRPr="67B1F7B4">
        <w:rPr>
          <w:rFonts w:asciiTheme="minorHAnsi" w:hAnsiTheme="minorHAnsi" w:cs="SCMorgan-Regular"/>
          <w:b/>
          <w:bCs/>
          <w:color w:val="5D6FA3"/>
        </w:rPr>
        <w:t>-</w:t>
      </w:r>
      <w:r w:rsidRPr="67B1F7B4">
        <w:rPr>
          <w:rFonts w:asciiTheme="minorHAnsi" w:hAnsiTheme="minorHAnsi" w:cs="SCMorgan-Regular"/>
          <w:b/>
          <w:bCs/>
          <w:color w:val="5D6FA3"/>
        </w:rPr>
        <w:t xml:space="preserve"> and Post</w:t>
      </w:r>
      <w:r w:rsidR="67B1F7B4" w:rsidRPr="67B1F7B4">
        <w:rPr>
          <w:rFonts w:asciiTheme="minorHAnsi" w:hAnsiTheme="minorHAnsi" w:cs="SCMorgan-Regular"/>
          <w:b/>
          <w:bCs/>
          <w:color w:val="5D6FA3"/>
        </w:rPr>
        <w:t>-</w:t>
      </w:r>
      <w:r w:rsidRPr="67B1F7B4">
        <w:rPr>
          <w:rFonts w:asciiTheme="minorHAnsi" w:hAnsiTheme="minorHAnsi" w:cs="SCMorgan-Regular"/>
          <w:b/>
          <w:bCs/>
          <w:color w:val="5D6FA3"/>
        </w:rPr>
        <w:t xml:space="preserve">Test </w:t>
      </w:r>
    </w:p>
    <w:p w14:paraId="4649F30A" w14:textId="77777777" w:rsidR="003335CA" w:rsidRDefault="003335CA"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57"/>
        <w:gridCol w:w="2189"/>
        <w:gridCol w:w="1853"/>
        <w:gridCol w:w="3017"/>
      </w:tblGrid>
      <w:tr w:rsidR="00157191" w14:paraId="1DF2A7CA" w14:textId="77777777" w:rsidTr="67B1F7B4">
        <w:tc>
          <w:tcPr>
            <w:tcW w:w="1998" w:type="dxa"/>
            <w:shd w:val="clear" w:color="auto" w:fill="D9D9D9" w:themeFill="background1" w:themeFillShade="D9"/>
          </w:tcPr>
          <w:p w14:paraId="0EE3BB3D" w14:textId="77777777" w:rsidR="00157191" w:rsidRPr="00472274" w:rsidRDefault="00157191">
            <w:pPr>
              <w:jc w:val="both"/>
              <w:rPr>
                <w:rFonts w:asciiTheme="minorHAnsi" w:hAnsiTheme="minorHAnsi"/>
                <w:sz w:val="22"/>
                <w:szCs w:val="22"/>
              </w:rPr>
            </w:pPr>
            <w:r w:rsidRPr="67B1F7B4">
              <w:rPr>
                <w:rFonts w:asciiTheme="minorHAnsi" w:hAnsiTheme="minorHAnsi"/>
                <w:sz w:val="22"/>
                <w:szCs w:val="22"/>
              </w:rPr>
              <w:t>Date of Pre-test</w:t>
            </w:r>
          </w:p>
        </w:tc>
        <w:tc>
          <w:tcPr>
            <w:tcW w:w="2250" w:type="dxa"/>
            <w:shd w:val="clear" w:color="auto" w:fill="auto"/>
          </w:tcPr>
          <w:p w14:paraId="5192BBEC" w14:textId="77777777" w:rsidR="00157191" w:rsidRPr="007F1B46" w:rsidRDefault="00157191" w:rsidP="00576964">
            <w:pPr>
              <w:jc w:val="both"/>
              <w:rPr>
                <w:rFonts w:asciiTheme="minorHAnsi" w:hAnsiTheme="minorHAnsi"/>
                <w:sz w:val="22"/>
                <w:szCs w:val="22"/>
              </w:rPr>
            </w:pPr>
          </w:p>
        </w:tc>
        <w:tc>
          <w:tcPr>
            <w:tcW w:w="1890" w:type="dxa"/>
            <w:shd w:val="clear" w:color="auto" w:fill="D9D9D9" w:themeFill="background1" w:themeFillShade="D9"/>
          </w:tcPr>
          <w:p w14:paraId="05401F62" w14:textId="77777777" w:rsidR="00157191" w:rsidRPr="00472274" w:rsidRDefault="00157191">
            <w:pPr>
              <w:jc w:val="both"/>
              <w:rPr>
                <w:rFonts w:asciiTheme="minorHAnsi" w:hAnsiTheme="minorHAnsi"/>
                <w:sz w:val="22"/>
                <w:szCs w:val="22"/>
              </w:rPr>
            </w:pPr>
            <w:r w:rsidRPr="67B1F7B4">
              <w:rPr>
                <w:rFonts w:asciiTheme="minorHAnsi" w:hAnsiTheme="minorHAnsi"/>
                <w:sz w:val="22"/>
                <w:szCs w:val="22"/>
              </w:rPr>
              <w:t>Date of Post-test</w:t>
            </w:r>
          </w:p>
        </w:tc>
        <w:tc>
          <w:tcPr>
            <w:tcW w:w="3104" w:type="dxa"/>
            <w:shd w:val="clear" w:color="auto" w:fill="auto"/>
          </w:tcPr>
          <w:p w14:paraId="0800B37E" w14:textId="77777777" w:rsidR="00157191" w:rsidRDefault="00157191" w:rsidP="00576964">
            <w:pPr>
              <w:jc w:val="both"/>
              <w:rPr>
                <w:rFonts w:asciiTheme="minorHAnsi" w:hAnsiTheme="minorHAnsi"/>
                <w:sz w:val="22"/>
                <w:szCs w:val="22"/>
              </w:rPr>
            </w:pPr>
          </w:p>
        </w:tc>
      </w:tr>
    </w:tbl>
    <w:p w14:paraId="0A6CE6ED" w14:textId="77777777" w:rsidR="00157191" w:rsidRDefault="00157191"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47"/>
        <w:gridCol w:w="2192"/>
        <w:gridCol w:w="1849"/>
        <w:gridCol w:w="3028"/>
      </w:tblGrid>
      <w:tr w:rsidR="003335CA" w:rsidRPr="007F1B46" w14:paraId="30B604D0" w14:textId="77777777" w:rsidTr="67B1F7B4">
        <w:tc>
          <w:tcPr>
            <w:tcW w:w="1998" w:type="dxa"/>
            <w:shd w:val="clear" w:color="auto" w:fill="D9D9D9" w:themeFill="background1" w:themeFillShade="D9"/>
          </w:tcPr>
          <w:p w14:paraId="39DFB85C" w14:textId="031D3AF8" w:rsidR="003335CA" w:rsidRPr="00472274" w:rsidRDefault="003335CA">
            <w:pPr>
              <w:jc w:val="both"/>
              <w:rPr>
                <w:rFonts w:asciiTheme="minorHAnsi" w:hAnsiTheme="minorHAnsi"/>
                <w:sz w:val="22"/>
                <w:szCs w:val="22"/>
              </w:rPr>
            </w:pPr>
            <w:r w:rsidRPr="67B1F7B4">
              <w:rPr>
                <w:rFonts w:asciiTheme="minorHAnsi" w:hAnsiTheme="minorHAnsi"/>
                <w:sz w:val="22"/>
                <w:szCs w:val="22"/>
              </w:rPr>
              <w:t>First Name</w:t>
            </w:r>
          </w:p>
        </w:tc>
        <w:tc>
          <w:tcPr>
            <w:tcW w:w="2250" w:type="dxa"/>
            <w:shd w:val="clear" w:color="auto" w:fill="D9D9D9" w:themeFill="background1" w:themeFillShade="D9"/>
          </w:tcPr>
          <w:p w14:paraId="56B078A3" w14:textId="136BFF15" w:rsidR="003335CA" w:rsidRPr="00472274" w:rsidRDefault="003335CA">
            <w:pPr>
              <w:jc w:val="both"/>
              <w:rPr>
                <w:rFonts w:asciiTheme="minorHAnsi" w:hAnsiTheme="minorHAnsi"/>
                <w:sz w:val="22"/>
                <w:szCs w:val="22"/>
              </w:rPr>
            </w:pPr>
            <w:r w:rsidRPr="67B1F7B4">
              <w:rPr>
                <w:rFonts w:asciiTheme="minorHAnsi" w:hAnsiTheme="minorHAnsi"/>
                <w:sz w:val="22"/>
                <w:szCs w:val="22"/>
              </w:rPr>
              <w:t>Last Name</w:t>
            </w:r>
          </w:p>
        </w:tc>
        <w:tc>
          <w:tcPr>
            <w:tcW w:w="1890" w:type="dxa"/>
            <w:shd w:val="clear" w:color="auto" w:fill="D9D9D9" w:themeFill="background1" w:themeFillShade="D9"/>
          </w:tcPr>
          <w:p w14:paraId="4B10EF8A" w14:textId="5734D36E" w:rsidR="003335CA" w:rsidRPr="00472274" w:rsidRDefault="00157191">
            <w:pPr>
              <w:jc w:val="both"/>
              <w:rPr>
                <w:rFonts w:asciiTheme="minorHAnsi" w:hAnsiTheme="minorHAnsi"/>
                <w:sz w:val="22"/>
                <w:szCs w:val="22"/>
              </w:rPr>
            </w:pPr>
            <w:r w:rsidRPr="67B1F7B4">
              <w:rPr>
                <w:rFonts w:asciiTheme="minorHAnsi" w:hAnsiTheme="minorHAnsi"/>
                <w:sz w:val="22"/>
                <w:szCs w:val="22"/>
              </w:rPr>
              <w:t xml:space="preserve">Position </w:t>
            </w:r>
            <w:r w:rsidR="003335CA" w:rsidRPr="67B1F7B4">
              <w:rPr>
                <w:rFonts w:asciiTheme="minorHAnsi" w:hAnsiTheme="minorHAnsi"/>
                <w:sz w:val="22"/>
                <w:szCs w:val="22"/>
              </w:rPr>
              <w:t xml:space="preserve"> </w:t>
            </w:r>
          </w:p>
        </w:tc>
        <w:tc>
          <w:tcPr>
            <w:tcW w:w="3104" w:type="dxa"/>
            <w:shd w:val="clear" w:color="auto" w:fill="D9D9D9" w:themeFill="background1" w:themeFillShade="D9"/>
          </w:tcPr>
          <w:p w14:paraId="63C2514E" w14:textId="386BBA0B" w:rsidR="003335CA" w:rsidRPr="00472274" w:rsidRDefault="00157191">
            <w:pPr>
              <w:jc w:val="both"/>
              <w:rPr>
                <w:rFonts w:asciiTheme="minorHAnsi" w:hAnsiTheme="minorHAnsi"/>
                <w:sz w:val="22"/>
                <w:szCs w:val="22"/>
              </w:rPr>
            </w:pPr>
            <w:r w:rsidRPr="67B1F7B4">
              <w:rPr>
                <w:rFonts w:asciiTheme="minorHAnsi" w:hAnsiTheme="minorHAnsi"/>
                <w:sz w:val="22"/>
                <w:szCs w:val="22"/>
              </w:rPr>
              <w:t>Organization</w:t>
            </w:r>
          </w:p>
        </w:tc>
      </w:tr>
      <w:tr w:rsidR="003335CA" w:rsidRPr="007F1B46" w14:paraId="7DA066A2" w14:textId="77777777" w:rsidTr="67B1F7B4">
        <w:tc>
          <w:tcPr>
            <w:tcW w:w="1998" w:type="dxa"/>
          </w:tcPr>
          <w:p w14:paraId="51E3737B" w14:textId="77777777" w:rsidR="003335CA" w:rsidRPr="007F1B46" w:rsidRDefault="003335CA" w:rsidP="003335CA">
            <w:pPr>
              <w:jc w:val="both"/>
              <w:rPr>
                <w:rFonts w:asciiTheme="minorHAnsi" w:hAnsiTheme="minorHAnsi"/>
                <w:sz w:val="22"/>
                <w:szCs w:val="22"/>
              </w:rPr>
            </w:pPr>
          </w:p>
        </w:tc>
        <w:tc>
          <w:tcPr>
            <w:tcW w:w="2250" w:type="dxa"/>
          </w:tcPr>
          <w:p w14:paraId="1DD2204F" w14:textId="77777777" w:rsidR="003335CA" w:rsidRPr="007F1B46" w:rsidRDefault="003335CA" w:rsidP="003335CA">
            <w:pPr>
              <w:jc w:val="both"/>
              <w:rPr>
                <w:rFonts w:asciiTheme="minorHAnsi" w:hAnsiTheme="minorHAnsi"/>
                <w:sz w:val="22"/>
                <w:szCs w:val="22"/>
              </w:rPr>
            </w:pPr>
          </w:p>
        </w:tc>
        <w:tc>
          <w:tcPr>
            <w:tcW w:w="1890" w:type="dxa"/>
          </w:tcPr>
          <w:p w14:paraId="212E3C62" w14:textId="77777777" w:rsidR="003335CA" w:rsidRPr="007F1B46" w:rsidRDefault="003335CA" w:rsidP="003335CA">
            <w:pPr>
              <w:jc w:val="both"/>
              <w:rPr>
                <w:rFonts w:asciiTheme="minorHAnsi" w:hAnsiTheme="minorHAnsi"/>
                <w:sz w:val="22"/>
                <w:szCs w:val="22"/>
              </w:rPr>
            </w:pPr>
          </w:p>
        </w:tc>
        <w:tc>
          <w:tcPr>
            <w:tcW w:w="3104" w:type="dxa"/>
          </w:tcPr>
          <w:p w14:paraId="05CF5299" w14:textId="77777777" w:rsidR="003335CA" w:rsidRPr="007F1B46" w:rsidRDefault="003335CA" w:rsidP="003335CA">
            <w:pPr>
              <w:jc w:val="both"/>
              <w:rPr>
                <w:rFonts w:asciiTheme="minorHAnsi" w:hAnsiTheme="minorHAnsi"/>
                <w:sz w:val="22"/>
                <w:szCs w:val="22"/>
              </w:rPr>
            </w:pPr>
          </w:p>
        </w:tc>
      </w:tr>
      <w:tr w:rsidR="00157191" w:rsidRPr="007F1B46" w14:paraId="245127B4" w14:textId="77777777" w:rsidTr="67B1F7B4">
        <w:tc>
          <w:tcPr>
            <w:tcW w:w="1998" w:type="dxa"/>
            <w:shd w:val="clear" w:color="auto" w:fill="D9D9D9" w:themeFill="background1" w:themeFillShade="D9"/>
          </w:tcPr>
          <w:p w14:paraId="2C007E2E" w14:textId="395392DE" w:rsidR="00157191" w:rsidRPr="00472274" w:rsidRDefault="00157191">
            <w:pPr>
              <w:jc w:val="both"/>
              <w:rPr>
                <w:rFonts w:asciiTheme="minorHAnsi" w:hAnsiTheme="minorHAnsi"/>
                <w:sz w:val="22"/>
                <w:szCs w:val="22"/>
              </w:rPr>
            </w:pPr>
            <w:r w:rsidRPr="67B1F7B4">
              <w:rPr>
                <w:rFonts w:asciiTheme="minorHAnsi" w:hAnsiTheme="minorHAnsi"/>
                <w:sz w:val="22"/>
                <w:szCs w:val="22"/>
              </w:rPr>
              <w:t>Region</w:t>
            </w:r>
          </w:p>
        </w:tc>
        <w:tc>
          <w:tcPr>
            <w:tcW w:w="2250" w:type="dxa"/>
            <w:shd w:val="clear" w:color="auto" w:fill="D9D9D9" w:themeFill="background1" w:themeFillShade="D9"/>
          </w:tcPr>
          <w:p w14:paraId="29F57DA9" w14:textId="56362E1B" w:rsidR="00157191" w:rsidRPr="00472274" w:rsidRDefault="00157191">
            <w:pPr>
              <w:jc w:val="both"/>
              <w:rPr>
                <w:rFonts w:asciiTheme="minorHAnsi" w:hAnsiTheme="minorHAnsi"/>
                <w:sz w:val="22"/>
                <w:szCs w:val="22"/>
              </w:rPr>
            </w:pPr>
            <w:r w:rsidRPr="67B1F7B4">
              <w:rPr>
                <w:rFonts w:asciiTheme="minorHAnsi" w:hAnsiTheme="minorHAnsi"/>
                <w:sz w:val="22"/>
                <w:szCs w:val="22"/>
              </w:rPr>
              <w:t xml:space="preserve">Country </w:t>
            </w:r>
          </w:p>
        </w:tc>
        <w:tc>
          <w:tcPr>
            <w:tcW w:w="1890" w:type="dxa"/>
            <w:shd w:val="clear" w:color="auto" w:fill="D9D9D9" w:themeFill="background1" w:themeFillShade="D9"/>
          </w:tcPr>
          <w:p w14:paraId="49E272CB" w14:textId="7793AB61" w:rsidR="00157191" w:rsidRPr="00472274" w:rsidRDefault="00157191">
            <w:pPr>
              <w:jc w:val="both"/>
              <w:rPr>
                <w:rFonts w:asciiTheme="minorHAnsi" w:hAnsiTheme="minorHAnsi"/>
                <w:sz w:val="22"/>
                <w:szCs w:val="22"/>
              </w:rPr>
            </w:pPr>
            <w:r w:rsidRPr="67B1F7B4">
              <w:rPr>
                <w:rFonts w:asciiTheme="minorHAnsi" w:hAnsiTheme="minorHAnsi"/>
                <w:sz w:val="22"/>
                <w:szCs w:val="22"/>
              </w:rPr>
              <w:t>Phone Number</w:t>
            </w:r>
          </w:p>
        </w:tc>
        <w:tc>
          <w:tcPr>
            <w:tcW w:w="3104" w:type="dxa"/>
            <w:shd w:val="clear" w:color="auto" w:fill="D9D9D9" w:themeFill="background1" w:themeFillShade="D9"/>
          </w:tcPr>
          <w:p w14:paraId="0F5AAAA5" w14:textId="7722A5D1" w:rsidR="00157191" w:rsidRPr="00472274" w:rsidRDefault="00157191">
            <w:pPr>
              <w:jc w:val="both"/>
              <w:rPr>
                <w:rFonts w:asciiTheme="minorHAnsi" w:hAnsiTheme="minorHAnsi"/>
                <w:sz w:val="22"/>
                <w:szCs w:val="22"/>
              </w:rPr>
            </w:pPr>
            <w:r w:rsidRPr="67B1F7B4">
              <w:rPr>
                <w:rFonts w:asciiTheme="minorHAnsi" w:hAnsiTheme="minorHAnsi"/>
                <w:sz w:val="22"/>
                <w:szCs w:val="22"/>
              </w:rPr>
              <w:t xml:space="preserve">Email </w:t>
            </w:r>
          </w:p>
        </w:tc>
      </w:tr>
      <w:tr w:rsidR="00157191" w:rsidRPr="007F1B46" w14:paraId="5FEC83B3" w14:textId="77777777" w:rsidTr="67B1F7B4">
        <w:tc>
          <w:tcPr>
            <w:tcW w:w="1998" w:type="dxa"/>
          </w:tcPr>
          <w:p w14:paraId="586CDADD" w14:textId="77777777" w:rsidR="00157191" w:rsidRPr="007F1B46" w:rsidRDefault="00157191" w:rsidP="003335CA">
            <w:pPr>
              <w:jc w:val="both"/>
              <w:rPr>
                <w:rFonts w:asciiTheme="minorHAnsi" w:hAnsiTheme="minorHAnsi"/>
                <w:sz w:val="22"/>
                <w:szCs w:val="22"/>
              </w:rPr>
            </w:pPr>
          </w:p>
        </w:tc>
        <w:tc>
          <w:tcPr>
            <w:tcW w:w="2250" w:type="dxa"/>
          </w:tcPr>
          <w:p w14:paraId="63152C25" w14:textId="77777777" w:rsidR="00157191" w:rsidRPr="007F1B46" w:rsidRDefault="00157191" w:rsidP="003335CA">
            <w:pPr>
              <w:jc w:val="both"/>
              <w:rPr>
                <w:rFonts w:asciiTheme="minorHAnsi" w:hAnsiTheme="minorHAnsi"/>
                <w:sz w:val="22"/>
                <w:szCs w:val="22"/>
              </w:rPr>
            </w:pPr>
          </w:p>
        </w:tc>
        <w:tc>
          <w:tcPr>
            <w:tcW w:w="1890" w:type="dxa"/>
          </w:tcPr>
          <w:p w14:paraId="3E4B7BCE" w14:textId="77777777" w:rsidR="00157191" w:rsidRPr="007F1B46" w:rsidRDefault="00157191" w:rsidP="003335CA">
            <w:pPr>
              <w:jc w:val="both"/>
              <w:rPr>
                <w:rFonts w:asciiTheme="minorHAnsi" w:hAnsiTheme="minorHAnsi"/>
                <w:sz w:val="22"/>
                <w:szCs w:val="22"/>
              </w:rPr>
            </w:pPr>
          </w:p>
        </w:tc>
        <w:tc>
          <w:tcPr>
            <w:tcW w:w="3104" w:type="dxa"/>
          </w:tcPr>
          <w:p w14:paraId="70D96B0B" w14:textId="77777777" w:rsidR="00157191" w:rsidRPr="007F1B46" w:rsidRDefault="00157191" w:rsidP="003335CA">
            <w:pPr>
              <w:jc w:val="both"/>
              <w:rPr>
                <w:rFonts w:asciiTheme="minorHAnsi" w:hAnsiTheme="minorHAnsi"/>
                <w:sz w:val="22"/>
                <w:szCs w:val="22"/>
              </w:rPr>
            </w:pPr>
          </w:p>
        </w:tc>
      </w:tr>
    </w:tbl>
    <w:p w14:paraId="40CFD134" w14:textId="77777777" w:rsidR="003335CA" w:rsidRDefault="003335CA" w:rsidP="003335CA">
      <w:pPr>
        <w:pBdr>
          <w:bottom w:val="single" w:sz="12" w:space="1" w:color="auto"/>
        </w:pBdr>
        <w:jc w:val="both"/>
        <w:rPr>
          <w:rFonts w:asciiTheme="minorHAnsi" w:hAnsiTheme="minorHAnsi"/>
          <w:sz w:val="22"/>
          <w:szCs w:val="22"/>
        </w:rPr>
      </w:pPr>
    </w:p>
    <w:p w14:paraId="085CCEE3" w14:textId="77777777" w:rsidR="00157191" w:rsidRDefault="00157191" w:rsidP="003335CA">
      <w:pPr>
        <w:jc w:val="both"/>
        <w:rPr>
          <w:rFonts w:asciiTheme="minorHAnsi" w:hAnsiTheme="minorHAnsi"/>
          <w:sz w:val="22"/>
          <w:szCs w:val="22"/>
        </w:rPr>
      </w:pPr>
    </w:p>
    <w:p w14:paraId="1DF1049F" w14:textId="7F2ADABE" w:rsidR="00157191" w:rsidRPr="00472274" w:rsidRDefault="00157191" w:rsidP="00472274">
      <w:pPr>
        <w:pStyle w:val="TableParagraph"/>
        <w:spacing w:before="1" w:line="321" w:lineRule="auto"/>
        <w:ind w:right="-244"/>
        <w:rPr>
          <w:rFonts w:asciiTheme="minorHAnsi" w:hAnsiTheme="minorHAnsi"/>
          <w:i/>
          <w:iCs/>
        </w:rPr>
      </w:pPr>
      <w:r w:rsidRPr="00472274">
        <w:rPr>
          <w:rFonts w:asciiTheme="minorHAnsi" w:hAnsiTheme="minorHAnsi"/>
          <w:i/>
          <w:iCs/>
        </w:rPr>
        <w:t>The Case Management Task Force of the Global Alliance for Child Protection in Humanitarian Action welcomes you to the pre</w:t>
      </w:r>
      <w:r w:rsidR="67B1F7B4" w:rsidRPr="00472274">
        <w:rPr>
          <w:rFonts w:asciiTheme="minorHAnsi" w:hAnsiTheme="minorHAnsi"/>
          <w:i/>
          <w:iCs/>
        </w:rPr>
        <w:t>-</w:t>
      </w:r>
      <w:r w:rsidRPr="00472274">
        <w:rPr>
          <w:rFonts w:asciiTheme="minorHAnsi" w:hAnsiTheme="minorHAnsi"/>
          <w:i/>
          <w:iCs/>
        </w:rPr>
        <w:t>/post-test for the Child Protection Supervision and Coaching training program.</w:t>
      </w:r>
    </w:p>
    <w:p w14:paraId="424B13BD" w14:textId="77777777" w:rsidR="00157191" w:rsidRPr="00157191" w:rsidRDefault="00157191" w:rsidP="00157191">
      <w:pPr>
        <w:pStyle w:val="TableParagraph"/>
        <w:spacing w:before="1"/>
        <w:ind w:right="-244"/>
        <w:rPr>
          <w:rFonts w:asciiTheme="minorHAnsi" w:hAnsiTheme="minorHAnsi"/>
          <w:i/>
        </w:rPr>
      </w:pPr>
    </w:p>
    <w:p w14:paraId="011BC103" w14:textId="6D34DFB3" w:rsidR="00157191" w:rsidRPr="00472274" w:rsidRDefault="00157191" w:rsidP="00472274">
      <w:pPr>
        <w:pStyle w:val="TableParagraph"/>
        <w:pBdr>
          <w:bottom w:val="single" w:sz="12" w:space="1" w:color="auto"/>
        </w:pBdr>
        <w:spacing w:line="321" w:lineRule="auto"/>
        <w:ind w:right="-244"/>
        <w:rPr>
          <w:rFonts w:asciiTheme="minorHAnsi" w:hAnsiTheme="minorHAnsi"/>
          <w:i/>
          <w:iCs/>
        </w:rPr>
      </w:pPr>
      <w:r w:rsidRPr="00472274">
        <w:rPr>
          <w:rFonts w:asciiTheme="minorHAnsi" w:hAnsiTheme="minorHAnsi"/>
          <w:i/>
          <w:iCs/>
        </w:rPr>
        <w:t>As part of its global plan to support better outcomes for children in need of protection and support, the task force has prioritized the promotion of best practice in Supervision and Coaching. This training package is an important step in achieving positive outcomes for children all over the</w:t>
      </w:r>
      <w:r w:rsidRPr="00472274">
        <w:rPr>
          <w:rFonts w:asciiTheme="minorHAnsi" w:hAnsiTheme="minorHAnsi"/>
          <w:i/>
          <w:iCs/>
          <w:spacing w:val="21"/>
        </w:rPr>
        <w:t xml:space="preserve"> </w:t>
      </w:r>
      <w:r w:rsidRPr="00472274">
        <w:rPr>
          <w:rFonts w:asciiTheme="minorHAnsi" w:hAnsiTheme="minorHAnsi"/>
          <w:i/>
          <w:iCs/>
        </w:rPr>
        <w:t>world</w:t>
      </w:r>
      <w:r w:rsidR="00D20BAF" w:rsidRPr="00472274">
        <w:rPr>
          <w:rFonts w:asciiTheme="minorHAnsi" w:hAnsiTheme="minorHAnsi"/>
          <w:i/>
          <w:iCs/>
        </w:rPr>
        <w:t>, and this pre</w:t>
      </w:r>
      <w:r w:rsidR="67B1F7B4" w:rsidRPr="00472274">
        <w:rPr>
          <w:rFonts w:asciiTheme="minorHAnsi" w:hAnsiTheme="minorHAnsi"/>
          <w:i/>
          <w:iCs/>
        </w:rPr>
        <w:t>-</w:t>
      </w:r>
      <w:r w:rsidR="00D20BAF" w:rsidRPr="00472274">
        <w:rPr>
          <w:rFonts w:asciiTheme="minorHAnsi" w:hAnsiTheme="minorHAnsi"/>
          <w:i/>
          <w:iCs/>
        </w:rPr>
        <w:t xml:space="preserve">/post-test helps us to assess the progress towards this goal. </w:t>
      </w:r>
    </w:p>
    <w:p w14:paraId="64D23157" w14:textId="77777777" w:rsidR="0064198F" w:rsidRDefault="0064198F" w:rsidP="00157191">
      <w:pPr>
        <w:pStyle w:val="TableParagraph"/>
        <w:pBdr>
          <w:bottom w:val="single" w:sz="12" w:space="1" w:color="auto"/>
        </w:pBdr>
        <w:spacing w:line="321" w:lineRule="auto"/>
        <w:ind w:right="-244"/>
        <w:rPr>
          <w:rFonts w:asciiTheme="minorHAnsi" w:hAnsiTheme="minorHAnsi"/>
          <w:i/>
        </w:rPr>
      </w:pPr>
    </w:p>
    <w:p w14:paraId="45958793" w14:textId="147EF037" w:rsidR="0064198F" w:rsidRPr="00472274" w:rsidRDefault="0064198F" w:rsidP="00472274">
      <w:pPr>
        <w:pStyle w:val="TableParagraph"/>
        <w:pBdr>
          <w:bottom w:val="single" w:sz="12" w:space="1" w:color="auto"/>
        </w:pBdr>
        <w:spacing w:line="321" w:lineRule="auto"/>
        <w:ind w:right="-244"/>
        <w:rPr>
          <w:rFonts w:asciiTheme="minorHAnsi" w:hAnsiTheme="minorHAnsi"/>
          <w:i/>
          <w:iCs/>
        </w:rPr>
      </w:pPr>
      <w:r w:rsidRPr="00472274">
        <w:rPr>
          <w:rFonts w:asciiTheme="minorHAnsi" w:hAnsiTheme="minorHAnsi"/>
          <w:i/>
          <w:iCs/>
        </w:rPr>
        <w:t>Good luck!</w:t>
      </w:r>
    </w:p>
    <w:p w14:paraId="5BAD3E18" w14:textId="77777777" w:rsidR="00157191" w:rsidRPr="007F1B46" w:rsidRDefault="00157191" w:rsidP="00157191">
      <w:pPr>
        <w:ind w:right="-244"/>
        <w:jc w:val="both"/>
        <w:rPr>
          <w:rFonts w:asciiTheme="minorHAnsi" w:hAnsiTheme="minorHAnsi"/>
          <w:sz w:val="22"/>
          <w:szCs w:val="22"/>
        </w:rPr>
      </w:pPr>
    </w:p>
    <w:p w14:paraId="5B347C35" w14:textId="0209740A" w:rsidR="003335CA" w:rsidRPr="00472274" w:rsidRDefault="00734549">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Circle the </w:t>
      </w:r>
      <w:r w:rsidR="003335CA" w:rsidRPr="00734549">
        <w:rPr>
          <w:rFonts w:asciiTheme="minorHAnsi" w:hAnsiTheme="minorHAnsi"/>
          <w:sz w:val="22"/>
          <w:szCs w:val="22"/>
          <w:u w:val="single"/>
        </w:rPr>
        <w:t>three</w:t>
      </w:r>
      <w:r w:rsidR="003335CA" w:rsidRPr="67B1F7B4">
        <w:rPr>
          <w:rFonts w:asciiTheme="minorHAnsi" w:hAnsiTheme="minorHAnsi"/>
          <w:sz w:val="22"/>
          <w:szCs w:val="22"/>
        </w:rPr>
        <w:t xml:space="preserve"> functions</w:t>
      </w:r>
      <w:r>
        <w:rPr>
          <w:rFonts w:asciiTheme="minorHAnsi" w:hAnsiTheme="minorHAnsi"/>
          <w:sz w:val="22"/>
          <w:szCs w:val="22"/>
        </w:rPr>
        <w:t xml:space="preserve"> of Supervision</w:t>
      </w:r>
      <w:r w:rsidR="003335CA" w:rsidRPr="67B1F7B4">
        <w:rPr>
          <w:rFonts w:asciiTheme="minorHAnsi" w:hAnsiTheme="minorHAnsi"/>
          <w:sz w:val="22"/>
          <w:szCs w:val="22"/>
        </w:rPr>
        <w:t>:</w:t>
      </w:r>
    </w:p>
    <w:p w14:paraId="34592906" w14:textId="45911F1E" w:rsidR="00157191"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Accountability/ Administrative</w:t>
      </w:r>
    </w:p>
    <w:p w14:paraId="670E3CA1" w14:textId="5B16500A" w:rsidR="00734549"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Managerial/ Directive</w:t>
      </w:r>
    </w:p>
    <w:p w14:paraId="2572F0EB" w14:textId="68296A05" w:rsidR="00734549"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Educational/ Development</w:t>
      </w:r>
    </w:p>
    <w:p w14:paraId="6B63A121" w14:textId="17D5258C" w:rsidR="00734549" w:rsidRPr="00472274"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 xml:space="preserve">Supportive </w:t>
      </w:r>
    </w:p>
    <w:p w14:paraId="3D00E9D2" w14:textId="77777777" w:rsidR="00505CFF" w:rsidRPr="00157191" w:rsidRDefault="00505CFF" w:rsidP="00157191">
      <w:pPr>
        <w:pStyle w:val="ListParagraph"/>
        <w:ind w:left="1800"/>
        <w:jc w:val="both"/>
        <w:rPr>
          <w:rFonts w:asciiTheme="minorHAnsi" w:hAnsiTheme="minorHAnsi"/>
          <w:sz w:val="22"/>
          <w:szCs w:val="22"/>
        </w:rPr>
      </w:pPr>
    </w:p>
    <w:p w14:paraId="6792C49D" w14:textId="33709D82" w:rsidR="003335CA" w:rsidRPr="00472274" w:rsidRDefault="003335C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According to the Interagency Guidelines on Case Management, what is the </w:t>
      </w:r>
      <w:r w:rsidRPr="67B1F7B4">
        <w:rPr>
          <w:rFonts w:asciiTheme="minorHAnsi" w:hAnsiTheme="minorHAnsi"/>
          <w:sz w:val="22"/>
          <w:szCs w:val="22"/>
          <w:u w:val="single"/>
        </w:rPr>
        <w:t>definition</w:t>
      </w:r>
      <w:r w:rsidRPr="67B1F7B4">
        <w:rPr>
          <w:rFonts w:asciiTheme="minorHAnsi" w:hAnsiTheme="minorHAnsi"/>
          <w:sz w:val="22"/>
          <w:szCs w:val="22"/>
        </w:rPr>
        <w:t xml:space="preserve"> of supervision?</w:t>
      </w:r>
    </w:p>
    <w:p w14:paraId="0EAC5DFE" w14:textId="3E7A7298"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sidRPr="67B1F7B4">
        <w:rPr>
          <w:rFonts w:asciiTheme="minorHAnsi" w:hAnsiTheme="minorHAnsi"/>
          <w:w w:val="105"/>
          <w:sz w:val="22"/>
          <w:szCs w:val="22"/>
        </w:rPr>
        <w:t>Supervision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6"/>
          <w:w w:val="105"/>
          <w:sz w:val="22"/>
          <w:szCs w:val="22"/>
        </w:rPr>
        <w:t xml:space="preserve"> </w:t>
      </w:r>
      <w:r w:rsidR="00E973E1">
        <w:rPr>
          <w:rFonts w:asciiTheme="minorHAnsi" w:hAnsiTheme="minorHAnsi"/>
          <w:w w:val="105"/>
          <w:sz w:val="22"/>
          <w:szCs w:val="22"/>
        </w:rPr>
        <w:t>caseworker</w:t>
      </w:r>
      <w:r w:rsidRPr="67B1F7B4">
        <w:rPr>
          <w:rFonts w:asciiTheme="minorHAnsi" w:hAnsiTheme="minorHAnsi"/>
          <w:w w:val="105"/>
          <w:sz w:val="22"/>
          <w:szCs w:val="22"/>
        </w:rPr>
        <w:t>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critical</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function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case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management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system.</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consists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both</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line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management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support activities</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to</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ensure</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quality</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services</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are</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provided.</w:t>
      </w:r>
    </w:p>
    <w:p w14:paraId="2FEA9395" w14:textId="42007DF6" w:rsidR="002525E7" w:rsidRPr="00472274" w:rsidRDefault="002525E7" w:rsidP="00472274">
      <w:pPr>
        <w:pStyle w:val="BodyText"/>
        <w:numPr>
          <w:ilvl w:val="1"/>
          <w:numId w:val="2"/>
        </w:numPr>
        <w:spacing w:line="244" w:lineRule="auto"/>
        <w:ind w:right="379"/>
        <w:rPr>
          <w:rFonts w:asciiTheme="minorHAnsi" w:hAnsiTheme="minorHAnsi"/>
          <w:sz w:val="22"/>
          <w:szCs w:val="22"/>
        </w:rPr>
      </w:pPr>
      <w:r w:rsidRPr="67B1F7B4">
        <w:rPr>
          <w:rFonts w:asciiTheme="minorHAnsi" w:hAnsiTheme="minorHAnsi"/>
          <w:w w:val="105"/>
          <w:sz w:val="22"/>
          <w:szCs w:val="22"/>
        </w:rPr>
        <w:t>Supervision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in</w:t>
      </w:r>
      <w:r w:rsidRPr="67B1F7B4">
        <w:rPr>
          <w:rFonts w:asciiTheme="minorHAnsi" w:hAnsiTheme="minorHAnsi"/>
          <w:spacing w:val="35"/>
          <w:w w:val="105"/>
          <w:sz w:val="22"/>
          <w:szCs w:val="22"/>
        </w:rPr>
        <w:t xml:space="preserve"> </w:t>
      </w:r>
      <w:r w:rsidRPr="67B1F7B4">
        <w:rPr>
          <w:rFonts w:asciiTheme="minorHAnsi" w:hAnsiTheme="minorHAnsi"/>
          <w:w w:val="105"/>
          <w:sz w:val="22"/>
          <w:szCs w:val="22"/>
        </w:rPr>
        <w:t>child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protection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case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management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means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managing</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all</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aspects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00E973E1">
        <w:rPr>
          <w:rFonts w:asciiTheme="minorHAnsi" w:hAnsiTheme="minorHAnsi"/>
          <w:w w:val="105"/>
          <w:sz w:val="22"/>
          <w:szCs w:val="22"/>
        </w:rPr>
        <w:t>caseworker</w:t>
      </w:r>
      <w:r w:rsidRPr="67B1F7B4">
        <w:rPr>
          <w:rFonts w:asciiTheme="minorHAnsi" w:hAnsiTheme="minorHAnsi"/>
          <w:w w:val="105"/>
          <w:sz w:val="22"/>
          <w:szCs w:val="22"/>
        </w:rPr>
        <w:t>s</w:t>
      </w:r>
      <w:r w:rsidR="00D20BAF" w:rsidRPr="67B1F7B4">
        <w:rPr>
          <w:rFonts w:asciiTheme="minorHAnsi" w:hAnsiTheme="minorHAnsi"/>
          <w:w w:val="105"/>
          <w:sz w:val="22"/>
          <w:szCs w:val="22"/>
        </w:rPr>
        <w: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development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from</w:t>
      </w:r>
      <w:r w:rsidRPr="67B1F7B4">
        <w:rPr>
          <w:rFonts w:asciiTheme="minorHAnsi" w:hAnsiTheme="minorHAnsi"/>
          <w:spacing w:val="-5"/>
          <w:w w:val="105"/>
          <w:sz w:val="22"/>
          <w:szCs w:val="22"/>
        </w:rPr>
        <w:t xml:space="preserve"> </w:t>
      </w:r>
      <w:r w:rsidRPr="67B1F7B4">
        <w:rPr>
          <w:rFonts w:asciiTheme="minorHAnsi" w:hAnsiTheme="minorHAnsi"/>
          <w:w w:val="105"/>
          <w:sz w:val="22"/>
          <w:szCs w:val="22"/>
        </w:rPr>
        <w:t>initial recruitment</w:t>
      </w:r>
      <w:r w:rsidRPr="67B1F7B4">
        <w:rPr>
          <w:rFonts w:asciiTheme="minorHAnsi" w:hAnsiTheme="minorHAnsi"/>
          <w:spacing w:val="-13"/>
          <w:w w:val="105"/>
          <w:sz w:val="22"/>
          <w:szCs w:val="22"/>
        </w:rPr>
        <w:t xml:space="preserve"> </w:t>
      </w:r>
      <w:r w:rsidRPr="67B1F7B4">
        <w:rPr>
          <w:rFonts w:asciiTheme="minorHAnsi" w:hAnsiTheme="minorHAnsi"/>
          <w:w w:val="105"/>
          <w:sz w:val="22"/>
          <w:szCs w:val="22"/>
        </w:rPr>
        <w:t>on</w:t>
      </w:r>
      <w:r w:rsidR="00AD4D4F">
        <w:rPr>
          <w:rFonts w:asciiTheme="minorHAnsi" w:hAnsiTheme="minorHAnsi"/>
          <w:w w:val="105"/>
          <w:sz w:val="22"/>
          <w:szCs w:val="22"/>
        </w:rPr>
        <w:t>ward</w:t>
      </w:r>
      <w:r w:rsidRPr="67B1F7B4">
        <w:rPr>
          <w:rFonts w:asciiTheme="minorHAnsi" w:hAnsiTheme="minorHAnsi"/>
          <w:w w:val="105"/>
          <w:sz w:val="22"/>
          <w:szCs w:val="22"/>
        </w:rPr>
        <w:t>.</w:t>
      </w:r>
    </w:p>
    <w:p w14:paraId="552C7B3B" w14:textId="4B5C51EB"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sidRPr="67B1F7B4">
        <w:rPr>
          <w:rFonts w:asciiTheme="minorHAnsi" w:hAnsiTheme="minorHAnsi"/>
          <w:w w:val="105"/>
          <w:sz w:val="22"/>
          <w:szCs w:val="22"/>
        </w:rPr>
        <w:t>Supervision</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relationship</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that</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supports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the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caseworker’s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technical</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competence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practice,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promotes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wellbeing</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enables effective</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supportive</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monitoring</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casework.</w:t>
      </w:r>
    </w:p>
    <w:p w14:paraId="6C205F36" w14:textId="77777777" w:rsidR="002525E7" w:rsidRPr="002525E7" w:rsidRDefault="002525E7" w:rsidP="002525E7">
      <w:pPr>
        <w:pStyle w:val="BodyText"/>
        <w:spacing w:before="1" w:line="244" w:lineRule="auto"/>
        <w:ind w:left="1440" w:right="379"/>
        <w:rPr>
          <w:rFonts w:asciiTheme="minorHAnsi" w:hAnsiTheme="minorHAnsi"/>
          <w:sz w:val="22"/>
          <w:szCs w:val="22"/>
        </w:rPr>
      </w:pPr>
    </w:p>
    <w:p w14:paraId="20E15E27" w14:textId="0788C557" w:rsidR="003335CA" w:rsidRPr="00472274" w:rsidRDefault="0096281C">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Evidence shows that the following is </w:t>
      </w:r>
      <w:r w:rsidRPr="67B1F7B4">
        <w:rPr>
          <w:rFonts w:asciiTheme="minorHAnsi" w:hAnsiTheme="minorHAnsi"/>
          <w:sz w:val="22"/>
          <w:szCs w:val="22"/>
          <w:u w:val="single"/>
        </w:rPr>
        <w:t>not</w:t>
      </w:r>
      <w:r w:rsidRPr="67B1F7B4">
        <w:rPr>
          <w:rFonts w:asciiTheme="minorHAnsi" w:hAnsiTheme="minorHAnsi"/>
          <w:sz w:val="22"/>
          <w:szCs w:val="22"/>
        </w:rPr>
        <w:t xml:space="preserve"> true</w:t>
      </w:r>
      <w:r w:rsidR="00487A04" w:rsidRPr="67B1F7B4">
        <w:rPr>
          <w:rFonts w:asciiTheme="minorHAnsi" w:hAnsiTheme="minorHAnsi"/>
          <w:sz w:val="22"/>
          <w:szCs w:val="22"/>
        </w:rPr>
        <w:t xml:space="preserve"> about supervision</w:t>
      </w:r>
      <w:r w:rsidR="000566C8" w:rsidRPr="67B1F7B4">
        <w:rPr>
          <w:rFonts w:asciiTheme="minorHAnsi" w:hAnsiTheme="minorHAnsi"/>
          <w:sz w:val="22"/>
          <w:szCs w:val="22"/>
        </w:rPr>
        <w:t xml:space="preserve">? </w:t>
      </w:r>
    </w:p>
    <w:p w14:paraId="2BD8B6F9" w14:textId="68A2B88E" w:rsidR="003335CA" w:rsidRPr="00472274" w:rsidRDefault="00487A04">
      <w:pPr>
        <w:pStyle w:val="BodyText"/>
        <w:numPr>
          <w:ilvl w:val="1"/>
          <w:numId w:val="2"/>
        </w:numPr>
        <w:rPr>
          <w:rFonts w:asciiTheme="minorHAnsi" w:hAnsiTheme="minorHAnsi"/>
          <w:sz w:val="22"/>
          <w:szCs w:val="22"/>
        </w:rPr>
      </w:pPr>
      <w:r w:rsidRPr="67B1F7B4">
        <w:rPr>
          <w:rFonts w:asciiTheme="minorHAnsi" w:hAnsiTheme="minorHAnsi"/>
          <w:w w:val="105"/>
          <w:sz w:val="22"/>
          <w:szCs w:val="22"/>
        </w:rPr>
        <w:t xml:space="preserve">Supervision helps the </w:t>
      </w:r>
      <w:r w:rsidR="00E973E1">
        <w:rPr>
          <w:rFonts w:asciiTheme="minorHAnsi" w:hAnsiTheme="minorHAnsi"/>
          <w:w w:val="105"/>
          <w:sz w:val="22"/>
          <w:szCs w:val="22"/>
        </w:rPr>
        <w:t>caseworker</w:t>
      </w:r>
      <w:r w:rsidRPr="67B1F7B4">
        <w:rPr>
          <w:rFonts w:asciiTheme="minorHAnsi" w:hAnsiTheme="minorHAnsi"/>
          <w:w w:val="105"/>
          <w:sz w:val="22"/>
          <w:szCs w:val="22"/>
        </w:rPr>
        <w:t xml:space="preserve"> to reflect and think clearly.</w:t>
      </w:r>
    </w:p>
    <w:p w14:paraId="5421FCF3" w14:textId="377C8E25" w:rsidR="003335CA" w:rsidRPr="00472274" w:rsidRDefault="00487A04">
      <w:pPr>
        <w:pStyle w:val="BodyText"/>
        <w:numPr>
          <w:ilvl w:val="1"/>
          <w:numId w:val="2"/>
        </w:numPr>
        <w:ind w:right="746"/>
        <w:rPr>
          <w:rFonts w:asciiTheme="minorHAnsi" w:hAnsiTheme="minorHAnsi"/>
          <w:sz w:val="22"/>
          <w:szCs w:val="22"/>
        </w:rPr>
      </w:pPr>
      <w:r w:rsidRPr="67B1F7B4">
        <w:rPr>
          <w:rFonts w:asciiTheme="minorHAnsi" w:hAnsiTheme="minorHAnsi"/>
          <w:w w:val="105"/>
          <w:sz w:val="22"/>
          <w:szCs w:val="22"/>
        </w:rPr>
        <w:t xml:space="preserve">While supervision </w:t>
      </w:r>
      <w:r w:rsidR="00E973E1">
        <w:rPr>
          <w:rFonts w:asciiTheme="minorHAnsi" w:hAnsiTheme="minorHAnsi"/>
          <w:w w:val="105"/>
          <w:sz w:val="22"/>
          <w:szCs w:val="22"/>
        </w:rPr>
        <w:t>improves a caseworker</w:t>
      </w:r>
      <w:r w:rsidRPr="67B1F7B4">
        <w:rPr>
          <w:rFonts w:asciiTheme="minorHAnsi" w:hAnsiTheme="minorHAnsi"/>
          <w:w w:val="105"/>
          <w:sz w:val="22"/>
          <w:szCs w:val="22"/>
        </w:rPr>
        <w:t xml:space="preserve">’s </w:t>
      </w:r>
      <w:r w:rsidR="00E973E1">
        <w:rPr>
          <w:rFonts w:asciiTheme="minorHAnsi" w:hAnsiTheme="minorHAnsi"/>
          <w:w w:val="105"/>
          <w:sz w:val="22"/>
          <w:szCs w:val="22"/>
        </w:rPr>
        <w:t xml:space="preserve">ability to manage </w:t>
      </w:r>
      <w:r w:rsidRPr="67B1F7B4">
        <w:rPr>
          <w:rFonts w:asciiTheme="minorHAnsi" w:hAnsiTheme="minorHAnsi"/>
          <w:w w:val="105"/>
          <w:sz w:val="22"/>
          <w:szCs w:val="22"/>
        </w:rPr>
        <w:t xml:space="preserve">stress, </w:t>
      </w:r>
      <w:r w:rsidR="00FE0C34" w:rsidRPr="67B1F7B4">
        <w:rPr>
          <w:rFonts w:asciiTheme="minorHAnsi" w:hAnsiTheme="minorHAnsi"/>
          <w:w w:val="105"/>
          <w:sz w:val="22"/>
          <w:szCs w:val="22"/>
        </w:rPr>
        <w:t>it</w:t>
      </w:r>
      <w:r w:rsidRPr="67B1F7B4">
        <w:rPr>
          <w:rFonts w:asciiTheme="minorHAnsi" w:hAnsiTheme="minorHAnsi"/>
          <w:w w:val="105"/>
          <w:sz w:val="22"/>
          <w:szCs w:val="22"/>
        </w:rPr>
        <w:t xml:space="preserve"> often increases the </w:t>
      </w:r>
      <w:r w:rsidR="00E973E1">
        <w:rPr>
          <w:rFonts w:asciiTheme="minorHAnsi" w:hAnsiTheme="minorHAnsi"/>
          <w:w w:val="105"/>
          <w:sz w:val="22"/>
          <w:szCs w:val="22"/>
        </w:rPr>
        <w:t xml:space="preserve">overall </w:t>
      </w:r>
      <w:r w:rsidRPr="67B1F7B4">
        <w:rPr>
          <w:rFonts w:asciiTheme="minorHAnsi" w:hAnsiTheme="minorHAnsi"/>
          <w:w w:val="105"/>
          <w:sz w:val="22"/>
          <w:szCs w:val="22"/>
        </w:rPr>
        <w:t>stress of the supervisor.</w:t>
      </w:r>
    </w:p>
    <w:p w14:paraId="3C848FF2" w14:textId="38B9439D" w:rsidR="003335CA" w:rsidRPr="00472274" w:rsidRDefault="00487A04">
      <w:pPr>
        <w:pStyle w:val="BodyText"/>
        <w:numPr>
          <w:ilvl w:val="1"/>
          <w:numId w:val="2"/>
        </w:numPr>
        <w:ind w:right="26"/>
        <w:rPr>
          <w:rFonts w:asciiTheme="minorHAnsi" w:hAnsiTheme="minorHAnsi"/>
          <w:sz w:val="22"/>
          <w:szCs w:val="22"/>
        </w:rPr>
      </w:pPr>
      <w:r w:rsidRPr="67B1F7B4">
        <w:rPr>
          <w:rFonts w:asciiTheme="minorHAnsi" w:hAnsiTheme="minorHAnsi"/>
          <w:w w:val="105"/>
          <w:sz w:val="22"/>
          <w:szCs w:val="22"/>
        </w:rPr>
        <w:t xml:space="preserve">Supervision helps the </w:t>
      </w:r>
      <w:r w:rsidR="00E973E1">
        <w:rPr>
          <w:rFonts w:asciiTheme="minorHAnsi" w:hAnsiTheme="minorHAnsi"/>
          <w:w w:val="105"/>
          <w:sz w:val="22"/>
          <w:szCs w:val="22"/>
        </w:rPr>
        <w:t>caseworker</w:t>
      </w:r>
      <w:r w:rsidRPr="67B1F7B4">
        <w:rPr>
          <w:rFonts w:asciiTheme="minorHAnsi" w:hAnsiTheme="minorHAnsi"/>
          <w:w w:val="105"/>
          <w:sz w:val="22"/>
          <w:szCs w:val="22"/>
        </w:rPr>
        <w:t xml:space="preserve"> to recognize </w:t>
      </w:r>
      <w:r w:rsidR="00E973E1">
        <w:rPr>
          <w:rFonts w:asciiTheme="minorHAnsi" w:hAnsiTheme="minorHAnsi"/>
          <w:w w:val="105"/>
          <w:sz w:val="22"/>
          <w:szCs w:val="22"/>
        </w:rPr>
        <w:t xml:space="preserve">potential risks </w:t>
      </w:r>
      <w:r w:rsidRPr="67B1F7B4">
        <w:rPr>
          <w:rFonts w:asciiTheme="minorHAnsi" w:hAnsiTheme="minorHAnsi"/>
          <w:w w:val="105"/>
          <w:sz w:val="22"/>
          <w:szCs w:val="22"/>
        </w:rPr>
        <w:t xml:space="preserve">and </w:t>
      </w:r>
      <w:r w:rsidR="00E973E1">
        <w:rPr>
          <w:rFonts w:asciiTheme="minorHAnsi" w:hAnsiTheme="minorHAnsi"/>
          <w:w w:val="105"/>
          <w:sz w:val="22"/>
          <w:szCs w:val="22"/>
        </w:rPr>
        <w:t xml:space="preserve">improve decisions about </w:t>
      </w:r>
      <w:r w:rsidRPr="67B1F7B4">
        <w:rPr>
          <w:rFonts w:asciiTheme="minorHAnsi" w:hAnsiTheme="minorHAnsi"/>
          <w:w w:val="105"/>
          <w:sz w:val="22"/>
          <w:szCs w:val="22"/>
        </w:rPr>
        <w:t xml:space="preserve">safety.  </w:t>
      </w:r>
    </w:p>
    <w:p w14:paraId="5C6E45DF" w14:textId="77777777" w:rsidR="00505CFF" w:rsidRPr="007F1B46" w:rsidRDefault="00505CFF" w:rsidP="00505CFF">
      <w:pPr>
        <w:pStyle w:val="BodyText"/>
        <w:ind w:left="1440" w:right="2339"/>
        <w:rPr>
          <w:rFonts w:asciiTheme="minorHAnsi" w:hAnsiTheme="minorHAnsi"/>
          <w:sz w:val="22"/>
          <w:szCs w:val="22"/>
        </w:rPr>
      </w:pPr>
    </w:p>
    <w:p w14:paraId="38BFDD1D" w14:textId="70522C5A" w:rsidR="003335CA" w:rsidRPr="0062717D" w:rsidRDefault="003335C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The ability to provide useful and constructive feedback to a caseworker is an important skill for </w:t>
      </w:r>
      <w:r w:rsidRPr="0062717D">
        <w:rPr>
          <w:rFonts w:asciiTheme="minorHAnsi" w:hAnsiTheme="minorHAnsi"/>
          <w:sz w:val="22"/>
          <w:szCs w:val="22"/>
        </w:rPr>
        <w:t xml:space="preserve">supervisors. Which of the following </w:t>
      </w:r>
      <w:r w:rsidR="00D05140">
        <w:rPr>
          <w:rFonts w:asciiTheme="minorHAnsi" w:hAnsiTheme="minorHAnsi"/>
          <w:sz w:val="22"/>
          <w:szCs w:val="22"/>
        </w:rPr>
        <w:t xml:space="preserve">is </w:t>
      </w:r>
      <w:r w:rsidR="00D05140" w:rsidRPr="00D05140">
        <w:rPr>
          <w:rFonts w:asciiTheme="minorHAnsi" w:hAnsiTheme="minorHAnsi"/>
          <w:sz w:val="22"/>
          <w:szCs w:val="22"/>
          <w:u w:val="single"/>
        </w:rPr>
        <w:t>not</w:t>
      </w:r>
      <w:r w:rsidR="00D05140">
        <w:rPr>
          <w:rFonts w:asciiTheme="minorHAnsi" w:hAnsiTheme="minorHAnsi"/>
          <w:sz w:val="22"/>
          <w:szCs w:val="22"/>
        </w:rPr>
        <w:t xml:space="preserve"> accurate </w:t>
      </w:r>
      <w:r w:rsidR="00E973E1">
        <w:rPr>
          <w:rFonts w:asciiTheme="minorHAnsi" w:hAnsiTheme="minorHAnsi"/>
          <w:sz w:val="22"/>
          <w:szCs w:val="22"/>
        </w:rPr>
        <w:t>about</w:t>
      </w:r>
      <w:r w:rsidRPr="0062717D">
        <w:rPr>
          <w:rFonts w:asciiTheme="minorHAnsi" w:hAnsiTheme="minorHAnsi"/>
          <w:sz w:val="22"/>
          <w:szCs w:val="22"/>
        </w:rPr>
        <w:t xml:space="preserve"> providing feedback?</w:t>
      </w:r>
    </w:p>
    <w:p w14:paraId="23F472D4" w14:textId="7149FE36" w:rsidR="003335CA" w:rsidRPr="0062717D" w:rsidRDefault="0062717D">
      <w:pPr>
        <w:pStyle w:val="BodyText"/>
        <w:numPr>
          <w:ilvl w:val="1"/>
          <w:numId w:val="2"/>
        </w:numPr>
        <w:ind w:right="379"/>
        <w:rPr>
          <w:rFonts w:asciiTheme="minorHAnsi" w:hAnsiTheme="minorHAnsi"/>
          <w:sz w:val="22"/>
          <w:szCs w:val="22"/>
        </w:rPr>
      </w:pPr>
      <w:r w:rsidRPr="0062717D">
        <w:rPr>
          <w:rFonts w:asciiTheme="minorHAnsi" w:hAnsiTheme="minorHAnsi"/>
          <w:w w:val="105"/>
          <w:sz w:val="22"/>
          <w:szCs w:val="22"/>
        </w:rPr>
        <w:lastRenderedPageBreak/>
        <w:t xml:space="preserve">Supervisors should give feedback sooner, rather than later; and ideally in an individual session. </w:t>
      </w:r>
    </w:p>
    <w:p w14:paraId="45FE05B9" w14:textId="1B7C6F4F" w:rsidR="00D05140" w:rsidRPr="00EF47E8" w:rsidRDefault="00D05140" w:rsidP="00D05140">
      <w:pPr>
        <w:pStyle w:val="BodyText"/>
        <w:numPr>
          <w:ilvl w:val="1"/>
          <w:numId w:val="2"/>
        </w:numPr>
        <w:ind w:right="379"/>
        <w:rPr>
          <w:rFonts w:asciiTheme="minorHAnsi" w:hAnsiTheme="minorHAnsi"/>
          <w:w w:val="105"/>
          <w:sz w:val="22"/>
          <w:szCs w:val="22"/>
        </w:rPr>
      </w:pPr>
      <w:r w:rsidRPr="00EF47E8">
        <w:rPr>
          <w:rFonts w:asciiTheme="minorHAnsi" w:hAnsiTheme="minorHAnsi"/>
          <w:w w:val="105"/>
          <w:sz w:val="22"/>
          <w:szCs w:val="22"/>
        </w:rPr>
        <w:t>A</w:t>
      </w:r>
      <w:r w:rsidRPr="00EF47E8">
        <w:rPr>
          <w:rFonts w:asciiTheme="minorHAnsi" w:hAnsiTheme="minorHAnsi"/>
          <w:spacing w:val="-17"/>
          <w:w w:val="105"/>
          <w:sz w:val="22"/>
          <w:szCs w:val="22"/>
        </w:rPr>
        <w:t xml:space="preserve"> </w:t>
      </w:r>
      <w:r w:rsidRPr="00EF47E8">
        <w:rPr>
          <w:rFonts w:asciiTheme="minorHAnsi" w:hAnsiTheme="minorHAnsi"/>
          <w:w w:val="105"/>
          <w:sz w:val="22"/>
          <w:szCs w:val="22"/>
        </w:rPr>
        <w:t>relationship</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of</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safety</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and</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trust</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is</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needed</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so</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both</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the</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supervisor</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and</w:t>
      </w:r>
      <w:r w:rsidRPr="00EF47E8">
        <w:rPr>
          <w:rFonts w:asciiTheme="minorHAnsi" w:hAnsiTheme="minorHAnsi"/>
          <w:spacing w:val="-5"/>
          <w:w w:val="105"/>
          <w:sz w:val="22"/>
          <w:szCs w:val="22"/>
        </w:rPr>
        <w:t xml:space="preserve"> </w:t>
      </w:r>
      <w:r w:rsidR="00E973E1">
        <w:rPr>
          <w:rFonts w:asciiTheme="minorHAnsi" w:hAnsiTheme="minorHAnsi"/>
          <w:w w:val="105"/>
          <w:sz w:val="22"/>
          <w:szCs w:val="22"/>
        </w:rPr>
        <w:t>caseworker</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can</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 xml:space="preserve">brainstorm together alternative behaviors and leave </w:t>
      </w:r>
      <w:r w:rsidR="00E973E1">
        <w:rPr>
          <w:rFonts w:asciiTheme="minorHAnsi" w:hAnsiTheme="minorHAnsi"/>
          <w:w w:val="105"/>
          <w:sz w:val="22"/>
          <w:szCs w:val="22"/>
        </w:rPr>
        <w:t xml:space="preserve">the </w:t>
      </w:r>
      <w:bookmarkStart w:id="0" w:name="_GoBack"/>
      <w:bookmarkEnd w:id="0"/>
      <w:r w:rsidRPr="00EF47E8">
        <w:rPr>
          <w:rFonts w:asciiTheme="minorHAnsi" w:hAnsiTheme="minorHAnsi"/>
          <w:w w:val="105"/>
          <w:sz w:val="22"/>
          <w:szCs w:val="22"/>
        </w:rPr>
        <w:t>ca</w:t>
      </w:r>
      <w:r>
        <w:rPr>
          <w:rFonts w:asciiTheme="minorHAnsi" w:hAnsiTheme="minorHAnsi"/>
          <w:w w:val="105"/>
          <w:sz w:val="22"/>
          <w:szCs w:val="22"/>
        </w:rPr>
        <w:t>seworker with choices</w:t>
      </w:r>
      <w:r w:rsidRPr="00EF47E8">
        <w:rPr>
          <w:rFonts w:asciiTheme="minorHAnsi" w:hAnsiTheme="minorHAnsi"/>
          <w:w w:val="105"/>
          <w:sz w:val="22"/>
          <w:szCs w:val="22"/>
        </w:rPr>
        <w:t>.</w:t>
      </w:r>
    </w:p>
    <w:p w14:paraId="479EF5AA" w14:textId="3DE62DAD" w:rsidR="003335CA" w:rsidRPr="00472274" w:rsidRDefault="003335CA">
      <w:pPr>
        <w:pStyle w:val="BodyText"/>
        <w:numPr>
          <w:ilvl w:val="1"/>
          <w:numId w:val="2"/>
        </w:numPr>
        <w:ind w:right="379"/>
        <w:rPr>
          <w:rFonts w:asciiTheme="minorHAnsi" w:hAnsiTheme="minorHAnsi"/>
          <w:sz w:val="22"/>
          <w:szCs w:val="22"/>
        </w:rPr>
      </w:pPr>
      <w:r w:rsidRPr="67B1F7B4">
        <w:rPr>
          <w:rFonts w:asciiTheme="minorHAnsi" w:hAnsiTheme="minorHAnsi"/>
          <w:w w:val="105"/>
          <w:sz w:val="22"/>
          <w:szCs w:val="22"/>
        </w:rPr>
        <w:t>Honesty</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timeliness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are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critical</w:t>
      </w:r>
      <w:r w:rsidRPr="67B1F7B4">
        <w:rPr>
          <w:rFonts w:asciiTheme="minorHAnsi" w:hAnsiTheme="minorHAnsi"/>
          <w:spacing w:val="-6"/>
          <w:w w:val="105"/>
          <w:sz w:val="22"/>
          <w:szCs w:val="22"/>
        </w:rPr>
        <w:t xml:space="preserve"> </w:t>
      </w:r>
      <w:r w:rsidR="00031CEB" w:rsidRPr="67B1F7B4">
        <w:rPr>
          <w:rFonts w:asciiTheme="minorHAnsi" w:hAnsiTheme="minorHAnsi"/>
          <w:w w:val="105"/>
          <w:sz w:val="22"/>
          <w:szCs w:val="22"/>
        </w:rPr>
        <w:t>but</w:t>
      </w:r>
      <w:r w:rsidR="00031CEB"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strengths-based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approach</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not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possible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because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feedback</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only</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necessary</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when there is a</w:t>
      </w:r>
      <w:r w:rsidRPr="67B1F7B4">
        <w:rPr>
          <w:rFonts w:asciiTheme="minorHAnsi" w:hAnsiTheme="minorHAnsi"/>
          <w:spacing w:val="-16"/>
          <w:w w:val="105"/>
          <w:sz w:val="22"/>
          <w:szCs w:val="22"/>
        </w:rPr>
        <w:t xml:space="preserve"> </w:t>
      </w:r>
      <w:r w:rsidRPr="67B1F7B4">
        <w:rPr>
          <w:rFonts w:asciiTheme="minorHAnsi" w:hAnsiTheme="minorHAnsi"/>
          <w:w w:val="105"/>
          <w:sz w:val="22"/>
          <w:szCs w:val="22"/>
        </w:rPr>
        <w:t>problem.</w:t>
      </w:r>
    </w:p>
    <w:p w14:paraId="12C42AC7" w14:textId="77777777" w:rsidR="007F1B46" w:rsidRPr="007F1B46" w:rsidRDefault="007F1B46" w:rsidP="00505CFF">
      <w:pPr>
        <w:pStyle w:val="BodyText"/>
        <w:ind w:left="1440" w:right="379"/>
        <w:rPr>
          <w:rFonts w:asciiTheme="minorHAnsi" w:hAnsiTheme="minorHAnsi"/>
          <w:sz w:val="22"/>
          <w:szCs w:val="22"/>
        </w:rPr>
      </w:pPr>
    </w:p>
    <w:p w14:paraId="7F998AFC" w14:textId="427320F6" w:rsidR="003335CA" w:rsidRPr="00472274" w:rsidRDefault="00027D3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Which of the following </w:t>
      </w:r>
      <w:r w:rsidR="003335CA" w:rsidRPr="67B1F7B4">
        <w:rPr>
          <w:rFonts w:asciiTheme="minorHAnsi" w:hAnsiTheme="minorHAnsi"/>
          <w:sz w:val="22"/>
          <w:szCs w:val="22"/>
        </w:rPr>
        <w:t xml:space="preserve">is </w:t>
      </w:r>
      <w:r w:rsidR="003335CA" w:rsidRPr="67B1F7B4">
        <w:rPr>
          <w:rFonts w:asciiTheme="minorHAnsi" w:hAnsiTheme="minorHAnsi"/>
          <w:sz w:val="22"/>
          <w:szCs w:val="22"/>
          <w:u w:val="single"/>
        </w:rPr>
        <w:t>not</w:t>
      </w:r>
      <w:r w:rsidR="003335CA" w:rsidRPr="67B1F7B4">
        <w:rPr>
          <w:rFonts w:asciiTheme="minorHAnsi" w:hAnsiTheme="minorHAnsi"/>
          <w:sz w:val="22"/>
          <w:szCs w:val="22"/>
        </w:rPr>
        <w:t xml:space="preserve"> a key consideration when facilitating a case management meeting? </w:t>
      </w:r>
    </w:p>
    <w:p w14:paraId="5DB66765" w14:textId="77777777" w:rsidR="003335CA" w:rsidRPr="00472274" w:rsidRDefault="003335CA">
      <w:pPr>
        <w:pStyle w:val="BodyText"/>
        <w:numPr>
          <w:ilvl w:val="1"/>
          <w:numId w:val="2"/>
        </w:numPr>
        <w:rPr>
          <w:rFonts w:asciiTheme="minorHAnsi" w:hAnsiTheme="minorHAnsi"/>
          <w:sz w:val="22"/>
          <w:szCs w:val="22"/>
        </w:rPr>
      </w:pPr>
      <w:r w:rsidRPr="67B1F7B4">
        <w:rPr>
          <w:rFonts w:asciiTheme="minorHAnsi" w:hAnsiTheme="minorHAnsi"/>
          <w:w w:val="105"/>
          <w:sz w:val="22"/>
          <w:szCs w:val="22"/>
        </w:rPr>
        <w:t>Focus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on</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the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allocation</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cases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balancing</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team</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caseloads.</w:t>
      </w:r>
    </w:p>
    <w:p w14:paraId="6220CA1A" w14:textId="757FEB3B" w:rsidR="003335CA" w:rsidRPr="00472274" w:rsidRDefault="003335CA">
      <w:pPr>
        <w:pStyle w:val="BodyText"/>
        <w:numPr>
          <w:ilvl w:val="1"/>
          <w:numId w:val="2"/>
        </w:numPr>
        <w:rPr>
          <w:rFonts w:asciiTheme="minorHAnsi" w:hAnsiTheme="minorHAnsi"/>
          <w:sz w:val="22"/>
          <w:szCs w:val="22"/>
        </w:rPr>
      </w:pPr>
      <w:r w:rsidRPr="67B1F7B4">
        <w:rPr>
          <w:rFonts w:asciiTheme="minorHAnsi" w:hAnsiTheme="minorHAnsi"/>
          <w:w w:val="105"/>
          <w:sz w:val="22"/>
          <w:szCs w:val="22"/>
        </w:rPr>
        <w:t>Ensure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adequate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time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provided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to</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discuss</w:t>
      </w:r>
      <w:r w:rsidRPr="67B1F7B4">
        <w:rPr>
          <w:rFonts w:asciiTheme="minorHAnsi" w:hAnsiTheme="minorHAnsi"/>
          <w:spacing w:val="-7"/>
          <w:w w:val="105"/>
          <w:sz w:val="22"/>
          <w:szCs w:val="22"/>
        </w:rPr>
        <w:t xml:space="preserve"> </w:t>
      </w:r>
      <w:r w:rsidR="00472274">
        <w:rPr>
          <w:rFonts w:asciiTheme="minorHAnsi" w:hAnsiTheme="minorHAnsi"/>
          <w:spacing w:val="-7"/>
          <w:w w:val="105"/>
          <w:sz w:val="22"/>
          <w:szCs w:val="22"/>
        </w:rPr>
        <w:t xml:space="preserve">specific issues and individual </w:t>
      </w:r>
      <w:r w:rsidRPr="67B1F7B4">
        <w:rPr>
          <w:rFonts w:asciiTheme="minorHAnsi" w:hAnsiTheme="minorHAnsi"/>
          <w:w w:val="105"/>
          <w:sz w:val="22"/>
          <w:szCs w:val="22"/>
        </w:rPr>
        <w:t>details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7"/>
          <w:w w:val="105"/>
          <w:sz w:val="22"/>
          <w:szCs w:val="22"/>
        </w:rPr>
        <w:t xml:space="preserve"> </w:t>
      </w:r>
      <w:r w:rsidR="00472274">
        <w:rPr>
          <w:rFonts w:asciiTheme="minorHAnsi" w:hAnsiTheme="minorHAnsi"/>
          <w:spacing w:val="-7"/>
          <w:w w:val="105"/>
          <w:sz w:val="22"/>
          <w:szCs w:val="22"/>
        </w:rPr>
        <w:t xml:space="preserve">all the </w:t>
      </w:r>
      <w:r w:rsidRPr="67B1F7B4">
        <w:rPr>
          <w:rFonts w:asciiTheme="minorHAnsi" w:hAnsiTheme="minorHAnsi"/>
          <w:w w:val="105"/>
          <w:sz w:val="22"/>
          <w:szCs w:val="22"/>
        </w:rPr>
        <w:t>problematic</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cases.</w:t>
      </w:r>
    </w:p>
    <w:p w14:paraId="202A0864" w14:textId="7C1070B7" w:rsidR="003335CA" w:rsidRPr="00472274" w:rsidRDefault="003335CA">
      <w:pPr>
        <w:pStyle w:val="BodyText"/>
        <w:numPr>
          <w:ilvl w:val="1"/>
          <w:numId w:val="2"/>
        </w:numPr>
        <w:rPr>
          <w:rFonts w:asciiTheme="minorHAnsi" w:hAnsiTheme="minorHAnsi"/>
          <w:sz w:val="22"/>
          <w:szCs w:val="22"/>
        </w:rPr>
      </w:pPr>
      <w:r w:rsidRPr="67B1F7B4">
        <w:rPr>
          <w:rFonts w:asciiTheme="minorHAnsi" w:hAnsiTheme="minorHAnsi"/>
          <w:w w:val="105"/>
          <w:sz w:val="22"/>
          <w:szCs w:val="22"/>
        </w:rPr>
        <w:t>Identify challenges related to the wider case management system.</w:t>
      </w:r>
    </w:p>
    <w:p w14:paraId="0AA9CFCA" w14:textId="77777777" w:rsidR="007F1B46" w:rsidRPr="007F1B46" w:rsidRDefault="007F1B46" w:rsidP="00505CFF">
      <w:pPr>
        <w:pStyle w:val="BodyText"/>
        <w:ind w:left="1440"/>
        <w:rPr>
          <w:rFonts w:asciiTheme="minorHAnsi" w:hAnsiTheme="minorHAnsi"/>
          <w:sz w:val="22"/>
          <w:szCs w:val="22"/>
        </w:rPr>
      </w:pPr>
    </w:p>
    <w:p w14:paraId="395D7D01" w14:textId="14A6C664" w:rsidR="003335CA" w:rsidRDefault="003335C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Link the supervision practice </w:t>
      </w:r>
      <w:r w:rsidR="008418EA">
        <w:rPr>
          <w:rFonts w:asciiTheme="minorHAnsi" w:hAnsiTheme="minorHAnsi"/>
          <w:sz w:val="22"/>
          <w:szCs w:val="22"/>
        </w:rPr>
        <w:t>t</w:t>
      </w:r>
      <w:r w:rsidR="007F1B46" w:rsidRPr="67B1F7B4">
        <w:rPr>
          <w:rFonts w:asciiTheme="minorHAnsi" w:hAnsiTheme="minorHAnsi"/>
          <w:sz w:val="22"/>
          <w:szCs w:val="22"/>
        </w:rPr>
        <w:t xml:space="preserve">o match </w:t>
      </w:r>
      <w:r w:rsidRPr="67B1F7B4">
        <w:rPr>
          <w:rFonts w:asciiTheme="minorHAnsi" w:hAnsiTheme="minorHAnsi"/>
          <w:sz w:val="22"/>
          <w:szCs w:val="22"/>
        </w:rPr>
        <w:t>its definition</w:t>
      </w:r>
      <w:r w:rsidR="008418EA">
        <w:rPr>
          <w:rFonts w:asciiTheme="minorHAnsi" w:hAnsiTheme="minorHAnsi"/>
          <w:sz w:val="22"/>
          <w:szCs w:val="22"/>
        </w:rPr>
        <w:t xml:space="preserve"> by drawing a line to connect them</w:t>
      </w:r>
      <w:r w:rsidRPr="67B1F7B4">
        <w:rPr>
          <w:rFonts w:asciiTheme="minorHAnsi" w:hAnsiTheme="minorHAnsi"/>
          <w:sz w:val="22"/>
          <w:szCs w:val="22"/>
        </w:rPr>
        <w:t>:</w:t>
      </w:r>
    </w:p>
    <w:p w14:paraId="524C3573" w14:textId="77777777" w:rsidR="008418EA" w:rsidRDefault="008418EA" w:rsidP="008418EA">
      <w:pPr>
        <w:pStyle w:val="ListParagraph"/>
        <w:jc w:val="both"/>
        <w:rPr>
          <w:rFonts w:asciiTheme="minorHAnsi" w:hAnsiTheme="minorHAnsi"/>
          <w:sz w:val="22"/>
          <w:szCs w:val="22"/>
        </w:rPr>
      </w:pPr>
    </w:p>
    <w:tbl>
      <w:tblPr>
        <w:tblStyle w:val="TableGrid"/>
        <w:tblW w:w="0" w:type="auto"/>
        <w:tblLook w:val="04A0" w:firstRow="1" w:lastRow="0" w:firstColumn="1" w:lastColumn="0" w:noHBand="0" w:noVBand="1"/>
      </w:tblPr>
      <w:tblGrid>
        <w:gridCol w:w="3105"/>
        <w:gridCol w:w="2660"/>
        <w:gridCol w:w="3251"/>
      </w:tblGrid>
      <w:tr w:rsidR="008418EA" w14:paraId="3E9EA7AA" w14:textId="77777777" w:rsidTr="008418EA">
        <w:tc>
          <w:tcPr>
            <w:tcW w:w="3105" w:type="dxa"/>
            <w:tcBorders>
              <w:top w:val="nil"/>
              <w:left w:val="nil"/>
              <w:bottom w:val="single" w:sz="4" w:space="0" w:color="auto"/>
              <w:right w:val="nil"/>
            </w:tcBorders>
          </w:tcPr>
          <w:p w14:paraId="66F566BF" w14:textId="4F34EE55" w:rsidR="008418EA" w:rsidRPr="008418EA" w:rsidRDefault="008418EA" w:rsidP="008418EA">
            <w:pPr>
              <w:jc w:val="center"/>
              <w:rPr>
                <w:rFonts w:asciiTheme="minorHAnsi" w:hAnsiTheme="minorHAnsi"/>
                <w:b/>
                <w:sz w:val="22"/>
                <w:szCs w:val="22"/>
              </w:rPr>
            </w:pPr>
            <w:r w:rsidRPr="008418EA">
              <w:rPr>
                <w:rFonts w:asciiTheme="minorHAnsi" w:hAnsiTheme="minorHAnsi"/>
                <w:b/>
                <w:sz w:val="22"/>
                <w:szCs w:val="22"/>
              </w:rPr>
              <w:t xml:space="preserve">Supervision </w:t>
            </w:r>
            <w:r>
              <w:rPr>
                <w:rFonts w:asciiTheme="minorHAnsi" w:hAnsiTheme="minorHAnsi"/>
                <w:b/>
                <w:sz w:val="22"/>
                <w:szCs w:val="22"/>
              </w:rPr>
              <w:t>Practice</w:t>
            </w:r>
          </w:p>
        </w:tc>
        <w:tc>
          <w:tcPr>
            <w:tcW w:w="2660" w:type="dxa"/>
            <w:tcBorders>
              <w:top w:val="nil"/>
              <w:left w:val="nil"/>
              <w:bottom w:val="nil"/>
              <w:right w:val="nil"/>
            </w:tcBorders>
          </w:tcPr>
          <w:p w14:paraId="3EED6E0B" w14:textId="77777777" w:rsidR="008418EA" w:rsidRPr="008418EA" w:rsidRDefault="008418EA" w:rsidP="008418EA">
            <w:pPr>
              <w:jc w:val="both"/>
              <w:rPr>
                <w:rFonts w:asciiTheme="minorHAnsi" w:hAnsiTheme="minorHAnsi"/>
                <w:b/>
                <w:sz w:val="22"/>
                <w:szCs w:val="22"/>
              </w:rPr>
            </w:pPr>
          </w:p>
        </w:tc>
        <w:tc>
          <w:tcPr>
            <w:tcW w:w="3251" w:type="dxa"/>
            <w:tcBorders>
              <w:top w:val="nil"/>
              <w:left w:val="nil"/>
              <w:bottom w:val="single" w:sz="4" w:space="0" w:color="auto"/>
              <w:right w:val="nil"/>
            </w:tcBorders>
          </w:tcPr>
          <w:p w14:paraId="198FFC51" w14:textId="77777777" w:rsidR="008418EA" w:rsidRDefault="008418EA" w:rsidP="008418EA">
            <w:pPr>
              <w:jc w:val="center"/>
              <w:rPr>
                <w:rFonts w:asciiTheme="minorHAnsi" w:hAnsiTheme="minorHAnsi"/>
                <w:b/>
                <w:sz w:val="22"/>
                <w:szCs w:val="22"/>
              </w:rPr>
            </w:pPr>
            <w:r>
              <w:rPr>
                <w:rFonts w:asciiTheme="minorHAnsi" w:hAnsiTheme="minorHAnsi"/>
                <w:b/>
                <w:sz w:val="22"/>
                <w:szCs w:val="22"/>
              </w:rPr>
              <w:t xml:space="preserve">Definition </w:t>
            </w:r>
          </w:p>
          <w:p w14:paraId="6F738ABF" w14:textId="566270D8" w:rsidR="008418EA" w:rsidRPr="008418EA" w:rsidRDefault="008418EA" w:rsidP="008418EA">
            <w:pPr>
              <w:jc w:val="center"/>
              <w:rPr>
                <w:rFonts w:asciiTheme="minorHAnsi" w:hAnsiTheme="minorHAnsi"/>
                <w:b/>
                <w:sz w:val="22"/>
                <w:szCs w:val="22"/>
              </w:rPr>
            </w:pPr>
          </w:p>
        </w:tc>
      </w:tr>
      <w:tr w:rsidR="008418EA" w14:paraId="331BFF49" w14:textId="77777777" w:rsidTr="008418EA">
        <w:tc>
          <w:tcPr>
            <w:tcW w:w="3105" w:type="dxa"/>
            <w:tcBorders>
              <w:top w:val="single" w:sz="4" w:space="0" w:color="auto"/>
              <w:right w:val="single" w:sz="4" w:space="0" w:color="auto"/>
            </w:tcBorders>
          </w:tcPr>
          <w:p w14:paraId="6792FC59" w14:textId="43CF6DD7" w:rsidR="008418EA" w:rsidRDefault="008418EA" w:rsidP="008418EA">
            <w:pPr>
              <w:jc w:val="both"/>
              <w:rPr>
                <w:rFonts w:asciiTheme="minorHAnsi" w:hAnsiTheme="minorHAnsi"/>
                <w:sz w:val="22"/>
                <w:szCs w:val="22"/>
              </w:rPr>
            </w:pPr>
            <w:r>
              <w:rPr>
                <w:rFonts w:asciiTheme="minorHAnsi" w:hAnsiTheme="minorHAnsi"/>
                <w:sz w:val="22"/>
                <w:szCs w:val="22"/>
              </w:rPr>
              <w:t>Individual Supervision</w:t>
            </w:r>
          </w:p>
        </w:tc>
        <w:tc>
          <w:tcPr>
            <w:tcW w:w="2660" w:type="dxa"/>
            <w:tcBorders>
              <w:top w:val="nil"/>
              <w:left w:val="single" w:sz="4" w:space="0" w:color="auto"/>
              <w:bottom w:val="nil"/>
              <w:right w:val="single" w:sz="4" w:space="0" w:color="auto"/>
            </w:tcBorders>
          </w:tcPr>
          <w:p w14:paraId="5B3CE0CB" w14:textId="77777777" w:rsidR="008418EA" w:rsidRPr="67B1F7B4" w:rsidRDefault="008418EA" w:rsidP="008418EA">
            <w:pPr>
              <w:jc w:val="both"/>
              <w:rPr>
                <w:rFonts w:asciiTheme="minorHAnsi" w:hAnsiTheme="minorHAnsi"/>
                <w:sz w:val="22"/>
                <w:szCs w:val="22"/>
              </w:rPr>
            </w:pPr>
          </w:p>
        </w:tc>
        <w:tc>
          <w:tcPr>
            <w:tcW w:w="3251" w:type="dxa"/>
            <w:tcBorders>
              <w:top w:val="single" w:sz="4" w:space="0" w:color="auto"/>
              <w:left w:val="single" w:sz="4" w:space="0" w:color="auto"/>
            </w:tcBorders>
          </w:tcPr>
          <w:p w14:paraId="0CE7C923" w14:textId="35A377EF" w:rsidR="008418EA" w:rsidRDefault="008418EA" w:rsidP="008418EA">
            <w:pPr>
              <w:jc w:val="both"/>
              <w:rPr>
                <w:rFonts w:asciiTheme="minorHAnsi" w:hAnsiTheme="minorHAnsi"/>
                <w:sz w:val="22"/>
                <w:szCs w:val="22"/>
              </w:rPr>
            </w:pPr>
            <w:r w:rsidRPr="67B1F7B4">
              <w:rPr>
                <w:rFonts w:asciiTheme="minorHAnsi" w:hAnsiTheme="minorHAnsi"/>
                <w:sz w:val="22"/>
                <w:szCs w:val="22"/>
              </w:rPr>
              <w:t>A practice to introduce new caseworkers to best practices during interactions with children</w:t>
            </w:r>
          </w:p>
        </w:tc>
      </w:tr>
      <w:tr w:rsidR="008418EA" w14:paraId="1C6C2D75" w14:textId="77777777" w:rsidTr="008418EA">
        <w:tc>
          <w:tcPr>
            <w:tcW w:w="3105" w:type="dxa"/>
            <w:tcBorders>
              <w:right w:val="single" w:sz="4" w:space="0" w:color="auto"/>
            </w:tcBorders>
          </w:tcPr>
          <w:p w14:paraId="541D5681" w14:textId="4124B1BE" w:rsidR="008418EA" w:rsidRDefault="008418EA" w:rsidP="008418EA">
            <w:pPr>
              <w:jc w:val="both"/>
              <w:rPr>
                <w:rFonts w:asciiTheme="minorHAnsi" w:hAnsiTheme="minorHAnsi"/>
                <w:sz w:val="22"/>
                <w:szCs w:val="22"/>
              </w:rPr>
            </w:pPr>
            <w:r>
              <w:rPr>
                <w:rFonts w:asciiTheme="minorHAnsi" w:hAnsiTheme="minorHAnsi"/>
                <w:sz w:val="22"/>
                <w:szCs w:val="22"/>
              </w:rPr>
              <w:t>Case Management Meeting</w:t>
            </w:r>
          </w:p>
        </w:tc>
        <w:tc>
          <w:tcPr>
            <w:tcW w:w="2660" w:type="dxa"/>
            <w:tcBorders>
              <w:top w:val="nil"/>
              <w:left w:val="single" w:sz="4" w:space="0" w:color="auto"/>
              <w:bottom w:val="nil"/>
              <w:right w:val="single" w:sz="4" w:space="0" w:color="auto"/>
            </w:tcBorders>
          </w:tcPr>
          <w:p w14:paraId="1A287E76"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048C7B8B" w14:textId="4988A4D6" w:rsidR="008418EA" w:rsidRDefault="008418EA" w:rsidP="008418EA">
            <w:pPr>
              <w:jc w:val="both"/>
              <w:rPr>
                <w:rFonts w:asciiTheme="minorHAnsi" w:hAnsiTheme="minorHAnsi"/>
                <w:sz w:val="22"/>
                <w:szCs w:val="22"/>
              </w:rPr>
            </w:pPr>
            <w:r w:rsidRPr="67B1F7B4">
              <w:rPr>
                <w:rFonts w:asciiTheme="minorHAnsi" w:hAnsiTheme="minorHAnsi"/>
                <w:sz w:val="22"/>
                <w:szCs w:val="22"/>
              </w:rPr>
              <w:t>A practice where the supervisor accompanies the caseworker in the field to assess their skills</w:t>
            </w:r>
          </w:p>
        </w:tc>
      </w:tr>
      <w:tr w:rsidR="008418EA" w14:paraId="479C0CDD" w14:textId="77777777" w:rsidTr="008418EA">
        <w:tc>
          <w:tcPr>
            <w:tcW w:w="3105" w:type="dxa"/>
            <w:tcBorders>
              <w:right w:val="single" w:sz="4" w:space="0" w:color="auto"/>
            </w:tcBorders>
          </w:tcPr>
          <w:p w14:paraId="7D18B08D" w14:textId="37C392E7" w:rsidR="008418EA" w:rsidRDefault="008418EA" w:rsidP="008418EA">
            <w:pPr>
              <w:jc w:val="both"/>
              <w:rPr>
                <w:rFonts w:asciiTheme="minorHAnsi" w:hAnsiTheme="minorHAnsi"/>
                <w:sz w:val="22"/>
                <w:szCs w:val="22"/>
              </w:rPr>
            </w:pPr>
            <w:r>
              <w:rPr>
                <w:rFonts w:asciiTheme="minorHAnsi" w:hAnsiTheme="minorHAnsi"/>
                <w:sz w:val="22"/>
                <w:szCs w:val="22"/>
              </w:rPr>
              <w:t>Capacity Assessment</w:t>
            </w:r>
          </w:p>
        </w:tc>
        <w:tc>
          <w:tcPr>
            <w:tcW w:w="2660" w:type="dxa"/>
            <w:tcBorders>
              <w:top w:val="nil"/>
              <w:left w:val="single" w:sz="4" w:space="0" w:color="auto"/>
              <w:bottom w:val="nil"/>
              <w:right w:val="single" w:sz="4" w:space="0" w:color="auto"/>
            </w:tcBorders>
          </w:tcPr>
          <w:p w14:paraId="68DC8580"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373A0344" w14:textId="702AF355" w:rsidR="008418EA" w:rsidRDefault="008418EA" w:rsidP="008418EA">
            <w:pPr>
              <w:jc w:val="both"/>
              <w:rPr>
                <w:rFonts w:asciiTheme="minorHAnsi" w:hAnsiTheme="minorHAnsi"/>
                <w:sz w:val="22"/>
                <w:szCs w:val="22"/>
              </w:rPr>
            </w:pPr>
            <w:r w:rsidRPr="67B1F7B4">
              <w:rPr>
                <w:rFonts w:asciiTheme="minorHAnsi" w:hAnsiTheme="minorHAnsi"/>
                <w:sz w:val="22"/>
                <w:szCs w:val="22"/>
              </w:rPr>
              <w:t xml:space="preserve">A practice to monitor the quality of the </w:t>
            </w:r>
            <w:r w:rsidR="00E973E1">
              <w:rPr>
                <w:rFonts w:asciiTheme="minorHAnsi" w:hAnsiTheme="minorHAnsi"/>
                <w:sz w:val="22"/>
                <w:szCs w:val="22"/>
              </w:rPr>
              <w:t>caseworker</w:t>
            </w:r>
            <w:r w:rsidRPr="67B1F7B4">
              <w:rPr>
                <w:rFonts w:asciiTheme="minorHAnsi" w:hAnsiTheme="minorHAnsi"/>
                <w:sz w:val="22"/>
                <w:szCs w:val="22"/>
              </w:rPr>
              <w:t>’s documentation and record keeping</w:t>
            </w:r>
          </w:p>
        </w:tc>
      </w:tr>
      <w:tr w:rsidR="008418EA" w14:paraId="51B9035A" w14:textId="77777777" w:rsidTr="008418EA">
        <w:tc>
          <w:tcPr>
            <w:tcW w:w="3105" w:type="dxa"/>
            <w:tcBorders>
              <w:right w:val="single" w:sz="4" w:space="0" w:color="auto"/>
            </w:tcBorders>
          </w:tcPr>
          <w:p w14:paraId="48A646DD" w14:textId="64E76954" w:rsidR="008418EA" w:rsidRDefault="008418EA" w:rsidP="008418EA">
            <w:pPr>
              <w:jc w:val="both"/>
              <w:rPr>
                <w:rFonts w:asciiTheme="minorHAnsi" w:hAnsiTheme="minorHAnsi"/>
                <w:sz w:val="22"/>
                <w:szCs w:val="22"/>
              </w:rPr>
            </w:pPr>
            <w:r>
              <w:rPr>
                <w:rFonts w:asciiTheme="minorHAnsi" w:hAnsiTheme="minorHAnsi"/>
                <w:sz w:val="22"/>
                <w:szCs w:val="22"/>
              </w:rPr>
              <w:t>Shadowing</w:t>
            </w:r>
          </w:p>
        </w:tc>
        <w:tc>
          <w:tcPr>
            <w:tcW w:w="2660" w:type="dxa"/>
            <w:tcBorders>
              <w:top w:val="nil"/>
              <w:left w:val="single" w:sz="4" w:space="0" w:color="auto"/>
              <w:bottom w:val="nil"/>
              <w:right w:val="single" w:sz="4" w:space="0" w:color="auto"/>
            </w:tcBorders>
          </w:tcPr>
          <w:p w14:paraId="186CCBC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2DF95830" w14:textId="5589BA23" w:rsidR="008418EA" w:rsidRDefault="008418EA" w:rsidP="008418EA">
            <w:pPr>
              <w:jc w:val="both"/>
              <w:rPr>
                <w:rFonts w:asciiTheme="minorHAnsi" w:hAnsiTheme="minorHAnsi"/>
                <w:sz w:val="22"/>
                <w:szCs w:val="22"/>
              </w:rPr>
            </w:pPr>
            <w:r w:rsidRPr="67B1F7B4">
              <w:rPr>
                <w:rFonts w:asciiTheme="minorHAnsi" w:hAnsiTheme="minorHAnsi"/>
                <w:sz w:val="22"/>
                <w:szCs w:val="22"/>
              </w:rPr>
              <w:t xml:space="preserve">A regularly scheduled session between a </w:t>
            </w:r>
            <w:r w:rsidR="00E973E1">
              <w:rPr>
                <w:rFonts w:asciiTheme="minorHAnsi" w:hAnsiTheme="minorHAnsi"/>
                <w:sz w:val="22"/>
                <w:szCs w:val="22"/>
              </w:rPr>
              <w:t>caseworker</w:t>
            </w:r>
            <w:r w:rsidRPr="67B1F7B4">
              <w:rPr>
                <w:rFonts w:asciiTheme="minorHAnsi" w:hAnsiTheme="minorHAnsi"/>
                <w:sz w:val="22"/>
                <w:szCs w:val="22"/>
              </w:rPr>
              <w:t xml:space="preserve"> and supervisor to address the three functions</w:t>
            </w:r>
          </w:p>
        </w:tc>
      </w:tr>
      <w:tr w:rsidR="008418EA" w14:paraId="45B29968" w14:textId="77777777" w:rsidTr="008418EA">
        <w:tc>
          <w:tcPr>
            <w:tcW w:w="3105" w:type="dxa"/>
            <w:tcBorders>
              <w:right w:val="single" w:sz="4" w:space="0" w:color="auto"/>
            </w:tcBorders>
          </w:tcPr>
          <w:p w14:paraId="1D6DC5AA" w14:textId="1CC0AB50" w:rsidR="008418EA" w:rsidRDefault="008418EA" w:rsidP="008418EA">
            <w:pPr>
              <w:jc w:val="both"/>
              <w:rPr>
                <w:rFonts w:asciiTheme="minorHAnsi" w:hAnsiTheme="minorHAnsi"/>
                <w:sz w:val="22"/>
                <w:szCs w:val="22"/>
              </w:rPr>
            </w:pPr>
            <w:r>
              <w:rPr>
                <w:rFonts w:asciiTheme="minorHAnsi" w:hAnsiTheme="minorHAnsi"/>
                <w:sz w:val="22"/>
                <w:szCs w:val="22"/>
              </w:rPr>
              <w:t xml:space="preserve">Observation </w:t>
            </w:r>
          </w:p>
        </w:tc>
        <w:tc>
          <w:tcPr>
            <w:tcW w:w="2660" w:type="dxa"/>
            <w:tcBorders>
              <w:top w:val="nil"/>
              <w:left w:val="single" w:sz="4" w:space="0" w:color="auto"/>
              <w:bottom w:val="nil"/>
              <w:right w:val="single" w:sz="4" w:space="0" w:color="auto"/>
            </w:tcBorders>
          </w:tcPr>
          <w:p w14:paraId="6FA24B7A"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1744CE7F" w14:textId="79C5E21E" w:rsidR="008418EA" w:rsidRPr="67B1F7B4" w:rsidRDefault="008418EA" w:rsidP="008418EA">
            <w:pPr>
              <w:jc w:val="both"/>
              <w:rPr>
                <w:rFonts w:asciiTheme="minorHAnsi" w:hAnsiTheme="minorHAnsi"/>
                <w:sz w:val="22"/>
                <w:szCs w:val="22"/>
              </w:rPr>
            </w:pPr>
            <w:r>
              <w:rPr>
                <w:rFonts w:asciiTheme="minorHAnsi" w:hAnsiTheme="minorHAnsi"/>
                <w:sz w:val="22"/>
                <w:szCs w:val="22"/>
              </w:rPr>
              <w:t>A practice</w:t>
            </w:r>
            <w:r>
              <w:rPr>
                <w:rFonts w:asciiTheme="minorHAnsi" w:hAnsiTheme="minorHAnsi"/>
                <w:sz w:val="22"/>
                <w:szCs w:val="22"/>
              </w:rPr>
              <w:t xml:space="preserve"> to support a caseworker process and </w:t>
            </w:r>
            <w:r w:rsidDel="00867E1E">
              <w:rPr>
                <w:rFonts w:asciiTheme="minorHAnsi" w:hAnsiTheme="minorHAnsi"/>
                <w:sz w:val="22"/>
                <w:szCs w:val="22"/>
              </w:rPr>
              <w:t>analyze a case</w:t>
            </w:r>
            <w:r>
              <w:rPr>
                <w:rFonts w:asciiTheme="minorHAnsi" w:hAnsiTheme="minorHAnsi"/>
                <w:sz w:val="22"/>
                <w:szCs w:val="22"/>
              </w:rPr>
              <w:t>,</w:t>
            </w:r>
            <w:r w:rsidDel="00867E1E">
              <w:rPr>
                <w:rFonts w:asciiTheme="minorHAnsi" w:hAnsiTheme="minorHAnsi"/>
                <w:sz w:val="22"/>
                <w:szCs w:val="22"/>
              </w:rPr>
              <w:t xml:space="preserve"> explore potential options and </w:t>
            </w:r>
            <w:r>
              <w:rPr>
                <w:rFonts w:asciiTheme="minorHAnsi" w:hAnsiTheme="minorHAnsi"/>
                <w:sz w:val="22"/>
                <w:szCs w:val="22"/>
              </w:rPr>
              <w:t xml:space="preserve">determine </w:t>
            </w:r>
            <w:r w:rsidDel="00867E1E">
              <w:rPr>
                <w:rFonts w:asciiTheme="minorHAnsi" w:hAnsiTheme="minorHAnsi"/>
                <w:sz w:val="22"/>
                <w:szCs w:val="22"/>
              </w:rPr>
              <w:t>ways forward</w:t>
            </w:r>
          </w:p>
        </w:tc>
      </w:tr>
      <w:tr w:rsidR="008418EA" w14:paraId="042B1432" w14:textId="77777777" w:rsidTr="008418EA">
        <w:tc>
          <w:tcPr>
            <w:tcW w:w="3105" w:type="dxa"/>
            <w:tcBorders>
              <w:right w:val="single" w:sz="4" w:space="0" w:color="auto"/>
            </w:tcBorders>
          </w:tcPr>
          <w:p w14:paraId="41C26C56" w14:textId="7EF809C9" w:rsidR="008418EA" w:rsidRDefault="008418EA" w:rsidP="008418EA">
            <w:pPr>
              <w:jc w:val="both"/>
              <w:rPr>
                <w:rFonts w:asciiTheme="minorHAnsi" w:hAnsiTheme="minorHAnsi"/>
                <w:sz w:val="22"/>
                <w:szCs w:val="22"/>
              </w:rPr>
            </w:pPr>
            <w:r>
              <w:rPr>
                <w:rFonts w:asciiTheme="minorHAnsi" w:hAnsiTheme="minorHAnsi"/>
                <w:sz w:val="22"/>
                <w:szCs w:val="22"/>
              </w:rPr>
              <w:t xml:space="preserve">Case File Checklist </w:t>
            </w:r>
          </w:p>
        </w:tc>
        <w:tc>
          <w:tcPr>
            <w:tcW w:w="2660" w:type="dxa"/>
            <w:tcBorders>
              <w:top w:val="nil"/>
              <w:left w:val="single" w:sz="4" w:space="0" w:color="auto"/>
              <w:bottom w:val="nil"/>
              <w:right w:val="single" w:sz="4" w:space="0" w:color="auto"/>
            </w:tcBorders>
          </w:tcPr>
          <w:p w14:paraId="0584423E"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5AC2F482" w14:textId="40367DC8" w:rsidR="008418EA" w:rsidRDefault="008418EA" w:rsidP="008418EA">
            <w:pPr>
              <w:jc w:val="both"/>
              <w:rPr>
                <w:rFonts w:asciiTheme="minorHAnsi" w:hAnsiTheme="minorHAnsi"/>
                <w:sz w:val="22"/>
                <w:szCs w:val="22"/>
              </w:rPr>
            </w:pPr>
            <w:r w:rsidRPr="67B1F7B4">
              <w:rPr>
                <w:rFonts w:asciiTheme="minorHAnsi" w:hAnsiTheme="minorHAnsi"/>
                <w:sz w:val="22"/>
                <w:szCs w:val="22"/>
              </w:rPr>
              <w:t>A practice examining a caseworker’s knowledge, skills, attitudes and areas for development</w:t>
            </w:r>
          </w:p>
        </w:tc>
      </w:tr>
      <w:tr w:rsidR="008418EA" w14:paraId="3C85CA56" w14:textId="77777777" w:rsidTr="008418EA">
        <w:tc>
          <w:tcPr>
            <w:tcW w:w="3105" w:type="dxa"/>
            <w:tcBorders>
              <w:right w:val="single" w:sz="4" w:space="0" w:color="auto"/>
            </w:tcBorders>
          </w:tcPr>
          <w:p w14:paraId="03B26409" w14:textId="6F027B63" w:rsidR="008418EA" w:rsidRDefault="008418EA" w:rsidP="008418EA">
            <w:pPr>
              <w:jc w:val="both"/>
              <w:rPr>
                <w:rFonts w:asciiTheme="minorHAnsi" w:hAnsiTheme="minorHAnsi"/>
                <w:sz w:val="22"/>
                <w:szCs w:val="22"/>
              </w:rPr>
            </w:pPr>
            <w:r>
              <w:rPr>
                <w:rFonts w:asciiTheme="minorHAnsi" w:hAnsiTheme="minorHAnsi"/>
                <w:sz w:val="22"/>
                <w:szCs w:val="22"/>
              </w:rPr>
              <w:t xml:space="preserve">Case Discussion </w:t>
            </w:r>
          </w:p>
        </w:tc>
        <w:tc>
          <w:tcPr>
            <w:tcW w:w="2660" w:type="dxa"/>
            <w:tcBorders>
              <w:top w:val="nil"/>
              <w:left w:val="single" w:sz="4" w:space="0" w:color="auto"/>
              <w:bottom w:val="nil"/>
              <w:right w:val="single" w:sz="4" w:space="0" w:color="auto"/>
            </w:tcBorders>
          </w:tcPr>
          <w:p w14:paraId="6E1640B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6DB464A4" w14:textId="3DEDFD2B" w:rsidR="008418EA" w:rsidRDefault="008418EA" w:rsidP="008418EA">
            <w:pPr>
              <w:jc w:val="both"/>
              <w:rPr>
                <w:rFonts w:asciiTheme="minorHAnsi" w:hAnsiTheme="minorHAnsi"/>
                <w:sz w:val="22"/>
                <w:szCs w:val="22"/>
              </w:rPr>
            </w:pPr>
            <w:r w:rsidRPr="67B1F7B4">
              <w:rPr>
                <w:rFonts w:asciiTheme="minorHAnsi" w:hAnsiTheme="minorHAnsi"/>
                <w:sz w:val="22"/>
                <w:szCs w:val="22"/>
              </w:rPr>
              <w:t>A regular scheduled session between a supervisor and case management team addressing the three functions</w:t>
            </w:r>
          </w:p>
        </w:tc>
      </w:tr>
    </w:tbl>
    <w:p w14:paraId="59BB91BE" w14:textId="77777777" w:rsidR="008418EA" w:rsidRDefault="008418EA" w:rsidP="008418EA">
      <w:pPr>
        <w:jc w:val="both"/>
        <w:rPr>
          <w:rFonts w:asciiTheme="minorHAnsi" w:hAnsiTheme="minorHAnsi"/>
          <w:sz w:val="22"/>
          <w:szCs w:val="22"/>
        </w:rPr>
      </w:pPr>
    </w:p>
    <w:p w14:paraId="16658156" w14:textId="70BF4AA8" w:rsidR="00505CFF" w:rsidRPr="00560F13" w:rsidRDefault="00FE0C34">
      <w:pPr>
        <w:pStyle w:val="ListParagraph"/>
        <w:numPr>
          <w:ilvl w:val="0"/>
          <w:numId w:val="2"/>
        </w:numPr>
        <w:jc w:val="both"/>
        <w:rPr>
          <w:rFonts w:asciiTheme="minorHAnsi" w:hAnsiTheme="minorHAnsi"/>
          <w:sz w:val="22"/>
          <w:szCs w:val="22"/>
        </w:rPr>
      </w:pPr>
      <w:r w:rsidRPr="00560F13">
        <w:rPr>
          <w:rFonts w:asciiTheme="minorHAnsi" w:hAnsiTheme="minorHAnsi"/>
          <w:sz w:val="22"/>
          <w:szCs w:val="22"/>
        </w:rPr>
        <w:t xml:space="preserve">Which of the following is an example why </w:t>
      </w:r>
      <w:r w:rsidR="007F1B46" w:rsidRPr="00560F13">
        <w:rPr>
          <w:rFonts w:asciiTheme="minorHAnsi" w:hAnsiTheme="minorHAnsi"/>
          <w:sz w:val="22"/>
          <w:szCs w:val="22"/>
        </w:rPr>
        <w:t xml:space="preserve">it </w:t>
      </w:r>
      <w:r w:rsidRPr="00560F13">
        <w:rPr>
          <w:rFonts w:asciiTheme="minorHAnsi" w:hAnsiTheme="minorHAnsi"/>
          <w:sz w:val="22"/>
          <w:szCs w:val="22"/>
        </w:rPr>
        <w:t xml:space="preserve">is </w:t>
      </w:r>
      <w:r w:rsidR="007F1B46" w:rsidRPr="00560F13">
        <w:rPr>
          <w:rFonts w:asciiTheme="minorHAnsi" w:hAnsiTheme="minorHAnsi"/>
          <w:sz w:val="22"/>
          <w:szCs w:val="22"/>
        </w:rPr>
        <w:t>important for supervisors to recognize and respond to the wellbeing of caseworkers?</w:t>
      </w:r>
    </w:p>
    <w:p w14:paraId="4B2609ED" w14:textId="230AA22F" w:rsidR="00505CFF" w:rsidRPr="00560F13" w:rsidRDefault="00505CFF">
      <w:pPr>
        <w:pStyle w:val="BodyText"/>
        <w:numPr>
          <w:ilvl w:val="0"/>
          <w:numId w:val="3"/>
        </w:numPr>
        <w:ind w:right="-154"/>
        <w:rPr>
          <w:rFonts w:asciiTheme="minorHAnsi" w:hAnsiTheme="minorHAnsi"/>
          <w:sz w:val="22"/>
          <w:szCs w:val="22"/>
        </w:rPr>
      </w:pPr>
      <w:r w:rsidRPr="00560F13">
        <w:rPr>
          <w:rFonts w:asciiTheme="minorHAnsi" w:hAnsiTheme="minorHAnsi"/>
          <w:w w:val="105"/>
          <w:sz w:val="22"/>
          <w:szCs w:val="22"/>
        </w:rPr>
        <w:t>I</w:t>
      </w:r>
      <w:r w:rsidR="008D142D">
        <w:rPr>
          <w:rFonts w:asciiTheme="minorHAnsi" w:hAnsiTheme="minorHAnsi"/>
          <w:w w:val="105"/>
          <w:sz w:val="22"/>
          <w:szCs w:val="22"/>
        </w:rPr>
        <w:t xml:space="preserve">f caseworkers are showing signs of stress, it is an indicator that they have poor boundaries and are not suited for this work. </w:t>
      </w:r>
    </w:p>
    <w:p w14:paraId="000C58F4" w14:textId="50FB22D7" w:rsidR="00365BEB" w:rsidRPr="00560F13" w:rsidRDefault="00505CFF">
      <w:pPr>
        <w:pStyle w:val="BodyText"/>
        <w:numPr>
          <w:ilvl w:val="0"/>
          <w:numId w:val="3"/>
        </w:numPr>
        <w:ind w:right="-154"/>
        <w:rPr>
          <w:rFonts w:asciiTheme="minorHAnsi" w:hAnsiTheme="minorHAnsi"/>
          <w:sz w:val="22"/>
          <w:szCs w:val="22"/>
        </w:rPr>
      </w:pPr>
      <w:r w:rsidRPr="00560F13">
        <w:rPr>
          <w:rFonts w:asciiTheme="minorHAnsi" w:hAnsiTheme="minorHAnsi"/>
          <w:w w:val="105"/>
          <w:sz w:val="22"/>
          <w:szCs w:val="22"/>
        </w:rPr>
        <w:t>Supervisors</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need</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to</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know</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when</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to</w:t>
      </w:r>
      <w:r w:rsidR="00560F13" w:rsidRPr="00560F13">
        <w:rPr>
          <w:rFonts w:asciiTheme="minorHAnsi" w:hAnsiTheme="minorHAnsi"/>
          <w:w w:val="105"/>
          <w:sz w:val="22"/>
          <w:szCs w:val="22"/>
        </w:rPr>
        <w:t xml:space="preserve"> diagnose</w:t>
      </w:r>
      <w:r w:rsidR="00365BEB" w:rsidRPr="00560F13">
        <w:rPr>
          <w:rFonts w:asciiTheme="minorHAnsi" w:hAnsiTheme="minorHAnsi"/>
          <w:w w:val="105"/>
          <w:sz w:val="22"/>
          <w:szCs w:val="22"/>
        </w:rPr>
        <w:t xml:space="preserve"> </w:t>
      </w:r>
      <w:r w:rsidRPr="00560F13">
        <w:rPr>
          <w:rFonts w:asciiTheme="minorHAnsi" w:hAnsiTheme="minorHAnsi"/>
          <w:w w:val="105"/>
          <w:sz w:val="22"/>
          <w:szCs w:val="22"/>
        </w:rPr>
        <w:t>a</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caseworker</w:t>
      </w:r>
      <w:r w:rsidRPr="00560F13">
        <w:rPr>
          <w:rFonts w:asciiTheme="minorHAnsi" w:hAnsiTheme="minorHAnsi"/>
          <w:spacing w:val="-6"/>
          <w:w w:val="105"/>
          <w:sz w:val="22"/>
          <w:szCs w:val="22"/>
        </w:rPr>
        <w:t xml:space="preserve"> </w:t>
      </w:r>
      <w:r w:rsidR="00365BEB" w:rsidRPr="00560F13">
        <w:rPr>
          <w:rFonts w:asciiTheme="minorHAnsi" w:hAnsiTheme="minorHAnsi"/>
          <w:spacing w:val="-6"/>
          <w:w w:val="105"/>
          <w:sz w:val="22"/>
          <w:szCs w:val="22"/>
        </w:rPr>
        <w:t xml:space="preserve">with a mental health </w:t>
      </w:r>
      <w:r w:rsidR="00365BEB" w:rsidRPr="00560F13">
        <w:rPr>
          <w:rFonts w:asciiTheme="minorHAnsi" w:hAnsiTheme="minorHAnsi"/>
          <w:spacing w:val="-6"/>
          <w:w w:val="105"/>
          <w:sz w:val="22"/>
          <w:szCs w:val="22"/>
        </w:rPr>
        <w:lastRenderedPageBreak/>
        <w:t>problem.</w:t>
      </w:r>
    </w:p>
    <w:p w14:paraId="24132B18" w14:textId="1523894C" w:rsidR="0096281C" w:rsidRPr="00365BEB" w:rsidRDefault="00560F13" w:rsidP="00F8405C">
      <w:pPr>
        <w:pStyle w:val="BodyText"/>
        <w:numPr>
          <w:ilvl w:val="0"/>
          <w:numId w:val="3"/>
        </w:numPr>
        <w:ind w:right="-154"/>
        <w:rPr>
          <w:rFonts w:asciiTheme="minorHAnsi" w:hAnsiTheme="minorHAnsi"/>
          <w:sz w:val="22"/>
          <w:szCs w:val="22"/>
        </w:rPr>
      </w:pPr>
      <w:r w:rsidRPr="00560F13">
        <w:rPr>
          <w:rFonts w:asciiTheme="minorHAnsi" w:hAnsiTheme="minorHAnsi"/>
          <w:w w:val="105"/>
          <w:sz w:val="22"/>
          <w:szCs w:val="22"/>
        </w:rPr>
        <w:t>It is helpful for s</w:t>
      </w:r>
      <w:r w:rsidR="00505CFF" w:rsidRPr="00560F13">
        <w:rPr>
          <w:rFonts w:asciiTheme="minorHAnsi" w:hAnsiTheme="minorHAnsi"/>
          <w:w w:val="105"/>
          <w:sz w:val="22"/>
          <w:szCs w:val="22"/>
        </w:rPr>
        <w:t>upervisors</w:t>
      </w:r>
      <w:r w:rsidR="00505CFF" w:rsidRPr="00560F13">
        <w:rPr>
          <w:rFonts w:asciiTheme="minorHAnsi" w:hAnsiTheme="minorHAnsi"/>
          <w:spacing w:val="-6"/>
          <w:w w:val="105"/>
          <w:sz w:val="22"/>
          <w:szCs w:val="22"/>
        </w:rPr>
        <w:t xml:space="preserve"> </w:t>
      </w:r>
      <w:r w:rsidRPr="00560F13">
        <w:rPr>
          <w:rFonts w:asciiTheme="minorHAnsi" w:hAnsiTheme="minorHAnsi"/>
          <w:spacing w:val="-6"/>
          <w:w w:val="105"/>
          <w:sz w:val="22"/>
          <w:szCs w:val="22"/>
        </w:rPr>
        <w:t>to understand</w:t>
      </w:r>
      <w:r w:rsidR="00505CFF" w:rsidRPr="00560F13">
        <w:rPr>
          <w:rFonts w:asciiTheme="minorHAnsi" w:hAnsiTheme="minorHAnsi"/>
          <w:spacing w:val="-6"/>
          <w:w w:val="105"/>
          <w:sz w:val="22"/>
          <w:szCs w:val="22"/>
        </w:rPr>
        <w:t xml:space="preserve"> </w:t>
      </w:r>
      <w:r w:rsidR="00505CFF" w:rsidRPr="00560F13">
        <w:rPr>
          <w:rFonts w:asciiTheme="minorHAnsi" w:hAnsiTheme="minorHAnsi"/>
          <w:w w:val="105"/>
          <w:sz w:val="22"/>
          <w:szCs w:val="22"/>
        </w:rPr>
        <w:t>how</w:t>
      </w:r>
      <w:r w:rsidR="00505CFF" w:rsidRPr="00560F13">
        <w:rPr>
          <w:rFonts w:asciiTheme="minorHAnsi" w:hAnsiTheme="minorHAnsi"/>
          <w:spacing w:val="-6"/>
          <w:w w:val="105"/>
          <w:sz w:val="22"/>
          <w:szCs w:val="22"/>
        </w:rPr>
        <w:t xml:space="preserve"> </w:t>
      </w:r>
      <w:r>
        <w:rPr>
          <w:rFonts w:asciiTheme="minorHAnsi" w:hAnsiTheme="minorHAnsi"/>
          <w:spacing w:val="-6"/>
          <w:w w:val="105"/>
          <w:sz w:val="22"/>
          <w:szCs w:val="22"/>
        </w:rPr>
        <w:t>staff</w:t>
      </w:r>
      <w:r w:rsidR="00365BEB" w:rsidRPr="00560F13">
        <w:rPr>
          <w:rFonts w:asciiTheme="minorHAnsi" w:hAnsiTheme="minorHAnsi"/>
          <w:spacing w:val="-6"/>
          <w:w w:val="105"/>
          <w:sz w:val="22"/>
          <w:szCs w:val="22"/>
        </w:rPr>
        <w:t xml:space="preserve"> are </w:t>
      </w:r>
      <w:r w:rsidRPr="00560F13">
        <w:rPr>
          <w:rFonts w:asciiTheme="minorHAnsi" w:hAnsiTheme="minorHAnsi"/>
          <w:spacing w:val="-6"/>
          <w:w w:val="105"/>
          <w:sz w:val="22"/>
          <w:szCs w:val="22"/>
        </w:rPr>
        <w:t>responding to the</w:t>
      </w:r>
      <w:r w:rsidR="00365BEB" w:rsidRPr="00560F13">
        <w:rPr>
          <w:rFonts w:asciiTheme="minorHAnsi" w:hAnsiTheme="minorHAnsi"/>
          <w:spacing w:val="-6"/>
          <w:w w:val="105"/>
          <w:sz w:val="22"/>
          <w:szCs w:val="22"/>
        </w:rPr>
        <w:t xml:space="preserve"> stress </w:t>
      </w:r>
      <w:r w:rsidRPr="00560F13">
        <w:rPr>
          <w:rFonts w:asciiTheme="minorHAnsi" w:hAnsiTheme="minorHAnsi"/>
          <w:spacing w:val="-6"/>
          <w:w w:val="105"/>
          <w:sz w:val="22"/>
          <w:szCs w:val="22"/>
        </w:rPr>
        <w:t xml:space="preserve">of the job </w:t>
      </w:r>
      <w:r w:rsidR="00505CFF" w:rsidRPr="00560F13">
        <w:rPr>
          <w:rFonts w:asciiTheme="minorHAnsi" w:hAnsiTheme="minorHAnsi"/>
          <w:w w:val="105"/>
          <w:sz w:val="22"/>
          <w:szCs w:val="22"/>
        </w:rPr>
        <w:t>because</w:t>
      </w:r>
      <w:r w:rsidRPr="00560F13">
        <w:rPr>
          <w:rFonts w:asciiTheme="minorHAnsi" w:hAnsiTheme="minorHAnsi"/>
          <w:w w:val="105"/>
          <w:sz w:val="22"/>
          <w:szCs w:val="22"/>
        </w:rPr>
        <w:t xml:space="preserve"> burnout</w:t>
      </w:r>
      <w:r>
        <w:rPr>
          <w:rFonts w:asciiTheme="minorHAnsi" w:hAnsiTheme="minorHAnsi"/>
          <w:w w:val="105"/>
          <w:sz w:val="22"/>
          <w:szCs w:val="22"/>
        </w:rPr>
        <w:t xml:space="preserve"> is a risk to c</w:t>
      </w:r>
      <w:r w:rsidR="0096281C" w:rsidRPr="00365BEB">
        <w:rPr>
          <w:rFonts w:asciiTheme="minorHAnsi" w:hAnsiTheme="minorHAnsi"/>
          <w:w w:val="105"/>
          <w:sz w:val="22"/>
          <w:szCs w:val="22"/>
        </w:rPr>
        <w:t>aseworkers’ wellbeing.</w:t>
      </w:r>
    </w:p>
    <w:p w14:paraId="0D7B7553" w14:textId="77777777" w:rsidR="00505CFF" w:rsidRPr="002F7B96" w:rsidRDefault="00505CFF" w:rsidP="002F7B96">
      <w:pPr>
        <w:jc w:val="both"/>
        <w:rPr>
          <w:rFonts w:asciiTheme="minorHAnsi" w:hAnsiTheme="minorHAnsi"/>
          <w:sz w:val="22"/>
          <w:szCs w:val="22"/>
        </w:rPr>
      </w:pPr>
    </w:p>
    <w:p w14:paraId="674F0BD5" w14:textId="15A0E323" w:rsidR="007F1B46" w:rsidRPr="00472274" w:rsidRDefault="00505CFF">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Mark </w:t>
      </w:r>
      <w:r w:rsidR="00487A04" w:rsidRPr="67B1F7B4">
        <w:rPr>
          <w:rFonts w:asciiTheme="minorHAnsi" w:hAnsiTheme="minorHAnsi"/>
          <w:sz w:val="22"/>
          <w:szCs w:val="22"/>
        </w:rPr>
        <w:t xml:space="preserve">with </w:t>
      </w:r>
      <w:r w:rsidRPr="67B1F7B4">
        <w:rPr>
          <w:rFonts w:asciiTheme="minorHAnsi" w:hAnsiTheme="minorHAnsi"/>
          <w:sz w:val="22"/>
          <w:szCs w:val="22"/>
        </w:rPr>
        <w:t>an (x) if t</w:t>
      </w:r>
      <w:r w:rsidR="007F1B46" w:rsidRPr="67B1F7B4">
        <w:rPr>
          <w:rFonts w:asciiTheme="minorHAnsi" w:hAnsiTheme="minorHAnsi"/>
          <w:sz w:val="22"/>
          <w:szCs w:val="22"/>
        </w:rPr>
        <w:t>he following supervision actions support the wellbeing of case management teams</w:t>
      </w:r>
      <w:r w:rsidRPr="67B1F7B4">
        <w:rPr>
          <w:rFonts w:asciiTheme="minorHAnsi" w:hAnsiTheme="minorHAnsi"/>
          <w:sz w:val="22"/>
          <w:szCs w:val="22"/>
        </w:rPr>
        <w:t>:</w:t>
      </w:r>
    </w:p>
    <w:p w14:paraId="3B81939F"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Look w:val="04A0" w:firstRow="1" w:lastRow="0" w:firstColumn="1" w:lastColumn="0" w:noHBand="0" w:noVBand="1"/>
      </w:tblPr>
      <w:tblGrid>
        <w:gridCol w:w="6560"/>
        <w:gridCol w:w="889"/>
        <w:gridCol w:w="847"/>
      </w:tblGrid>
      <w:tr w:rsidR="00505CFF" w14:paraId="296603F4" w14:textId="77777777" w:rsidTr="67B1F7B4">
        <w:tc>
          <w:tcPr>
            <w:tcW w:w="6560" w:type="dxa"/>
          </w:tcPr>
          <w:p w14:paraId="63887B0C" w14:textId="77777777" w:rsidR="00505CFF" w:rsidRDefault="00505CFF" w:rsidP="00505CFF">
            <w:pPr>
              <w:pStyle w:val="ListParagraph"/>
              <w:ind w:left="0"/>
              <w:jc w:val="both"/>
              <w:rPr>
                <w:rFonts w:asciiTheme="minorHAnsi" w:hAnsiTheme="minorHAnsi"/>
                <w:sz w:val="22"/>
                <w:szCs w:val="22"/>
              </w:rPr>
            </w:pPr>
          </w:p>
        </w:tc>
        <w:tc>
          <w:tcPr>
            <w:tcW w:w="889" w:type="dxa"/>
          </w:tcPr>
          <w:p w14:paraId="05E55B59" w14:textId="437F6492"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True</w:t>
            </w:r>
          </w:p>
        </w:tc>
        <w:tc>
          <w:tcPr>
            <w:tcW w:w="847" w:type="dxa"/>
          </w:tcPr>
          <w:p w14:paraId="4AEE0C98" w14:textId="09420C69"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False</w:t>
            </w:r>
          </w:p>
        </w:tc>
      </w:tr>
      <w:tr w:rsidR="00505CFF" w14:paraId="689656E4" w14:textId="77777777" w:rsidTr="67B1F7B4">
        <w:tc>
          <w:tcPr>
            <w:tcW w:w="6560" w:type="dxa"/>
          </w:tcPr>
          <w:p w14:paraId="49B26E39" w14:textId="45E2C3AE"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Team building activities</w:t>
            </w:r>
          </w:p>
        </w:tc>
        <w:tc>
          <w:tcPr>
            <w:tcW w:w="889" w:type="dxa"/>
          </w:tcPr>
          <w:p w14:paraId="5D3B5E97" w14:textId="77777777" w:rsidR="00505CFF" w:rsidRDefault="00505CFF" w:rsidP="00505CFF">
            <w:pPr>
              <w:pStyle w:val="ListParagraph"/>
              <w:ind w:left="0"/>
              <w:jc w:val="both"/>
              <w:rPr>
                <w:rFonts w:asciiTheme="minorHAnsi" w:hAnsiTheme="minorHAnsi"/>
                <w:sz w:val="22"/>
                <w:szCs w:val="22"/>
              </w:rPr>
            </w:pPr>
          </w:p>
        </w:tc>
        <w:tc>
          <w:tcPr>
            <w:tcW w:w="847" w:type="dxa"/>
          </w:tcPr>
          <w:p w14:paraId="49A8B78C" w14:textId="77777777" w:rsidR="00505CFF" w:rsidRDefault="00505CFF" w:rsidP="00505CFF">
            <w:pPr>
              <w:pStyle w:val="ListParagraph"/>
              <w:ind w:left="0"/>
              <w:jc w:val="both"/>
              <w:rPr>
                <w:rFonts w:asciiTheme="minorHAnsi" w:hAnsiTheme="minorHAnsi"/>
                <w:sz w:val="22"/>
                <w:szCs w:val="22"/>
              </w:rPr>
            </w:pPr>
          </w:p>
        </w:tc>
      </w:tr>
      <w:tr w:rsidR="00505CFF" w14:paraId="114D2843" w14:textId="77777777" w:rsidTr="67B1F7B4">
        <w:tc>
          <w:tcPr>
            <w:tcW w:w="6560" w:type="dxa"/>
          </w:tcPr>
          <w:p w14:paraId="6A904B48" w14:textId="7C7AD988" w:rsidR="00505CFF" w:rsidRPr="00472274" w:rsidRDefault="00505CFF" w:rsidP="00072CDD">
            <w:pPr>
              <w:pStyle w:val="ListParagraph"/>
              <w:ind w:left="0"/>
              <w:jc w:val="both"/>
              <w:rPr>
                <w:rFonts w:asciiTheme="minorHAnsi" w:hAnsiTheme="minorHAnsi"/>
                <w:sz w:val="22"/>
                <w:szCs w:val="22"/>
              </w:rPr>
            </w:pPr>
            <w:r w:rsidRPr="67B1F7B4">
              <w:rPr>
                <w:rFonts w:asciiTheme="minorHAnsi" w:hAnsiTheme="minorHAnsi"/>
                <w:sz w:val="22"/>
                <w:szCs w:val="22"/>
              </w:rPr>
              <w:t xml:space="preserve">Consistent </w:t>
            </w:r>
            <w:r w:rsidR="00072CDD">
              <w:rPr>
                <w:rFonts w:asciiTheme="minorHAnsi" w:hAnsiTheme="minorHAnsi"/>
                <w:sz w:val="22"/>
                <w:szCs w:val="22"/>
              </w:rPr>
              <w:t xml:space="preserve">individual </w:t>
            </w:r>
            <w:r w:rsidRPr="67B1F7B4">
              <w:rPr>
                <w:rFonts w:asciiTheme="minorHAnsi" w:hAnsiTheme="minorHAnsi"/>
                <w:sz w:val="22"/>
                <w:szCs w:val="22"/>
              </w:rPr>
              <w:t>supervision sessions</w:t>
            </w:r>
          </w:p>
        </w:tc>
        <w:tc>
          <w:tcPr>
            <w:tcW w:w="889" w:type="dxa"/>
          </w:tcPr>
          <w:p w14:paraId="3CA4FCEC" w14:textId="77777777" w:rsidR="00505CFF" w:rsidRDefault="00505CFF" w:rsidP="00505CFF">
            <w:pPr>
              <w:pStyle w:val="ListParagraph"/>
              <w:ind w:left="0"/>
              <w:jc w:val="both"/>
              <w:rPr>
                <w:rFonts w:asciiTheme="minorHAnsi" w:hAnsiTheme="minorHAnsi"/>
                <w:sz w:val="22"/>
                <w:szCs w:val="22"/>
              </w:rPr>
            </w:pPr>
          </w:p>
        </w:tc>
        <w:tc>
          <w:tcPr>
            <w:tcW w:w="847" w:type="dxa"/>
          </w:tcPr>
          <w:p w14:paraId="2087B590" w14:textId="77777777" w:rsidR="00505CFF" w:rsidRDefault="00505CFF" w:rsidP="00505CFF">
            <w:pPr>
              <w:pStyle w:val="ListParagraph"/>
              <w:ind w:left="0"/>
              <w:jc w:val="both"/>
              <w:rPr>
                <w:rFonts w:asciiTheme="minorHAnsi" w:hAnsiTheme="minorHAnsi"/>
                <w:sz w:val="22"/>
                <w:szCs w:val="22"/>
              </w:rPr>
            </w:pPr>
          </w:p>
        </w:tc>
      </w:tr>
      <w:tr w:rsidR="00031CEB" w14:paraId="493763BC" w14:textId="77777777" w:rsidTr="67B1F7B4">
        <w:tc>
          <w:tcPr>
            <w:tcW w:w="6560" w:type="dxa"/>
          </w:tcPr>
          <w:p w14:paraId="41D88F78" w14:textId="5F8D421E" w:rsidR="00031CEB" w:rsidRPr="00472274" w:rsidRDefault="00031CEB">
            <w:pPr>
              <w:pStyle w:val="ListParagraph"/>
              <w:ind w:left="0"/>
              <w:jc w:val="both"/>
              <w:rPr>
                <w:rFonts w:asciiTheme="minorHAnsi" w:hAnsiTheme="minorHAnsi"/>
                <w:sz w:val="22"/>
                <w:szCs w:val="22"/>
              </w:rPr>
            </w:pPr>
            <w:r w:rsidRPr="67B1F7B4">
              <w:rPr>
                <w:rFonts w:asciiTheme="minorHAnsi" w:hAnsiTheme="minorHAnsi"/>
                <w:sz w:val="22"/>
                <w:szCs w:val="22"/>
              </w:rPr>
              <w:t>Motivating caseworkers to set aside their personal feelings</w:t>
            </w:r>
          </w:p>
        </w:tc>
        <w:tc>
          <w:tcPr>
            <w:tcW w:w="889" w:type="dxa"/>
          </w:tcPr>
          <w:p w14:paraId="2C04B780" w14:textId="77777777" w:rsidR="00031CEB" w:rsidRDefault="00031CEB" w:rsidP="00505CFF">
            <w:pPr>
              <w:pStyle w:val="ListParagraph"/>
              <w:ind w:left="0"/>
              <w:jc w:val="both"/>
              <w:rPr>
                <w:rFonts w:asciiTheme="minorHAnsi" w:hAnsiTheme="minorHAnsi"/>
                <w:sz w:val="22"/>
                <w:szCs w:val="22"/>
              </w:rPr>
            </w:pPr>
          </w:p>
        </w:tc>
        <w:tc>
          <w:tcPr>
            <w:tcW w:w="847" w:type="dxa"/>
          </w:tcPr>
          <w:p w14:paraId="4C007939" w14:textId="77777777" w:rsidR="00031CEB" w:rsidRDefault="00031CEB" w:rsidP="00505CFF">
            <w:pPr>
              <w:pStyle w:val="ListParagraph"/>
              <w:ind w:left="0"/>
              <w:jc w:val="both"/>
              <w:rPr>
                <w:rFonts w:asciiTheme="minorHAnsi" w:hAnsiTheme="minorHAnsi"/>
                <w:sz w:val="22"/>
                <w:szCs w:val="22"/>
              </w:rPr>
            </w:pPr>
          </w:p>
        </w:tc>
      </w:tr>
      <w:tr w:rsidR="00505CFF" w14:paraId="4EDCCE7F" w14:textId="77777777" w:rsidTr="67B1F7B4">
        <w:tc>
          <w:tcPr>
            <w:tcW w:w="6560" w:type="dxa"/>
          </w:tcPr>
          <w:p w14:paraId="7F3334CA" w14:textId="0FDF3C98"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Use the strengths-based approach when giving feedback</w:t>
            </w:r>
          </w:p>
        </w:tc>
        <w:tc>
          <w:tcPr>
            <w:tcW w:w="889" w:type="dxa"/>
          </w:tcPr>
          <w:p w14:paraId="6A7D24B6" w14:textId="77777777" w:rsidR="00505CFF" w:rsidRDefault="00505CFF" w:rsidP="00505CFF">
            <w:pPr>
              <w:pStyle w:val="ListParagraph"/>
              <w:ind w:left="0"/>
              <w:jc w:val="both"/>
              <w:rPr>
                <w:rFonts w:asciiTheme="minorHAnsi" w:hAnsiTheme="minorHAnsi"/>
                <w:sz w:val="22"/>
                <w:szCs w:val="22"/>
              </w:rPr>
            </w:pPr>
          </w:p>
        </w:tc>
        <w:tc>
          <w:tcPr>
            <w:tcW w:w="847" w:type="dxa"/>
          </w:tcPr>
          <w:p w14:paraId="5DF659B8" w14:textId="77777777" w:rsidR="00505CFF" w:rsidRDefault="00505CFF" w:rsidP="00505CFF">
            <w:pPr>
              <w:pStyle w:val="ListParagraph"/>
              <w:ind w:left="0"/>
              <w:jc w:val="both"/>
              <w:rPr>
                <w:rFonts w:asciiTheme="minorHAnsi" w:hAnsiTheme="minorHAnsi"/>
                <w:sz w:val="22"/>
                <w:szCs w:val="22"/>
              </w:rPr>
            </w:pPr>
          </w:p>
        </w:tc>
      </w:tr>
      <w:tr w:rsidR="00505CFF" w14:paraId="374BB3AB" w14:textId="77777777" w:rsidTr="67B1F7B4">
        <w:tc>
          <w:tcPr>
            <w:tcW w:w="6560" w:type="dxa"/>
          </w:tcPr>
          <w:p w14:paraId="07EAB223" w14:textId="0FF830FE"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Group discussions of</w:t>
            </w:r>
            <w:r w:rsidR="00072CDD">
              <w:rPr>
                <w:rFonts w:asciiTheme="minorHAnsi" w:hAnsiTheme="minorHAnsi"/>
                <w:sz w:val="22"/>
                <w:szCs w:val="22"/>
              </w:rPr>
              <w:t xml:space="preserve"> one</w:t>
            </w:r>
            <w:r w:rsidRPr="67B1F7B4">
              <w:rPr>
                <w:rFonts w:asciiTheme="minorHAnsi" w:hAnsiTheme="minorHAnsi"/>
                <w:sz w:val="22"/>
                <w:szCs w:val="22"/>
              </w:rPr>
              <w:t xml:space="preserve"> </w:t>
            </w:r>
            <w:r w:rsidR="00C165AE" w:rsidRPr="67B1F7B4">
              <w:rPr>
                <w:rFonts w:asciiTheme="minorHAnsi" w:hAnsiTheme="minorHAnsi"/>
                <w:sz w:val="22"/>
                <w:szCs w:val="22"/>
              </w:rPr>
              <w:t xml:space="preserve">individual caseworker’s </w:t>
            </w:r>
            <w:r w:rsidRPr="67B1F7B4">
              <w:rPr>
                <w:rFonts w:asciiTheme="minorHAnsi" w:hAnsiTheme="minorHAnsi"/>
                <w:sz w:val="22"/>
                <w:szCs w:val="22"/>
              </w:rPr>
              <w:t>mistakes</w:t>
            </w:r>
            <w:r w:rsidR="00C165AE" w:rsidRPr="67B1F7B4">
              <w:rPr>
                <w:rFonts w:asciiTheme="minorHAnsi" w:hAnsiTheme="minorHAnsi"/>
                <w:sz w:val="22"/>
                <w:szCs w:val="22"/>
              </w:rPr>
              <w:t xml:space="preserve"> </w:t>
            </w:r>
          </w:p>
        </w:tc>
        <w:tc>
          <w:tcPr>
            <w:tcW w:w="889" w:type="dxa"/>
          </w:tcPr>
          <w:p w14:paraId="51C08D94" w14:textId="77777777" w:rsidR="00505CFF" w:rsidRDefault="00505CFF" w:rsidP="00505CFF">
            <w:pPr>
              <w:pStyle w:val="ListParagraph"/>
              <w:ind w:left="0"/>
              <w:jc w:val="both"/>
              <w:rPr>
                <w:rFonts w:asciiTheme="minorHAnsi" w:hAnsiTheme="minorHAnsi"/>
                <w:sz w:val="22"/>
                <w:szCs w:val="22"/>
              </w:rPr>
            </w:pPr>
          </w:p>
        </w:tc>
        <w:tc>
          <w:tcPr>
            <w:tcW w:w="847" w:type="dxa"/>
          </w:tcPr>
          <w:p w14:paraId="63044EB0" w14:textId="77777777" w:rsidR="00505CFF" w:rsidRDefault="00505CFF" w:rsidP="00505CFF">
            <w:pPr>
              <w:pStyle w:val="ListParagraph"/>
              <w:ind w:left="0"/>
              <w:jc w:val="both"/>
              <w:rPr>
                <w:rFonts w:asciiTheme="minorHAnsi" w:hAnsiTheme="minorHAnsi"/>
                <w:sz w:val="22"/>
                <w:szCs w:val="22"/>
              </w:rPr>
            </w:pPr>
          </w:p>
        </w:tc>
      </w:tr>
      <w:tr w:rsidR="00505CFF" w14:paraId="1730BAEA" w14:textId="77777777" w:rsidTr="67B1F7B4">
        <w:tc>
          <w:tcPr>
            <w:tcW w:w="6560" w:type="dxa"/>
          </w:tcPr>
          <w:p w14:paraId="6E387904" w14:textId="72537971"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 xml:space="preserve">Over-riding </w:t>
            </w:r>
            <w:r w:rsidR="00072CDD">
              <w:rPr>
                <w:rFonts w:asciiTheme="minorHAnsi" w:hAnsiTheme="minorHAnsi"/>
                <w:sz w:val="22"/>
                <w:szCs w:val="22"/>
              </w:rPr>
              <w:t xml:space="preserve">a </w:t>
            </w:r>
            <w:r w:rsidRPr="67B1F7B4">
              <w:rPr>
                <w:rFonts w:asciiTheme="minorHAnsi" w:hAnsiTheme="minorHAnsi"/>
                <w:sz w:val="22"/>
                <w:szCs w:val="22"/>
              </w:rPr>
              <w:t>caseworker</w:t>
            </w:r>
            <w:r w:rsidR="00072CDD">
              <w:rPr>
                <w:rFonts w:asciiTheme="minorHAnsi" w:hAnsiTheme="minorHAnsi"/>
                <w:sz w:val="22"/>
                <w:szCs w:val="22"/>
              </w:rPr>
              <w:t>’s</w:t>
            </w:r>
            <w:r w:rsidRPr="67B1F7B4">
              <w:rPr>
                <w:rFonts w:asciiTheme="minorHAnsi" w:hAnsiTheme="minorHAnsi"/>
                <w:sz w:val="22"/>
                <w:szCs w:val="22"/>
              </w:rPr>
              <w:t xml:space="preserve"> decisions without discussion</w:t>
            </w:r>
          </w:p>
        </w:tc>
        <w:tc>
          <w:tcPr>
            <w:tcW w:w="889" w:type="dxa"/>
          </w:tcPr>
          <w:p w14:paraId="07877CC0" w14:textId="77777777" w:rsidR="00505CFF" w:rsidRDefault="00505CFF" w:rsidP="00505CFF">
            <w:pPr>
              <w:pStyle w:val="ListParagraph"/>
              <w:ind w:left="0"/>
              <w:jc w:val="both"/>
              <w:rPr>
                <w:rFonts w:asciiTheme="minorHAnsi" w:hAnsiTheme="minorHAnsi"/>
                <w:sz w:val="22"/>
                <w:szCs w:val="22"/>
              </w:rPr>
            </w:pPr>
          </w:p>
        </w:tc>
        <w:tc>
          <w:tcPr>
            <w:tcW w:w="847" w:type="dxa"/>
          </w:tcPr>
          <w:p w14:paraId="73C9939C" w14:textId="77777777" w:rsidR="00505CFF" w:rsidRDefault="00505CFF" w:rsidP="00505CFF">
            <w:pPr>
              <w:pStyle w:val="ListParagraph"/>
              <w:ind w:left="0"/>
              <w:jc w:val="both"/>
              <w:rPr>
                <w:rFonts w:asciiTheme="minorHAnsi" w:hAnsiTheme="minorHAnsi"/>
                <w:sz w:val="22"/>
                <w:szCs w:val="22"/>
              </w:rPr>
            </w:pPr>
          </w:p>
        </w:tc>
      </w:tr>
    </w:tbl>
    <w:p w14:paraId="6716E0DF" w14:textId="77777777" w:rsidR="00505CFF" w:rsidRDefault="00505CFF" w:rsidP="00505CFF">
      <w:pPr>
        <w:pStyle w:val="ListParagraph"/>
        <w:jc w:val="both"/>
        <w:rPr>
          <w:rFonts w:asciiTheme="minorHAnsi" w:hAnsiTheme="minorHAnsi"/>
          <w:sz w:val="22"/>
          <w:szCs w:val="22"/>
        </w:rPr>
      </w:pPr>
    </w:p>
    <w:p w14:paraId="300FC5A1" w14:textId="77777777" w:rsidR="00505CFF" w:rsidRDefault="00505CFF" w:rsidP="00505CFF">
      <w:pPr>
        <w:pStyle w:val="ListParagraph"/>
        <w:jc w:val="both"/>
        <w:rPr>
          <w:rFonts w:asciiTheme="minorHAnsi" w:hAnsiTheme="minorHAnsi"/>
          <w:sz w:val="22"/>
          <w:szCs w:val="22"/>
        </w:rPr>
      </w:pPr>
    </w:p>
    <w:p w14:paraId="7B1E2D9F" w14:textId="53684247" w:rsidR="007F1B46" w:rsidRPr="00472274" w:rsidRDefault="007F1B46">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On a scale of 1-5 how do you rate your confidence to address the </w:t>
      </w:r>
      <w:r w:rsidR="00505CFF" w:rsidRPr="67B1F7B4">
        <w:rPr>
          <w:rFonts w:asciiTheme="minorHAnsi" w:hAnsiTheme="minorHAnsi"/>
          <w:sz w:val="22"/>
          <w:szCs w:val="22"/>
        </w:rPr>
        <w:t>effects of harm, exploitation and abuse on children? (please circle)</w:t>
      </w:r>
    </w:p>
    <w:p w14:paraId="7CEE0CA6"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614"/>
        <w:gridCol w:w="1614"/>
        <w:gridCol w:w="1614"/>
        <w:gridCol w:w="1736"/>
      </w:tblGrid>
      <w:tr w:rsidR="00505CFF" w14:paraId="49C9D62D" w14:textId="77777777" w:rsidTr="00505CFF">
        <w:tc>
          <w:tcPr>
            <w:tcW w:w="1848" w:type="dxa"/>
          </w:tcPr>
          <w:p w14:paraId="2C896631" w14:textId="35B5B8B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2E223CF2" w14:textId="177BD7D1"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7288CCE7" w14:textId="05131B29"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0529B494" w14:textId="4905AA24"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2C015295" w14:textId="795D146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0695A3B3" w14:textId="77777777" w:rsidTr="00505CFF">
        <w:tc>
          <w:tcPr>
            <w:tcW w:w="1848" w:type="dxa"/>
          </w:tcPr>
          <w:p w14:paraId="5F2A5117" w14:textId="02E4676C"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Not confident</w:t>
            </w:r>
          </w:p>
        </w:tc>
        <w:tc>
          <w:tcPr>
            <w:tcW w:w="1848" w:type="dxa"/>
          </w:tcPr>
          <w:p w14:paraId="7575C9E7" w14:textId="77777777" w:rsidR="00505CFF" w:rsidRDefault="00505CFF" w:rsidP="00505CFF">
            <w:pPr>
              <w:pStyle w:val="ListParagraph"/>
              <w:ind w:left="0"/>
              <w:jc w:val="both"/>
              <w:rPr>
                <w:rFonts w:asciiTheme="minorHAnsi" w:hAnsiTheme="minorHAnsi"/>
                <w:sz w:val="22"/>
                <w:szCs w:val="22"/>
              </w:rPr>
            </w:pPr>
          </w:p>
        </w:tc>
        <w:tc>
          <w:tcPr>
            <w:tcW w:w="1848" w:type="dxa"/>
          </w:tcPr>
          <w:p w14:paraId="42CF87FF" w14:textId="77777777" w:rsidR="00505CFF" w:rsidRDefault="00505CFF" w:rsidP="00505CFF">
            <w:pPr>
              <w:pStyle w:val="ListParagraph"/>
              <w:ind w:left="0"/>
              <w:jc w:val="both"/>
              <w:rPr>
                <w:rFonts w:asciiTheme="minorHAnsi" w:hAnsiTheme="minorHAnsi"/>
                <w:sz w:val="22"/>
                <w:szCs w:val="22"/>
              </w:rPr>
            </w:pPr>
          </w:p>
        </w:tc>
        <w:tc>
          <w:tcPr>
            <w:tcW w:w="1849" w:type="dxa"/>
          </w:tcPr>
          <w:p w14:paraId="2EA11CD3" w14:textId="77777777" w:rsidR="00505CFF" w:rsidRDefault="00505CFF" w:rsidP="00505CFF">
            <w:pPr>
              <w:pStyle w:val="ListParagraph"/>
              <w:ind w:left="0"/>
              <w:jc w:val="both"/>
              <w:rPr>
                <w:rFonts w:asciiTheme="minorHAnsi" w:hAnsiTheme="minorHAnsi"/>
                <w:sz w:val="22"/>
                <w:szCs w:val="22"/>
              </w:rPr>
            </w:pPr>
          </w:p>
        </w:tc>
        <w:tc>
          <w:tcPr>
            <w:tcW w:w="1849" w:type="dxa"/>
          </w:tcPr>
          <w:p w14:paraId="75DBA6A9" w14:textId="0F60501C"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Extremely confident</w:t>
            </w:r>
          </w:p>
        </w:tc>
      </w:tr>
    </w:tbl>
    <w:p w14:paraId="4CE2C356" w14:textId="77777777" w:rsidR="00505CFF" w:rsidRDefault="00505CFF" w:rsidP="00505CFF">
      <w:pPr>
        <w:pStyle w:val="ListParagraph"/>
        <w:jc w:val="both"/>
        <w:rPr>
          <w:rFonts w:asciiTheme="minorHAnsi" w:hAnsiTheme="minorHAnsi"/>
          <w:sz w:val="22"/>
          <w:szCs w:val="22"/>
        </w:rPr>
      </w:pPr>
    </w:p>
    <w:p w14:paraId="784C6E60" w14:textId="159B3876" w:rsidR="00505CFF" w:rsidRDefault="00505CFF"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On a scale of 1-5 how do you rate your confidence</w:t>
      </w:r>
      <w:r w:rsidR="00031CEB">
        <w:rPr>
          <w:rFonts w:asciiTheme="minorHAnsi" w:hAnsiTheme="minorHAnsi"/>
          <w:sz w:val="22"/>
          <w:szCs w:val="22"/>
        </w:rPr>
        <w:t xml:space="preserve"> </w:t>
      </w:r>
      <w:r>
        <w:rPr>
          <w:rFonts w:asciiTheme="minorHAnsi" w:hAnsiTheme="minorHAnsi"/>
          <w:sz w:val="22"/>
          <w:szCs w:val="22"/>
        </w:rPr>
        <w:t>to provide C</w:t>
      </w:r>
      <w:r w:rsidR="00487A04">
        <w:rPr>
          <w:rFonts w:asciiTheme="minorHAnsi" w:hAnsiTheme="minorHAnsi"/>
          <w:sz w:val="22"/>
          <w:szCs w:val="22"/>
        </w:rPr>
        <w:t xml:space="preserve">hild </w:t>
      </w:r>
      <w:r>
        <w:rPr>
          <w:rFonts w:asciiTheme="minorHAnsi" w:hAnsiTheme="minorHAnsi"/>
          <w:sz w:val="22"/>
          <w:szCs w:val="22"/>
        </w:rPr>
        <w:t>P</w:t>
      </w:r>
      <w:r w:rsidR="00487A04">
        <w:rPr>
          <w:rFonts w:asciiTheme="minorHAnsi" w:hAnsiTheme="minorHAnsi"/>
          <w:sz w:val="22"/>
          <w:szCs w:val="22"/>
        </w:rPr>
        <w:t>rotection</w:t>
      </w:r>
      <w:r>
        <w:rPr>
          <w:rFonts w:asciiTheme="minorHAnsi" w:hAnsiTheme="minorHAnsi"/>
          <w:sz w:val="22"/>
          <w:szCs w:val="22"/>
        </w:rPr>
        <w:t xml:space="preserve"> case management supervision and coaching? (please circle)</w:t>
      </w:r>
    </w:p>
    <w:p w14:paraId="58A27465"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614"/>
        <w:gridCol w:w="1614"/>
        <w:gridCol w:w="1614"/>
        <w:gridCol w:w="1736"/>
      </w:tblGrid>
      <w:tr w:rsidR="00505CFF" w14:paraId="10701CDD" w14:textId="77777777" w:rsidTr="00576964">
        <w:tc>
          <w:tcPr>
            <w:tcW w:w="1848" w:type="dxa"/>
          </w:tcPr>
          <w:p w14:paraId="09216F4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62B6296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015EC92F"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2C58BA1C"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62E89A30"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394CF6BD" w14:textId="77777777" w:rsidTr="00576964">
        <w:tc>
          <w:tcPr>
            <w:tcW w:w="1848" w:type="dxa"/>
          </w:tcPr>
          <w:p w14:paraId="380FF7FE"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Not confident</w:t>
            </w:r>
          </w:p>
        </w:tc>
        <w:tc>
          <w:tcPr>
            <w:tcW w:w="1848" w:type="dxa"/>
          </w:tcPr>
          <w:p w14:paraId="57A99D78" w14:textId="77777777" w:rsidR="00505CFF" w:rsidRDefault="00505CFF" w:rsidP="00505CFF">
            <w:pPr>
              <w:pStyle w:val="ListParagraph"/>
              <w:ind w:left="0"/>
              <w:jc w:val="both"/>
              <w:rPr>
                <w:rFonts w:asciiTheme="minorHAnsi" w:hAnsiTheme="minorHAnsi"/>
                <w:sz w:val="22"/>
                <w:szCs w:val="22"/>
              </w:rPr>
            </w:pPr>
          </w:p>
        </w:tc>
        <w:tc>
          <w:tcPr>
            <w:tcW w:w="1848" w:type="dxa"/>
          </w:tcPr>
          <w:p w14:paraId="210AE867" w14:textId="77777777" w:rsidR="00505CFF" w:rsidRDefault="00505CFF" w:rsidP="00505CFF">
            <w:pPr>
              <w:pStyle w:val="ListParagraph"/>
              <w:ind w:left="0"/>
              <w:jc w:val="both"/>
              <w:rPr>
                <w:rFonts w:asciiTheme="minorHAnsi" w:hAnsiTheme="minorHAnsi"/>
                <w:sz w:val="22"/>
                <w:szCs w:val="22"/>
              </w:rPr>
            </w:pPr>
          </w:p>
        </w:tc>
        <w:tc>
          <w:tcPr>
            <w:tcW w:w="1849" w:type="dxa"/>
          </w:tcPr>
          <w:p w14:paraId="3A8268CC" w14:textId="77777777" w:rsidR="00505CFF" w:rsidRDefault="00505CFF" w:rsidP="00505CFF">
            <w:pPr>
              <w:pStyle w:val="ListParagraph"/>
              <w:ind w:left="0"/>
              <w:jc w:val="both"/>
              <w:rPr>
                <w:rFonts w:asciiTheme="minorHAnsi" w:hAnsiTheme="minorHAnsi"/>
                <w:sz w:val="22"/>
                <w:szCs w:val="22"/>
              </w:rPr>
            </w:pPr>
          </w:p>
        </w:tc>
        <w:tc>
          <w:tcPr>
            <w:tcW w:w="1849" w:type="dxa"/>
          </w:tcPr>
          <w:p w14:paraId="37FB287C"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Extremely confident</w:t>
            </w:r>
          </w:p>
        </w:tc>
      </w:tr>
    </w:tbl>
    <w:p w14:paraId="2953A659" w14:textId="77777777" w:rsidR="00505CFF" w:rsidRPr="007F1B46" w:rsidRDefault="00505CFF" w:rsidP="00505CFF">
      <w:pPr>
        <w:pStyle w:val="ListParagraph"/>
        <w:jc w:val="both"/>
        <w:rPr>
          <w:rFonts w:asciiTheme="minorHAnsi" w:hAnsiTheme="minorHAnsi"/>
          <w:sz w:val="22"/>
          <w:szCs w:val="22"/>
        </w:rPr>
      </w:pPr>
    </w:p>
    <w:p w14:paraId="652B0AE3" w14:textId="77777777" w:rsidR="003335CA" w:rsidRPr="007F1B46" w:rsidRDefault="003335CA" w:rsidP="00505CFF">
      <w:pPr>
        <w:pStyle w:val="ListParagraph"/>
        <w:jc w:val="both"/>
        <w:rPr>
          <w:rFonts w:asciiTheme="minorHAnsi" w:hAnsiTheme="minorHAnsi"/>
          <w:sz w:val="22"/>
          <w:szCs w:val="22"/>
        </w:rPr>
      </w:pPr>
    </w:p>
    <w:p w14:paraId="1BF519DD" w14:textId="77777777" w:rsidR="003335CA" w:rsidRPr="007F1B46" w:rsidRDefault="003335CA" w:rsidP="00505CFF">
      <w:pPr>
        <w:pStyle w:val="ListParagraph"/>
        <w:jc w:val="both"/>
        <w:rPr>
          <w:rFonts w:asciiTheme="minorHAnsi" w:hAnsiTheme="minorHAnsi"/>
          <w:sz w:val="22"/>
          <w:szCs w:val="22"/>
        </w:rPr>
      </w:pPr>
    </w:p>
    <w:p w14:paraId="00EE73BC" w14:textId="77777777" w:rsidR="003335CA" w:rsidRPr="007F1B46" w:rsidRDefault="003335CA" w:rsidP="00505CFF">
      <w:pPr>
        <w:jc w:val="both"/>
        <w:rPr>
          <w:rFonts w:asciiTheme="minorHAnsi" w:hAnsiTheme="minorHAnsi"/>
          <w:sz w:val="22"/>
          <w:szCs w:val="22"/>
        </w:rPr>
      </w:pPr>
    </w:p>
    <w:sectPr w:rsidR="003335CA" w:rsidRPr="007F1B46" w:rsidSect="004722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FF1E6" w14:textId="77777777" w:rsidR="003352B9" w:rsidRDefault="003352B9" w:rsidP="0067118E">
      <w:r>
        <w:separator/>
      </w:r>
    </w:p>
  </w:endnote>
  <w:endnote w:type="continuationSeparator" w:id="0">
    <w:p w14:paraId="0FE89303" w14:textId="77777777" w:rsidR="003352B9" w:rsidRDefault="003352B9" w:rsidP="006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Morga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63C24" w14:textId="77777777" w:rsidR="003352B9" w:rsidRDefault="003352B9" w:rsidP="0067118E">
      <w:r>
        <w:separator/>
      </w:r>
    </w:p>
  </w:footnote>
  <w:footnote w:type="continuationSeparator" w:id="0">
    <w:p w14:paraId="43D2E621" w14:textId="77777777" w:rsidR="003352B9" w:rsidRDefault="003352B9" w:rsidP="00671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568"/>
    <w:multiLevelType w:val="hybridMultilevel"/>
    <w:tmpl w:val="E30AAB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E"/>
    <w:rsid w:val="00006259"/>
    <w:rsid w:val="00027D3A"/>
    <w:rsid w:val="00031CEB"/>
    <w:rsid w:val="000566C8"/>
    <w:rsid w:val="00072CDD"/>
    <w:rsid w:val="00157191"/>
    <w:rsid w:val="001E5EE4"/>
    <w:rsid w:val="0022517B"/>
    <w:rsid w:val="002525E7"/>
    <w:rsid w:val="00267F7C"/>
    <w:rsid w:val="00290739"/>
    <w:rsid w:val="002B62E8"/>
    <w:rsid w:val="002E0E07"/>
    <w:rsid w:val="002F7B96"/>
    <w:rsid w:val="003335CA"/>
    <w:rsid w:val="003352B9"/>
    <w:rsid w:val="00346B4A"/>
    <w:rsid w:val="00365BEB"/>
    <w:rsid w:val="004477C7"/>
    <w:rsid w:val="00472274"/>
    <w:rsid w:val="004732B8"/>
    <w:rsid w:val="00487A04"/>
    <w:rsid w:val="004A26E2"/>
    <w:rsid w:val="00505CFF"/>
    <w:rsid w:val="005273EA"/>
    <w:rsid w:val="005425D7"/>
    <w:rsid w:val="00560F13"/>
    <w:rsid w:val="005A0120"/>
    <w:rsid w:val="0062717D"/>
    <w:rsid w:val="006368B9"/>
    <w:rsid w:val="0064198F"/>
    <w:rsid w:val="00646EBE"/>
    <w:rsid w:val="0067118E"/>
    <w:rsid w:val="00671BDC"/>
    <w:rsid w:val="00734549"/>
    <w:rsid w:val="007A17F5"/>
    <w:rsid w:val="007A647C"/>
    <w:rsid w:val="007F1B46"/>
    <w:rsid w:val="008031E1"/>
    <w:rsid w:val="008264FF"/>
    <w:rsid w:val="008418EA"/>
    <w:rsid w:val="008B7377"/>
    <w:rsid w:val="008D142D"/>
    <w:rsid w:val="0096281C"/>
    <w:rsid w:val="0098076D"/>
    <w:rsid w:val="009A3D32"/>
    <w:rsid w:val="009D07AB"/>
    <w:rsid w:val="00A26C48"/>
    <w:rsid w:val="00AD4D4F"/>
    <w:rsid w:val="00B01D2C"/>
    <w:rsid w:val="00B77BA2"/>
    <w:rsid w:val="00B90952"/>
    <w:rsid w:val="00BC58E8"/>
    <w:rsid w:val="00BD0B41"/>
    <w:rsid w:val="00C165AE"/>
    <w:rsid w:val="00C77680"/>
    <w:rsid w:val="00C95571"/>
    <w:rsid w:val="00CE1682"/>
    <w:rsid w:val="00D05140"/>
    <w:rsid w:val="00D20BAF"/>
    <w:rsid w:val="00D74D49"/>
    <w:rsid w:val="00D95BF5"/>
    <w:rsid w:val="00DB09B7"/>
    <w:rsid w:val="00DF1DBB"/>
    <w:rsid w:val="00E973E1"/>
    <w:rsid w:val="00EA3DBD"/>
    <w:rsid w:val="00ED6E22"/>
    <w:rsid w:val="00EE3C17"/>
    <w:rsid w:val="00F14DCB"/>
    <w:rsid w:val="00F26E2E"/>
    <w:rsid w:val="00F57519"/>
    <w:rsid w:val="00FB741D"/>
    <w:rsid w:val="00FE0C34"/>
    <w:rsid w:val="3AE0A014"/>
    <w:rsid w:val="53F3B7DA"/>
    <w:rsid w:val="67B1F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en-AU"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en-AU"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en-AU"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en-AU"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5CA"/>
    <w:pPr>
      <w:widowControl w:val="0"/>
      <w:autoSpaceDE w:val="0"/>
      <w:autoSpaceDN w:val="0"/>
    </w:pPr>
    <w:rPr>
      <w:rFonts w:ascii="Arial" w:eastAsia="Arial" w:hAnsi="Arial" w:cs="Arial"/>
      <w:sz w:val="16"/>
      <w:szCs w:val="16"/>
      <w:lang w:val="en-US" w:eastAsia="en-US"/>
    </w:rPr>
  </w:style>
  <w:style w:type="character" w:customStyle="1" w:styleId="BodyTextChar">
    <w:name w:val="Body Text Char"/>
    <w:basedOn w:val="DefaultParagraphFont"/>
    <w:link w:val="BodyText"/>
    <w:uiPriority w:val="1"/>
    <w:rsid w:val="003335CA"/>
    <w:rPr>
      <w:rFonts w:ascii="Arial" w:eastAsia="Arial" w:hAnsi="Arial" w:cs="Arial"/>
      <w:sz w:val="16"/>
      <w:szCs w:val="16"/>
      <w:lang w:val="en-US"/>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0"/>
      <w:szCs w:val="20"/>
      <w:lang w:val="en-AU" w:eastAsia="ja-JP"/>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 w:id="1996496538">
      <w:bodyDiv w:val="1"/>
      <w:marLeft w:val="0"/>
      <w:marRight w:val="0"/>
      <w:marTop w:val="0"/>
      <w:marBottom w:val="0"/>
      <w:divBdr>
        <w:top w:val="none" w:sz="0" w:space="0" w:color="auto"/>
        <w:left w:val="none" w:sz="0" w:space="0" w:color="auto"/>
        <w:bottom w:val="none" w:sz="0" w:space="0" w:color="auto"/>
        <w:right w:val="none" w:sz="0" w:space="0" w:color="auto"/>
      </w:divBdr>
      <w:divsChild>
        <w:div w:id="114565700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608BF-FEA0-41D2-861E-A91324D9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Colleen Fitzgerald</cp:lastModifiedBy>
  <cp:revision>4</cp:revision>
  <dcterms:created xsi:type="dcterms:W3CDTF">2018-05-12T10:03:00Z</dcterms:created>
  <dcterms:modified xsi:type="dcterms:W3CDTF">2018-05-12T10:31:00Z</dcterms:modified>
</cp:coreProperties>
</file>