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231B4" w14:textId="77777777" w:rsidR="0073792C" w:rsidRPr="00C85CD9" w:rsidRDefault="00834548" w:rsidP="0073792C">
      <w:pPr>
        <w:pStyle w:val="Heading1"/>
        <w:rPr>
          <w:rStyle w:val="normaltextrun"/>
          <w:rFonts w:asciiTheme="majorHAnsi" w:hAnsiTheme="majorHAnsi" w:cstheme="majorHAnsi"/>
          <w:b/>
          <w:color w:val="5D6FA3"/>
          <w:sz w:val="24"/>
          <w:szCs w:val="24"/>
        </w:rPr>
      </w:pPr>
      <w:r w:rsidRPr="00C85CD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16A5D3" wp14:editId="70E44D9E">
            <wp:simplePos x="0" y="0"/>
            <wp:positionH relativeFrom="margin">
              <wp:posOffset>4724400</wp:posOffset>
            </wp:positionH>
            <wp:positionV relativeFrom="paragraph">
              <wp:posOffset>-457623</wp:posOffset>
            </wp:positionV>
            <wp:extent cx="7620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60" y="21086"/>
                <wp:lineTo x="21060" y="0"/>
                <wp:lineTo x="0" y="0"/>
              </wp:wrapPolygon>
            </wp:wrapTight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CD9">
        <w:rPr>
          <w:rStyle w:val="normaltextrun"/>
          <w:rFonts w:asciiTheme="majorHAnsi" w:hAnsiTheme="majorHAnsi" w:cstheme="majorHAnsi"/>
          <w:b/>
          <w:color w:val="5D6FA3"/>
          <w:sz w:val="24"/>
          <w:szCs w:val="24"/>
        </w:rPr>
        <w:t>Module</w:t>
      </w:r>
      <w:r w:rsidR="0073792C" w:rsidRPr="00C85CD9">
        <w:rPr>
          <w:rStyle w:val="normaltextrun"/>
          <w:rFonts w:asciiTheme="majorHAnsi" w:hAnsiTheme="majorHAnsi" w:cstheme="majorHAnsi"/>
          <w:b/>
          <w:color w:val="5D6FA3"/>
          <w:sz w:val="24"/>
          <w:szCs w:val="24"/>
        </w:rPr>
        <w:t xml:space="preserve"> 3: Supervisor Competencies</w:t>
      </w:r>
      <w:bookmarkStart w:id="0" w:name="_GoBack"/>
      <w:bookmarkEnd w:id="0"/>
    </w:p>
    <w:p w14:paraId="672A6659" w14:textId="77777777" w:rsidR="00834548" w:rsidRPr="00C85CD9" w:rsidRDefault="00834548" w:rsidP="00834548"/>
    <w:p w14:paraId="269B03D6" w14:textId="746BB22C" w:rsidR="0073792C" w:rsidRPr="00C85CD9" w:rsidRDefault="6B2EBCC2" w:rsidP="6B2EBCC2">
      <w:pPr>
        <w:rPr>
          <w:rFonts w:asciiTheme="majorHAnsi" w:hAnsiTheme="majorHAnsi" w:cstheme="majorBidi"/>
          <w:i/>
          <w:iCs/>
        </w:rPr>
      </w:pPr>
      <w:r w:rsidRPr="00C85CD9">
        <w:rPr>
          <w:rFonts w:asciiTheme="majorHAnsi" w:hAnsiTheme="majorHAnsi" w:cstheme="majorBidi"/>
          <w:i/>
          <w:iCs/>
        </w:rPr>
        <w:t>“Competencies” consist of skills, knowledge/experience, and attitudes/</w:t>
      </w:r>
      <w:proofErr w:type="spellStart"/>
      <w:r w:rsidRPr="00C85CD9">
        <w:rPr>
          <w:rFonts w:asciiTheme="majorHAnsi" w:hAnsiTheme="majorHAnsi" w:cstheme="majorBidi"/>
          <w:i/>
          <w:iCs/>
        </w:rPr>
        <w:t>behaviours</w:t>
      </w:r>
      <w:proofErr w:type="spellEnd"/>
      <w:r w:rsidRPr="00C85CD9">
        <w:rPr>
          <w:rFonts w:asciiTheme="majorHAnsi" w:hAnsiTheme="majorHAnsi" w:cstheme="majorBidi"/>
          <w:i/>
          <w:iCs/>
        </w:rPr>
        <w:t>.</w:t>
      </w:r>
    </w:p>
    <w:p w14:paraId="0A37501D" w14:textId="77777777" w:rsidR="0073792C" w:rsidRPr="00C85CD9" w:rsidRDefault="0073792C" w:rsidP="007379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4"/>
          <w:szCs w:val="24"/>
        </w:rPr>
      </w:pPr>
    </w:p>
    <w:p w14:paraId="449036B3" w14:textId="728C41BC" w:rsidR="6B2EBCC2" w:rsidRPr="00C85CD9" w:rsidRDefault="6B2EBCC2" w:rsidP="6B2EBCC2">
      <w:pPr>
        <w:rPr>
          <w:rFonts w:asciiTheme="majorHAnsi" w:hAnsiTheme="majorHAnsi" w:cstheme="majorBidi"/>
        </w:rPr>
      </w:pPr>
      <w:r w:rsidRPr="00C85CD9">
        <w:rPr>
          <w:rFonts w:asciiTheme="majorHAnsi" w:hAnsiTheme="majorHAnsi" w:cstheme="majorBidi"/>
          <w:b/>
          <w:bCs/>
          <w:color w:val="151515"/>
        </w:rPr>
        <w:t>Skills</w:t>
      </w:r>
      <w:r w:rsidRPr="00C85CD9">
        <w:rPr>
          <w:rFonts w:asciiTheme="majorHAnsi" w:hAnsiTheme="majorHAnsi" w:cstheme="majorBidi"/>
        </w:rPr>
        <w:t>​</w:t>
      </w:r>
    </w:p>
    <w:p w14:paraId="597E479F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>Building trust with team and external actors</w:t>
      </w:r>
    </w:p>
    <w:p w14:paraId="5C8E8437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>Leadership</w:t>
      </w:r>
    </w:p>
    <w:p w14:paraId="62730992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>Group facilitation</w:t>
      </w:r>
    </w:p>
    <w:p w14:paraId="72430CD7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>Non- judgmental</w:t>
      </w:r>
    </w:p>
    <w:p w14:paraId="1150760A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>Ability to consider multiple perspectives </w:t>
      </w:r>
    </w:p>
    <w:p w14:paraId="56CD20B1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>Encourages reflective practice</w:t>
      </w:r>
    </w:p>
    <w:p w14:paraId="166C15F2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>Identifies and builds upon caseworkers’ strengths  (strengths-based approach)</w:t>
      </w:r>
    </w:p>
    <w:p w14:paraId="4B92B11E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>Excellent communication and active listening</w:t>
      </w:r>
    </w:p>
    <w:p w14:paraId="55A19B52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 xml:space="preserve">Ability to distinguish between the roles of </w:t>
      </w:r>
      <w:r w:rsidRPr="00C85CD9">
        <w:rPr>
          <w:rFonts w:asciiTheme="majorHAnsi" w:hAnsiTheme="majorHAnsi" w:cstheme="majorBidi"/>
          <w:color w:val="151515"/>
          <w:sz w:val="24"/>
          <w:szCs w:val="24"/>
        </w:rPr>
        <w:t>manager vs. supervisor</w:t>
      </w:r>
    </w:p>
    <w:p w14:paraId="33D0874F" w14:textId="77777777" w:rsidR="00000000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 w:rsidRPr="00C85CD9">
        <w:rPr>
          <w:rFonts w:asciiTheme="majorHAnsi" w:hAnsiTheme="majorHAnsi" w:cstheme="majorBidi"/>
          <w:color w:val="151515"/>
          <w:sz w:val="24"/>
          <w:szCs w:val="24"/>
        </w:rPr>
        <w:t>Ability to manage expectations about what is possible in an individual case </w:t>
      </w:r>
    </w:p>
    <w:p w14:paraId="5DAB6C7B" w14:textId="16C6A7DD" w:rsidR="0073792C" w:rsidRPr="00C85CD9" w:rsidRDefault="0073792C" w:rsidP="0073792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C85CD9">
        <w:rPr>
          <w:rStyle w:val="normaltextrun"/>
          <w:rFonts w:asciiTheme="majorHAnsi" w:hAnsiTheme="majorHAnsi" w:cstheme="majorHAnsi"/>
          <w:b/>
          <w:bCs/>
          <w:color w:val="161616"/>
          <w:sz w:val="24"/>
          <w:szCs w:val="24"/>
        </w:rPr>
        <w:t>Attitudes/</w:t>
      </w:r>
      <w:r w:rsidR="00C85CD9" w:rsidRPr="00C85CD9">
        <w:rPr>
          <w:rStyle w:val="normaltextrun"/>
          <w:rFonts w:asciiTheme="majorHAnsi" w:hAnsiTheme="majorHAnsi" w:cstheme="majorHAnsi"/>
          <w:b/>
          <w:bCs/>
          <w:color w:val="161616"/>
          <w:sz w:val="24"/>
          <w:szCs w:val="24"/>
        </w:rPr>
        <w:t>Behaviors</w:t>
      </w:r>
      <w:r w:rsidRPr="00C85CD9">
        <w:rPr>
          <w:rStyle w:val="eop"/>
          <w:rFonts w:asciiTheme="majorHAnsi" w:hAnsiTheme="majorHAnsi" w:cstheme="majorHAnsi"/>
          <w:sz w:val="24"/>
          <w:szCs w:val="24"/>
        </w:rPr>
        <w:t>​</w:t>
      </w:r>
    </w:p>
    <w:p w14:paraId="33E3B05E" w14:textId="77777777" w:rsidR="00000000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 w:rsidRPr="00C85CD9">
        <w:rPr>
          <w:rFonts w:asciiTheme="majorHAnsi" w:hAnsiTheme="majorHAnsi" w:cstheme="majorHAnsi"/>
          <w:bCs/>
          <w:color w:val="161616"/>
          <w:sz w:val="24"/>
          <w:szCs w:val="24"/>
        </w:rPr>
        <w:t>Highly regarded professional skills and ethics</w:t>
      </w:r>
    </w:p>
    <w:p w14:paraId="40F1DC51" w14:textId="77777777" w:rsidR="00000000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 w:rsidRPr="00C85CD9">
        <w:rPr>
          <w:rFonts w:asciiTheme="majorHAnsi" w:hAnsiTheme="majorHAnsi" w:cstheme="majorHAnsi"/>
          <w:bCs/>
          <w:color w:val="161616"/>
          <w:sz w:val="24"/>
          <w:szCs w:val="24"/>
        </w:rPr>
        <w:t>Commitment to the team</w:t>
      </w:r>
    </w:p>
    <w:p w14:paraId="199DE4EC" w14:textId="77777777" w:rsidR="00000000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 w:rsidRPr="00C85CD9">
        <w:rPr>
          <w:rFonts w:asciiTheme="majorHAnsi" w:hAnsiTheme="majorHAnsi" w:cstheme="majorHAnsi"/>
          <w:bCs/>
          <w:color w:val="161616"/>
          <w:sz w:val="24"/>
          <w:szCs w:val="24"/>
        </w:rPr>
        <w:t>Focused on improving results for children</w:t>
      </w:r>
    </w:p>
    <w:p w14:paraId="5963EEE0" w14:textId="77777777" w:rsidR="00000000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 w:rsidRPr="00C85CD9">
        <w:rPr>
          <w:rFonts w:asciiTheme="majorHAnsi" w:hAnsiTheme="majorHAnsi" w:cstheme="majorHAnsi"/>
          <w:bCs/>
          <w:color w:val="161616"/>
          <w:sz w:val="24"/>
          <w:szCs w:val="24"/>
        </w:rPr>
        <w:t>Present, reliable, responsive and consistent</w:t>
      </w:r>
    </w:p>
    <w:p w14:paraId="6E577CB9" w14:textId="7ADC10BC" w:rsidR="00C85CD9" w:rsidRPr="00C85CD9" w:rsidRDefault="00C85CD9" w:rsidP="003C79C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hAnsiTheme="majorHAnsi" w:cstheme="majorBidi"/>
          <w:b/>
          <w:bCs/>
          <w:color w:val="161616"/>
          <w:sz w:val="24"/>
          <w:szCs w:val="24"/>
        </w:rPr>
      </w:pPr>
      <w:r w:rsidRPr="00C85CD9">
        <w:rPr>
          <w:rFonts w:asciiTheme="majorHAnsi" w:hAnsiTheme="majorHAnsi" w:cstheme="majorHAnsi"/>
          <w:bCs/>
          <w:color w:val="161616"/>
          <w:sz w:val="24"/>
          <w:szCs w:val="24"/>
        </w:rPr>
        <w:t>Patient and empathetic</w:t>
      </w:r>
    </w:p>
    <w:p w14:paraId="677AF994" w14:textId="77777777" w:rsidR="00C85CD9" w:rsidRPr="00C85CD9" w:rsidRDefault="00C85CD9" w:rsidP="00C85CD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Bidi"/>
          <w:b/>
          <w:bCs/>
          <w:color w:val="161616"/>
          <w:sz w:val="24"/>
          <w:szCs w:val="24"/>
        </w:rPr>
      </w:pPr>
    </w:p>
    <w:p w14:paraId="2D58C87C" w14:textId="77777777" w:rsidR="00C85CD9" w:rsidRPr="00C85CD9" w:rsidRDefault="00C85CD9" w:rsidP="00C85CD9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Bidi"/>
          <w:sz w:val="24"/>
          <w:szCs w:val="24"/>
        </w:rPr>
      </w:pPr>
      <w:r w:rsidRPr="00C85CD9">
        <w:rPr>
          <w:rStyle w:val="normaltextrun"/>
          <w:rFonts w:asciiTheme="majorHAnsi" w:hAnsiTheme="majorHAnsi" w:cstheme="majorBidi"/>
          <w:b/>
          <w:bCs/>
          <w:color w:val="161616"/>
          <w:sz w:val="24"/>
          <w:szCs w:val="24"/>
        </w:rPr>
        <w:t>Knowledge</w:t>
      </w:r>
      <w:r w:rsidRPr="00C85CD9">
        <w:rPr>
          <w:rStyle w:val="eop"/>
          <w:rFonts w:asciiTheme="majorHAnsi" w:hAnsiTheme="majorHAnsi" w:cstheme="majorBidi"/>
          <w:sz w:val="24"/>
          <w:szCs w:val="24"/>
        </w:rPr>
        <w:t>​</w:t>
      </w:r>
      <w:r w:rsidRPr="00C85CD9">
        <w:rPr>
          <w:rStyle w:val="eop"/>
          <w:rFonts w:asciiTheme="majorHAnsi" w:hAnsiTheme="majorHAnsi" w:cstheme="majorBidi"/>
          <w:b/>
          <w:bCs/>
          <w:sz w:val="24"/>
          <w:szCs w:val="24"/>
        </w:rPr>
        <w:t>/Experience</w:t>
      </w:r>
    </w:p>
    <w:p w14:paraId="06AA0BBB" w14:textId="77777777" w:rsidR="00000000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 w:rsidRPr="00C85CD9">
        <w:rPr>
          <w:rFonts w:asciiTheme="majorHAnsi" w:hAnsiTheme="majorHAnsi" w:cstheme="majorBidi"/>
          <w:color w:val="161616"/>
          <w:sz w:val="24"/>
          <w:szCs w:val="24"/>
        </w:rPr>
        <w:t>Recognizes common concerns/themes among casewor</w:t>
      </w:r>
      <w:r w:rsidRPr="00C85CD9">
        <w:rPr>
          <w:rFonts w:asciiTheme="majorHAnsi" w:hAnsiTheme="majorHAnsi" w:cstheme="majorBidi"/>
          <w:color w:val="161616"/>
          <w:sz w:val="24"/>
          <w:szCs w:val="24"/>
        </w:rPr>
        <w:t>kers</w:t>
      </w:r>
    </w:p>
    <w:p w14:paraId="4490AD52" w14:textId="77777777" w:rsidR="00000000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 w:rsidRPr="00C85CD9">
        <w:rPr>
          <w:rFonts w:asciiTheme="majorHAnsi" w:hAnsiTheme="majorHAnsi" w:cstheme="majorBidi"/>
          <w:color w:val="161616"/>
          <w:sz w:val="24"/>
          <w:szCs w:val="24"/>
        </w:rPr>
        <w:t>Knowledge of the functions, practices and skills of supervision</w:t>
      </w:r>
    </w:p>
    <w:p w14:paraId="7D55F8F4" w14:textId="77777777" w:rsidR="00000000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 w:rsidRPr="00C85CD9">
        <w:rPr>
          <w:rFonts w:asciiTheme="majorHAnsi" w:hAnsiTheme="majorHAnsi" w:cstheme="majorBidi"/>
          <w:color w:val="161616"/>
          <w:sz w:val="24"/>
          <w:szCs w:val="24"/>
        </w:rPr>
        <w:t>Cas</w:t>
      </w:r>
      <w:r w:rsidRPr="00C85CD9">
        <w:rPr>
          <w:rFonts w:asciiTheme="majorHAnsi" w:hAnsiTheme="majorHAnsi" w:cstheme="majorBidi"/>
          <w:color w:val="161616"/>
          <w:sz w:val="24"/>
          <w:szCs w:val="24"/>
        </w:rPr>
        <w:t>e management expertise (at least 2 years of experience)</w:t>
      </w:r>
    </w:p>
    <w:p w14:paraId="663CA47F" w14:textId="77777777" w:rsidR="00000000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 w:rsidRPr="00C85CD9">
        <w:rPr>
          <w:rFonts w:asciiTheme="majorHAnsi" w:hAnsiTheme="majorHAnsi" w:cstheme="majorBidi"/>
          <w:color w:val="161616"/>
          <w:sz w:val="24"/>
          <w:szCs w:val="24"/>
        </w:rPr>
        <w:t>Knowledge of the Guiding Principles of case management</w:t>
      </w:r>
    </w:p>
    <w:p w14:paraId="3F7F7FB7" w14:textId="77777777" w:rsidR="00000000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 w:rsidRPr="00C85CD9">
        <w:rPr>
          <w:rFonts w:asciiTheme="majorHAnsi" w:hAnsiTheme="majorHAnsi" w:cstheme="majorBidi"/>
          <w:color w:val="161616"/>
          <w:sz w:val="24"/>
          <w:szCs w:val="24"/>
        </w:rPr>
        <w:t>Knowledge of group or team dynamics</w:t>
      </w:r>
    </w:p>
    <w:p w14:paraId="1A69F7B8" w14:textId="77777777" w:rsidR="00C85CD9" w:rsidRDefault="00C85CD9" w:rsidP="00C85CD9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cstheme="majorBidi"/>
          <w:b/>
          <w:bCs/>
          <w:color w:val="161616"/>
          <w:sz w:val="22"/>
          <w:szCs w:val="22"/>
        </w:rPr>
      </w:pPr>
    </w:p>
    <w:p w14:paraId="0D0B940D" w14:textId="77777777" w:rsidR="00B854FE" w:rsidRPr="00834548" w:rsidRDefault="00B854FE">
      <w:pPr>
        <w:rPr>
          <w:rFonts w:asciiTheme="majorHAnsi" w:hAnsiTheme="majorHAnsi" w:cstheme="majorHAnsi"/>
          <w:sz w:val="22"/>
          <w:szCs w:val="22"/>
        </w:rPr>
      </w:pPr>
    </w:p>
    <w:sectPr w:rsidR="00B854FE" w:rsidRPr="00834548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4B4"/>
    <w:multiLevelType w:val="multilevel"/>
    <w:tmpl w:val="F68A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6E5CA8"/>
    <w:multiLevelType w:val="hybridMultilevel"/>
    <w:tmpl w:val="D2466476"/>
    <w:lvl w:ilvl="0" w:tplc="82268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E69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0AD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08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62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C87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3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42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6B3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67DC0"/>
    <w:multiLevelType w:val="hybridMultilevel"/>
    <w:tmpl w:val="00586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8A277C"/>
    <w:multiLevelType w:val="hybridMultilevel"/>
    <w:tmpl w:val="D11A9182"/>
    <w:lvl w:ilvl="0" w:tplc="9454E4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54A744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4AC85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204B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2E02A9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E62DA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8AD3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36431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80CEE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066B69"/>
    <w:multiLevelType w:val="hybridMultilevel"/>
    <w:tmpl w:val="F1D4F418"/>
    <w:lvl w:ilvl="0" w:tplc="F402AB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4E841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64EEC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D805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A84BA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93077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48C9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0900F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53CBB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3A7EAE"/>
    <w:multiLevelType w:val="multilevel"/>
    <w:tmpl w:val="73449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2C"/>
    <w:rsid w:val="003072F2"/>
    <w:rsid w:val="003A445D"/>
    <w:rsid w:val="0073792C"/>
    <w:rsid w:val="00834548"/>
    <w:rsid w:val="00B854FE"/>
    <w:rsid w:val="00C85CD9"/>
    <w:rsid w:val="00E23D69"/>
    <w:rsid w:val="00ED2F4D"/>
    <w:rsid w:val="00F64D7C"/>
    <w:rsid w:val="6B2EB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32607"/>
  <w14:defaultImageDpi w14:val="30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92C"/>
    <w:pPr>
      <w:keepNext/>
      <w:keepLines/>
      <w:spacing w:before="480"/>
      <w:outlineLvl w:val="0"/>
    </w:pPr>
    <w:rPr>
      <w:rFonts w:ascii="Century Gothic" w:eastAsiaTheme="majorEastAsia" w:hAnsi="Century Gothic" w:cs="Arial"/>
      <w:color w:val="161616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792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3792C"/>
  </w:style>
  <w:style w:type="character" w:customStyle="1" w:styleId="eop">
    <w:name w:val="eop"/>
    <w:basedOn w:val="DefaultParagraphFont"/>
    <w:rsid w:val="0073792C"/>
  </w:style>
  <w:style w:type="character" w:customStyle="1" w:styleId="apple-converted-space">
    <w:name w:val="apple-converted-space"/>
    <w:basedOn w:val="DefaultParagraphFont"/>
    <w:rsid w:val="0073792C"/>
  </w:style>
  <w:style w:type="character" w:customStyle="1" w:styleId="Heading1Char">
    <w:name w:val="Heading 1 Char"/>
    <w:basedOn w:val="DefaultParagraphFont"/>
    <w:link w:val="Heading1"/>
    <w:uiPriority w:val="9"/>
    <w:rsid w:val="0073792C"/>
    <w:rPr>
      <w:rFonts w:ascii="Century Gothic" w:eastAsiaTheme="majorEastAsia" w:hAnsi="Century Gothic" w:cs="Arial"/>
      <w:color w:val="161616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6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Colleen Fitzgerald</cp:lastModifiedBy>
  <cp:revision>8</cp:revision>
  <dcterms:created xsi:type="dcterms:W3CDTF">2017-10-31T18:49:00Z</dcterms:created>
  <dcterms:modified xsi:type="dcterms:W3CDTF">2018-05-21T11:16:00Z</dcterms:modified>
</cp:coreProperties>
</file>