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3CCF" w14:textId="076F0A6C" w:rsidR="00192A60" w:rsidRPr="00F926E0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  <w:bookmarkStart w:id="0" w:name="_Hlk83807112"/>
      <w:r w:rsidRPr="00F926E0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Pre- and </w:t>
      </w:r>
      <w:r w:rsidR="00BB4342" w:rsidRPr="00F926E0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post-test</w:t>
      </w:r>
      <w:r w:rsidRPr="00F926E0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 </w:t>
      </w:r>
    </w:p>
    <w:p w14:paraId="63144FCF" w14:textId="764654E0" w:rsidR="00192A60" w:rsidRPr="00192A60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  <w:r w:rsidRPr="00192A60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Level 3 : Child Protection Case Management training – Unaccompanied and Separated children (UASC)</w:t>
      </w:r>
    </w:p>
    <w:p w14:paraId="7E469A53" w14:textId="77777777" w:rsidR="00192A60" w:rsidRPr="00192A60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</w:p>
    <w:p w14:paraId="37150278" w14:textId="3BE7162E" w:rsidR="002A60BF" w:rsidRPr="00192A60" w:rsidRDefault="002A60BF" w:rsidP="00192A6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Name: </w:t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="00192A60"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                                        </w:t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  <w:t xml:space="preserve">Date: </w:t>
      </w:r>
    </w:p>
    <w:p w14:paraId="6AA3BC40" w14:textId="77777777" w:rsidR="00192A60" w:rsidRPr="00192A60" w:rsidRDefault="00192A60" w:rsidP="00192A6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</w:p>
    <w:p w14:paraId="3C0C9940" w14:textId="77777777" w:rsidR="00A76770" w:rsidRPr="00192A60" w:rsidRDefault="00182976" w:rsidP="00182976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_______________________________________________________</w:t>
      </w:r>
      <w:r w:rsidR="003D3E3B" w:rsidRPr="00192A60">
        <w:rPr>
          <w:rFonts w:asciiTheme="minorHAnsi" w:eastAsia="Verdana" w:hAnsiTheme="minorHAnsi" w:cstheme="minorHAnsi"/>
          <w:sz w:val="22"/>
          <w:szCs w:val="22"/>
        </w:rPr>
        <w:t>______________________</w:t>
      </w:r>
    </w:p>
    <w:p w14:paraId="297CF454" w14:textId="77777777" w:rsidR="00192A60" w:rsidRPr="00192A60" w:rsidRDefault="00192A60" w:rsidP="00182976">
      <w:pPr>
        <w:rPr>
          <w:rFonts w:asciiTheme="minorHAnsi" w:eastAsia="Verdana" w:hAnsiTheme="minorHAnsi" w:cstheme="minorHAnsi"/>
          <w:sz w:val="22"/>
          <w:szCs w:val="22"/>
          <w:u w:val="single"/>
        </w:rPr>
      </w:pPr>
    </w:p>
    <w:p w14:paraId="5E6F4DB4" w14:textId="2679CB67" w:rsidR="00A76770" w:rsidRPr="00192A60" w:rsidRDefault="00D37F62" w:rsidP="00182976">
      <w:pPr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SECTION A: To be completed by all participants</w:t>
      </w:r>
    </w:p>
    <w:p w14:paraId="0909A102" w14:textId="77777777" w:rsidR="009C5A37" w:rsidRPr="00192A60" w:rsidRDefault="009C5A37" w:rsidP="00182976">
      <w:pPr>
        <w:rPr>
          <w:rFonts w:asciiTheme="minorHAnsi" w:eastAsia="Verdana" w:hAnsiTheme="minorHAnsi" w:cstheme="minorHAnsi"/>
          <w:sz w:val="22"/>
          <w:szCs w:val="22"/>
          <w:u w:val="single"/>
        </w:rPr>
      </w:pPr>
    </w:p>
    <w:p w14:paraId="6F04CB54" w14:textId="77777777" w:rsidR="00A76770" w:rsidRPr="00192A60" w:rsidRDefault="00A76770" w:rsidP="00A7677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Why is case management needed for </w:t>
      </w:r>
      <w:r w:rsidR="00D37F62" w:rsidRPr="00192A60">
        <w:rPr>
          <w:rFonts w:asciiTheme="minorHAnsi" w:eastAsia="Verdana" w:hAnsiTheme="minorHAnsi" w:cstheme="minorHAnsi"/>
          <w:sz w:val="22"/>
          <w:szCs w:val="22"/>
        </w:rPr>
        <w:t>UASC</w:t>
      </w:r>
      <w:r w:rsidRPr="00192A60">
        <w:rPr>
          <w:rFonts w:asciiTheme="minorHAnsi" w:eastAsia="Verdana" w:hAnsiTheme="minorHAnsi" w:cstheme="minorHAnsi"/>
          <w:sz w:val="22"/>
          <w:szCs w:val="22"/>
        </w:rPr>
        <w:t>?</w:t>
      </w:r>
    </w:p>
    <w:p w14:paraId="25F946A9" w14:textId="77777777" w:rsidR="00A76770" w:rsidRPr="00192A60" w:rsidRDefault="00A76770" w:rsidP="00A76770">
      <w:pPr>
        <w:ind w:left="360"/>
        <w:rPr>
          <w:rFonts w:asciiTheme="minorHAnsi" w:eastAsia="Verdana" w:hAnsiTheme="minorHAnsi" w:cstheme="minorHAnsi"/>
          <w:sz w:val="22"/>
          <w:szCs w:val="22"/>
        </w:rPr>
      </w:pPr>
    </w:p>
    <w:p w14:paraId="67187FA8" w14:textId="77777777" w:rsidR="00A76770" w:rsidRPr="00192A60" w:rsidRDefault="00A76770" w:rsidP="00A7677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List five examples of elements which should be specifically considered by the case worker, when providing case management support to unaccompanied and separated children</w:t>
      </w:r>
      <w:r w:rsidRPr="00192A60">
        <w:rPr>
          <w:rFonts w:asciiTheme="minorHAnsi" w:hAnsiTheme="minorHAnsi" w:cstheme="minorHAnsi"/>
        </w:rPr>
        <w:t>:</w:t>
      </w:r>
    </w:p>
    <w:p w14:paraId="31E64E10" w14:textId="77777777" w:rsidR="00A76770" w:rsidRPr="00192A60" w:rsidRDefault="00A76770" w:rsidP="00D37F62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1)</w:t>
      </w:r>
    </w:p>
    <w:p w14:paraId="6B4D8338" w14:textId="77777777" w:rsidR="00A76770" w:rsidRPr="00192A60" w:rsidRDefault="00A76770" w:rsidP="00D37F62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2)</w:t>
      </w:r>
    </w:p>
    <w:p w14:paraId="17AFD928" w14:textId="77777777" w:rsidR="00A76770" w:rsidRPr="00192A60" w:rsidRDefault="00A76770" w:rsidP="00D37F62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3)</w:t>
      </w:r>
    </w:p>
    <w:p w14:paraId="502A96E4" w14:textId="77777777" w:rsidR="00A76770" w:rsidRPr="00192A60" w:rsidRDefault="00A76770" w:rsidP="00D37F62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4)</w:t>
      </w:r>
    </w:p>
    <w:p w14:paraId="0CEB8DFC" w14:textId="77777777" w:rsidR="0076669F" w:rsidRPr="00192A60" w:rsidRDefault="00A76770" w:rsidP="00D37F62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5)</w:t>
      </w:r>
    </w:p>
    <w:p w14:paraId="43B2B844" w14:textId="77777777" w:rsidR="0076669F" w:rsidRPr="00192A60" w:rsidRDefault="0076669F" w:rsidP="0076669F">
      <w:pPr>
        <w:rPr>
          <w:rFonts w:asciiTheme="minorHAnsi" w:eastAsia="Verdana" w:hAnsiTheme="minorHAnsi" w:cstheme="minorHAnsi"/>
          <w:sz w:val="22"/>
          <w:szCs w:val="22"/>
        </w:rPr>
      </w:pPr>
    </w:p>
    <w:p w14:paraId="3A53D9A0" w14:textId="77777777" w:rsidR="0076669F" w:rsidRPr="00192A60" w:rsidRDefault="0076669F" w:rsidP="0076669F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Indicate whether the below cases are unaccompanied, separated or otherwise:</w:t>
      </w:r>
    </w:p>
    <w:p w14:paraId="3DD0AF8F" w14:textId="77777777" w:rsidR="0076669F" w:rsidRPr="00192A60" w:rsidRDefault="0076669F" w:rsidP="0076669F">
      <w:pPr>
        <w:numPr>
          <w:ilvl w:val="0"/>
          <w:numId w:val="12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3 year old baby living with her grandmother since the pandemic broke out</w:t>
      </w:r>
    </w:p>
    <w:p w14:paraId="09EBD206" w14:textId="77777777" w:rsidR="0076669F" w:rsidRPr="00192A60" w:rsidRDefault="0076669F" w:rsidP="0076669F">
      <w:pPr>
        <w:numPr>
          <w:ilvl w:val="0"/>
          <w:numId w:val="12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17 year old boy living with a group of other boys of around the same age in a block of the IDP camp</w:t>
      </w:r>
    </w:p>
    <w:p w14:paraId="36E4F830" w14:textId="77777777" w:rsidR="0076669F" w:rsidRPr="00192A60" w:rsidRDefault="0076669F" w:rsidP="0076669F">
      <w:pPr>
        <w:numPr>
          <w:ilvl w:val="0"/>
          <w:numId w:val="12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10 year old girl hosted by her former neighbours who used to live in the same compound before the separation with her parents </w:t>
      </w:r>
    </w:p>
    <w:p w14:paraId="09121245" w14:textId="77777777" w:rsidR="0076669F" w:rsidRPr="00192A60" w:rsidRDefault="0076669F" w:rsidP="0076669F">
      <w:pPr>
        <w:numPr>
          <w:ilvl w:val="0"/>
          <w:numId w:val="12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5 year old boy and his 3 year old sister admitted to an institution after both their parents died of Ebola</w:t>
      </w:r>
    </w:p>
    <w:p w14:paraId="1553A9D3" w14:textId="77777777" w:rsidR="0076669F" w:rsidRPr="00192A60" w:rsidRDefault="0076669F" w:rsidP="0076669F">
      <w:pPr>
        <w:numPr>
          <w:ilvl w:val="0"/>
          <w:numId w:val="12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14 year old girl living with her mother in an urban setting</w:t>
      </w:r>
    </w:p>
    <w:p w14:paraId="45A6C570" w14:textId="77777777" w:rsidR="0076669F" w:rsidRPr="00192A60" w:rsidRDefault="0076669F" w:rsidP="0076669F">
      <w:pPr>
        <w:ind w:left="1080"/>
        <w:rPr>
          <w:rFonts w:asciiTheme="minorHAnsi" w:eastAsia="Verdana" w:hAnsiTheme="minorHAnsi" w:cstheme="minorHAnsi"/>
          <w:sz w:val="22"/>
          <w:szCs w:val="22"/>
        </w:rPr>
      </w:pPr>
    </w:p>
    <w:p w14:paraId="5D52666D" w14:textId="71F2C515" w:rsidR="00A76770" w:rsidRPr="00192A60" w:rsidRDefault="00F926E0" w:rsidP="001829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6669F" w:rsidRPr="00192A60">
        <w:rPr>
          <w:rFonts w:asciiTheme="minorHAnsi" w:hAnsiTheme="minorHAnsi" w:cstheme="minorHAnsi"/>
          <w:sz w:val="22"/>
          <w:szCs w:val="22"/>
        </w:rPr>
        <w:t xml:space="preserve">. </w:t>
      </w:r>
      <w:r w:rsidR="00D37F62" w:rsidRPr="00192A60">
        <w:rPr>
          <w:rFonts w:asciiTheme="minorHAnsi" w:hAnsiTheme="minorHAnsi" w:cstheme="minorHAnsi"/>
          <w:sz w:val="22"/>
          <w:szCs w:val="22"/>
        </w:rPr>
        <w:t>Which of the following statements is correct?</w:t>
      </w:r>
    </w:p>
    <w:p w14:paraId="3D303B90" w14:textId="77777777" w:rsidR="00D37F62" w:rsidRPr="00192A60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  <w:bookmarkStart w:id="1" w:name="_Hlk82619147"/>
      <w:r w:rsidRPr="00192A60">
        <w:rPr>
          <w:rFonts w:asciiTheme="minorHAnsi" w:hAnsiTheme="minorHAnsi" w:cstheme="minorHAnsi"/>
          <w:sz w:val="22"/>
          <w:szCs w:val="22"/>
        </w:rPr>
        <w:t>□</w:t>
      </w:r>
      <w:bookmarkEnd w:id="1"/>
      <w:r w:rsidRPr="00192A60">
        <w:rPr>
          <w:rFonts w:asciiTheme="minorHAnsi" w:hAnsiTheme="minorHAnsi" w:cstheme="minorHAnsi"/>
          <w:sz w:val="22"/>
          <w:szCs w:val="22"/>
        </w:rPr>
        <w:t xml:space="preserve"> The role and structure of the (extended) family is the same in all cultures</w:t>
      </w:r>
    </w:p>
    <w:p w14:paraId="7E69E697" w14:textId="77777777" w:rsidR="00D37F62" w:rsidRPr="00192A60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  <w:r w:rsidRPr="00192A60">
        <w:rPr>
          <w:rFonts w:asciiTheme="minorHAnsi" w:hAnsiTheme="minorHAnsi" w:cstheme="minorHAnsi"/>
          <w:sz w:val="22"/>
          <w:szCs w:val="22"/>
        </w:rPr>
        <w:t>□ Concepts of “childhood”, “family” and “child care” depend on social, cultural and/or religious norms and practices that vary across cultures</w:t>
      </w:r>
    </w:p>
    <w:p w14:paraId="3FC0228C" w14:textId="77777777" w:rsidR="00D37F62" w:rsidRPr="00192A60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  <w:r w:rsidRPr="00192A60">
        <w:rPr>
          <w:rFonts w:asciiTheme="minorHAnsi" w:hAnsiTheme="minorHAnsi" w:cstheme="minorHAnsi"/>
          <w:sz w:val="22"/>
          <w:szCs w:val="22"/>
        </w:rPr>
        <w:t>□ The concept of “family separation” may be differently perceived in different cultures</w:t>
      </w:r>
    </w:p>
    <w:p w14:paraId="48FA19B8" w14:textId="77777777" w:rsidR="00D37F62" w:rsidRPr="00192A60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  <w:r w:rsidRPr="00192A60">
        <w:rPr>
          <w:rFonts w:asciiTheme="minorHAnsi" w:hAnsiTheme="minorHAnsi" w:cstheme="minorHAnsi"/>
          <w:sz w:val="22"/>
          <w:szCs w:val="22"/>
        </w:rPr>
        <w:t>□ The role of the extended family and/or community regarding the care of UASC is generally the same in every culture</w:t>
      </w:r>
    </w:p>
    <w:p w14:paraId="3DB97EE9" w14:textId="77777777" w:rsidR="00D37F62" w:rsidRPr="00192A60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0468D09" w14:textId="01EF4E11" w:rsidR="00D37F62" w:rsidRPr="00192A60" w:rsidRDefault="00F926E0" w:rsidP="00D37F62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5</w:t>
      </w:r>
      <w:r w:rsidR="00D37F62" w:rsidRPr="00192A60">
        <w:rPr>
          <w:rFonts w:asciiTheme="minorHAnsi" w:eastAsia="Verdana" w:hAnsiTheme="minorHAnsi" w:cstheme="minorHAnsi"/>
          <w:sz w:val="22"/>
          <w:szCs w:val="22"/>
        </w:rPr>
        <w:t xml:space="preserve">. </w:t>
      </w:r>
      <w:r w:rsidR="00D37F62" w:rsidRPr="00192A60">
        <w:rPr>
          <w:rFonts w:asciiTheme="minorHAnsi" w:eastAsia="Verdana" w:hAnsiTheme="minorHAnsi" w:cstheme="minorHAnsi"/>
          <w:sz w:val="22"/>
          <w:szCs w:val="22"/>
        </w:rPr>
        <w:tab/>
        <w:t xml:space="preserve">Name 1 example of international law, guidelines or standards related to UASC and 1 </w:t>
      </w:r>
      <w:r w:rsidR="00D37F62" w:rsidRPr="00192A60">
        <w:rPr>
          <w:rFonts w:asciiTheme="minorHAnsi" w:eastAsia="Verdana" w:hAnsiTheme="minorHAnsi" w:cstheme="minorHAnsi"/>
          <w:sz w:val="22"/>
          <w:szCs w:val="22"/>
        </w:rPr>
        <w:tab/>
        <w:t>example of national law or policy related to UASC</w:t>
      </w:r>
    </w:p>
    <w:p w14:paraId="7D9D4451" w14:textId="77777777" w:rsidR="00D37F62" w:rsidRPr="00192A60" w:rsidRDefault="00D37F62" w:rsidP="00D37F62">
      <w:pPr>
        <w:rPr>
          <w:rFonts w:asciiTheme="minorHAnsi" w:hAnsiTheme="minorHAnsi" w:cstheme="minorHAnsi"/>
          <w:sz w:val="22"/>
          <w:szCs w:val="22"/>
        </w:rPr>
      </w:pPr>
    </w:p>
    <w:p w14:paraId="1552E485" w14:textId="77777777" w:rsidR="00D37F62" w:rsidRPr="00192A60" w:rsidRDefault="00D37F62" w:rsidP="00D37F62">
      <w:pPr>
        <w:ind w:left="360"/>
        <w:rPr>
          <w:rFonts w:asciiTheme="minorHAnsi" w:hAnsiTheme="minorHAnsi" w:cstheme="minorHAnsi"/>
          <w:sz w:val="22"/>
          <w:szCs w:val="22"/>
        </w:rPr>
      </w:pPr>
      <w:r w:rsidRPr="00192A60">
        <w:rPr>
          <w:rFonts w:asciiTheme="minorHAnsi" w:hAnsiTheme="minorHAnsi" w:cstheme="minorHAnsi"/>
          <w:sz w:val="22"/>
          <w:szCs w:val="22"/>
        </w:rPr>
        <w:tab/>
        <w:t>-</w:t>
      </w:r>
    </w:p>
    <w:p w14:paraId="281576FE" w14:textId="77777777" w:rsidR="00D37F62" w:rsidRPr="00192A60" w:rsidRDefault="00D37F62" w:rsidP="00D37F62">
      <w:pPr>
        <w:rPr>
          <w:rFonts w:asciiTheme="minorHAnsi" w:hAnsiTheme="minorHAnsi" w:cstheme="minorHAnsi"/>
        </w:rPr>
      </w:pPr>
    </w:p>
    <w:p w14:paraId="5A82BC59" w14:textId="77777777" w:rsidR="00D37F62" w:rsidRPr="00192A60" w:rsidRDefault="00D37F62" w:rsidP="00182976">
      <w:pPr>
        <w:rPr>
          <w:rFonts w:asciiTheme="minorHAnsi" w:eastAsia="Verdana" w:hAnsiTheme="minorHAnsi" w:cstheme="minorHAnsi"/>
          <w:sz w:val="22"/>
          <w:szCs w:val="22"/>
        </w:rPr>
      </w:pPr>
    </w:p>
    <w:p w14:paraId="64808682" w14:textId="1A6B435E" w:rsidR="00A76770" w:rsidRPr="00192A60" w:rsidRDefault="00A76770" w:rsidP="00A7677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S</w:t>
      </w:r>
      <w:r w:rsidR="00D37F62"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ECTION</w:t>
      </w: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B</w:t>
      </w:r>
      <w:r w:rsidR="001E0171"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: To be completed </w:t>
      </w:r>
      <w:r w:rsidR="00192A60"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if participated to </w:t>
      </w:r>
      <w:r w:rsidR="00192A60" w:rsidRPr="00192A60">
        <w:rPr>
          <w:rFonts w:asciiTheme="minorHAnsi" w:hAnsiTheme="minorHAnsi" w:cstheme="minorHAnsi"/>
          <w:b/>
          <w:bCs/>
          <w:color w:val="B78EA3" w:themeColor="accent2"/>
          <w:lang w:val="en-US"/>
        </w:rPr>
        <w:t>family tracing and reunification (session 5.1 – session 5.5)</w:t>
      </w:r>
    </w:p>
    <w:p w14:paraId="31B523CF" w14:textId="77777777" w:rsidR="00D4028B" w:rsidRPr="00192A60" w:rsidRDefault="00D4028B" w:rsidP="00D4028B">
      <w:pPr>
        <w:rPr>
          <w:rFonts w:asciiTheme="minorHAnsi" w:eastAsia="Verdana" w:hAnsiTheme="minorHAnsi" w:cstheme="minorHAnsi"/>
          <w:sz w:val="22"/>
          <w:szCs w:val="22"/>
        </w:rPr>
      </w:pPr>
    </w:p>
    <w:p w14:paraId="0D2B9C56" w14:textId="153F27F5" w:rsidR="00D4028B" w:rsidRPr="00192A60" w:rsidRDefault="00F926E0" w:rsidP="00D4028B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6</w:t>
      </w:r>
      <w:r w:rsidR="00D4028B" w:rsidRPr="00192A60">
        <w:rPr>
          <w:rFonts w:asciiTheme="minorHAnsi" w:eastAsia="Verdana" w:hAnsiTheme="minorHAnsi" w:cstheme="minorHAnsi"/>
          <w:sz w:val="22"/>
          <w:szCs w:val="22"/>
        </w:rPr>
        <w:t xml:space="preserve">) Which of the following statements </w:t>
      </w:r>
      <w:r w:rsidR="002D5967" w:rsidRPr="00192A60">
        <w:rPr>
          <w:rFonts w:asciiTheme="minorHAnsi" w:eastAsia="Verdana" w:hAnsiTheme="minorHAnsi" w:cstheme="minorHAnsi"/>
          <w:sz w:val="22"/>
          <w:szCs w:val="22"/>
        </w:rPr>
        <w:t>are</w:t>
      </w:r>
      <w:r w:rsidR="00D4028B" w:rsidRPr="00192A60">
        <w:rPr>
          <w:rFonts w:asciiTheme="minorHAnsi" w:eastAsia="Verdana" w:hAnsiTheme="minorHAnsi" w:cstheme="minorHAnsi"/>
          <w:sz w:val="22"/>
          <w:szCs w:val="22"/>
        </w:rPr>
        <w:t xml:space="preserve"> correct? </w:t>
      </w:r>
    </w:p>
    <w:p w14:paraId="5D194471" w14:textId="77777777" w:rsidR="00D4028B" w:rsidRPr="00192A60" w:rsidRDefault="00D4028B" w:rsidP="00D4028B">
      <w:pPr>
        <w:numPr>
          <w:ilvl w:val="0"/>
          <w:numId w:val="15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Family separation should always be treated as a </w:t>
      </w:r>
      <w:proofErr w:type="spellStart"/>
      <w:r w:rsidRPr="00192A60">
        <w:rPr>
          <w:rFonts w:asciiTheme="minorHAnsi" w:eastAsia="Verdana" w:hAnsiTheme="minorHAnsi" w:cstheme="minorHAnsi"/>
          <w:sz w:val="22"/>
          <w:szCs w:val="22"/>
        </w:rPr>
        <w:t>stand alone</w:t>
      </w:r>
      <w:proofErr w:type="spellEnd"/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 issue</w:t>
      </w:r>
    </w:p>
    <w:p w14:paraId="2D637B8B" w14:textId="77777777" w:rsidR="00D4028B" w:rsidRPr="00192A60" w:rsidRDefault="00D4028B" w:rsidP="00D4028B">
      <w:pPr>
        <w:numPr>
          <w:ilvl w:val="0"/>
          <w:numId w:val="15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All identified child protection </w:t>
      </w:r>
      <w:r w:rsidR="00957F47" w:rsidRPr="00192A60">
        <w:rPr>
          <w:rFonts w:asciiTheme="minorHAnsi" w:eastAsia="Verdana" w:hAnsiTheme="minorHAnsi" w:cstheme="minorHAnsi"/>
          <w:sz w:val="22"/>
          <w:szCs w:val="22"/>
        </w:rPr>
        <w:t>concerns</w:t>
      </w: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 facing an individual child should be considered, including family separation and its impact, during the case management cycle </w:t>
      </w:r>
    </w:p>
    <w:p w14:paraId="5C874AD4" w14:textId="77777777" w:rsidR="00D4028B" w:rsidRPr="00192A60" w:rsidRDefault="00D4028B" w:rsidP="00D4028B">
      <w:pPr>
        <w:numPr>
          <w:ilvl w:val="0"/>
          <w:numId w:val="15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Separated children are not in need of family tracing</w:t>
      </w:r>
      <w:r w:rsidR="002D5967" w:rsidRPr="00192A60">
        <w:rPr>
          <w:rFonts w:asciiTheme="minorHAnsi" w:eastAsia="Verdana" w:hAnsiTheme="minorHAnsi" w:cstheme="minorHAnsi"/>
          <w:sz w:val="22"/>
          <w:szCs w:val="22"/>
        </w:rPr>
        <w:t xml:space="preserve"> as they live with relatives</w:t>
      </w:r>
    </w:p>
    <w:p w14:paraId="4D4E7DDB" w14:textId="77777777" w:rsidR="00D4028B" w:rsidRPr="00192A60" w:rsidRDefault="00D4028B" w:rsidP="00D4028B">
      <w:pPr>
        <w:numPr>
          <w:ilvl w:val="0"/>
          <w:numId w:val="15"/>
        </w:num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If family reunification is not yet feasible</w:t>
      </w:r>
      <w:r w:rsidR="00957F47" w:rsidRPr="00192A60">
        <w:rPr>
          <w:rFonts w:asciiTheme="minorHAnsi" w:eastAsia="Verdana" w:hAnsiTheme="minorHAnsi" w:cstheme="minorHAnsi"/>
          <w:sz w:val="22"/>
          <w:szCs w:val="22"/>
        </w:rPr>
        <w:t>, the child and the family need to be supported to maintain family contact</w:t>
      </w:r>
    </w:p>
    <w:p w14:paraId="573F2867" w14:textId="77777777" w:rsidR="005F1055" w:rsidRPr="00192A60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2CFDDC33" w14:textId="3D5CB13F" w:rsidR="005F1055" w:rsidRPr="00192A60" w:rsidRDefault="00F926E0" w:rsidP="005F1055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7</w:t>
      </w:r>
      <w:r w:rsidR="005F1055" w:rsidRPr="00192A60">
        <w:rPr>
          <w:rFonts w:asciiTheme="minorHAnsi" w:eastAsia="Verdana" w:hAnsiTheme="minorHAnsi" w:cstheme="minorHAnsi"/>
          <w:sz w:val="22"/>
          <w:szCs w:val="22"/>
        </w:rPr>
        <w:t xml:space="preserve">) List three (or more) examples of different tracing methods: </w:t>
      </w:r>
    </w:p>
    <w:p w14:paraId="21F54FC5" w14:textId="77777777" w:rsidR="005F1055" w:rsidRPr="00192A60" w:rsidRDefault="005F1055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1) </w:t>
      </w:r>
    </w:p>
    <w:p w14:paraId="5B01F7BB" w14:textId="77777777" w:rsidR="005F1055" w:rsidRPr="00192A60" w:rsidRDefault="005F1055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2) </w:t>
      </w:r>
    </w:p>
    <w:p w14:paraId="75899F7D" w14:textId="77777777" w:rsidR="005F1055" w:rsidRPr="00192A60" w:rsidRDefault="005F1055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3) </w:t>
      </w:r>
    </w:p>
    <w:p w14:paraId="3BB88774" w14:textId="77777777" w:rsidR="005F1055" w:rsidRPr="00192A60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31314F86" w14:textId="6CD9CA6E" w:rsidR="005F1055" w:rsidRPr="00192A60" w:rsidRDefault="00F926E0" w:rsidP="005F1055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8</w:t>
      </w:r>
      <w:r w:rsidR="003106C5" w:rsidRPr="00192A60">
        <w:rPr>
          <w:rFonts w:asciiTheme="minorHAnsi" w:eastAsia="Verdana" w:hAnsiTheme="minorHAnsi" w:cstheme="minorHAnsi"/>
          <w:sz w:val="22"/>
          <w:szCs w:val="22"/>
        </w:rPr>
        <w:t>) Explain what is the purpose of verification prior to family reunification and briefly describe how to carry out verification</w:t>
      </w:r>
      <w:r w:rsidR="002D5967" w:rsidRPr="00192A60">
        <w:rPr>
          <w:rFonts w:asciiTheme="minorHAnsi" w:eastAsia="Verdana" w:hAnsiTheme="minorHAnsi" w:cstheme="minorHAnsi"/>
          <w:sz w:val="22"/>
          <w:szCs w:val="22"/>
        </w:rPr>
        <w:t>:</w:t>
      </w:r>
    </w:p>
    <w:p w14:paraId="4E8CBE7C" w14:textId="77777777" w:rsidR="001E0171" w:rsidRPr="00192A60" w:rsidRDefault="001E0171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08746D9F" w14:textId="77777777" w:rsidR="00AE2F54" w:rsidRPr="00192A60" w:rsidRDefault="00AE2F54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759E26AE" w14:textId="495BE525" w:rsidR="00AE2F54" w:rsidRPr="00192A60" w:rsidRDefault="00F926E0" w:rsidP="005F1055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9</w:t>
      </w:r>
      <w:r w:rsidR="00AE2F54" w:rsidRPr="00192A60">
        <w:rPr>
          <w:rFonts w:asciiTheme="minorHAnsi" w:eastAsia="Verdana" w:hAnsiTheme="minorHAnsi" w:cstheme="minorHAnsi"/>
          <w:sz w:val="22"/>
          <w:szCs w:val="22"/>
        </w:rPr>
        <w:t xml:space="preserve">) Who can be involved in and support tracing efforts? </w:t>
      </w:r>
    </w:p>
    <w:p w14:paraId="4F3ECAB6" w14:textId="77777777" w:rsidR="00AE2F54" w:rsidRPr="00192A60" w:rsidRDefault="00AE2F54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 the ICRC</w:t>
      </w:r>
    </w:p>
    <w:p w14:paraId="36F3785E" w14:textId="77777777" w:rsidR="00AE2F54" w:rsidRPr="00192A60" w:rsidRDefault="00AE2F54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b) the ICRC, child protection case management agencies </w:t>
      </w:r>
    </w:p>
    <w:p w14:paraId="355D763B" w14:textId="77777777" w:rsidR="00AE2F54" w:rsidRPr="00192A60" w:rsidRDefault="00AE2F54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 the ICRC, child protection case management agencies, community members, foster families</w:t>
      </w:r>
    </w:p>
    <w:p w14:paraId="5D8D853B" w14:textId="77777777" w:rsidR="00AE2F54" w:rsidRPr="00192A60" w:rsidRDefault="00AE2F54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193D136F" w14:textId="7B09F6A6" w:rsidR="00AE2F54" w:rsidRPr="00192A60" w:rsidRDefault="001E0171" w:rsidP="005F1055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0</w:t>
      </w:r>
      <w:r w:rsidR="00AE2F54" w:rsidRPr="00192A60">
        <w:rPr>
          <w:rFonts w:asciiTheme="minorHAnsi" w:eastAsia="Verdana" w:hAnsiTheme="minorHAnsi" w:cstheme="minorHAnsi"/>
          <w:sz w:val="22"/>
          <w:szCs w:val="22"/>
        </w:rPr>
        <w:t>) List types of support that may be needed after family reunification to support reintegration, especially when there are challenges</w:t>
      </w:r>
      <w:r w:rsidR="009B4B60" w:rsidRPr="00192A60">
        <w:rPr>
          <w:rFonts w:asciiTheme="minorHAnsi" w:eastAsia="Verdana" w:hAnsiTheme="minorHAnsi" w:cstheme="minorHAnsi"/>
          <w:sz w:val="22"/>
          <w:szCs w:val="22"/>
        </w:rPr>
        <w:t xml:space="preserve">: </w:t>
      </w:r>
    </w:p>
    <w:p w14:paraId="571F4B7C" w14:textId="77777777" w:rsidR="009B4B60" w:rsidRPr="00192A60" w:rsidRDefault="009B4B60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1) </w:t>
      </w:r>
    </w:p>
    <w:p w14:paraId="669FBCCB" w14:textId="77777777" w:rsidR="009B4B60" w:rsidRPr="00192A60" w:rsidRDefault="009B4B60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2) </w:t>
      </w:r>
    </w:p>
    <w:p w14:paraId="191AB567" w14:textId="77777777" w:rsidR="009B4B60" w:rsidRPr="00192A60" w:rsidRDefault="009B4B60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3) </w:t>
      </w:r>
    </w:p>
    <w:p w14:paraId="1D905163" w14:textId="77777777" w:rsidR="001E0171" w:rsidRPr="00192A60" w:rsidRDefault="001E0171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448F0474" w14:textId="41909C88" w:rsidR="001D65C8" w:rsidRPr="00192A60" w:rsidRDefault="001E0171" w:rsidP="001D65C8">
      <w:pPr>
        <w:rPr>
          <w:rFonts w:asciiTheme="minorHAnsi" w:hAnsiTheme="minorHAnsi" w:cstheme="minorHAnsi"/>
          <w:b/>
          <w:bCs/>
          <w:color w:val="B78EA3" w:themeColor="accent2"/>
        </w:rPr>
      </w:pPr>
      <w:r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SECTION C: To be completed </w:t>
      </w:r>
      <w:r w:rsidR="00192A60" w:rsidRPr="00192A60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if participated to s</w:t>
      </w:r>
      <w:proofErr w:type="spellStart"/>
      <w:r w:rsidR="00192A60" w:rsidRPr="00192A60">
        <w:rPr>
          <w:rFonts w:asciiTheme="minorHAnsi" w:hAnsiTheme="minorHAnsi" w:cstheme="minorHAnsi"/>
          <w:b/>
          <w:bCs/>
          <w:color w:val="B78EA3" w:themeColor="accent2"/>
          <w:lang w:val="en-US"/>
        </w:rPr>
        <w:t>essions</w:t>
      </w:r>
      <w:proofErr w:type="spellEnd"/>
      <w:r w:rsidR="00192A60" w:rsidRPr="00192A60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 on alternative care (session 4.1 –  session 4.3) </w:t>
      </w:r>
      <w:r w:rsidR="001D65C8" w:rsidRPr="00192A60">
        <w:rPr>
          <w:rFonts w:asciiTheme="minorHAnsi" w:hAnsiTheme="minorHAnsi" w:cstheme="minorHAnsi"/>
          <w:b/>
          <w:bCs/>
          <w:color w:val="B78EA3" w:themeColor="accent2"/>
        </w:rPr>
        <w:t xml:space="preserve"> </w:t>
      </w:r>
    </w:p>
    <w:p w14:paraId="3DAAA68A" w14:textId="77777777" w:rsidR="001D65C8" w:rsidRPr="00192A60" w:rsidRDefault="001D65C8" w:rsidP="001D65C8">
      <w:pPr>
        <w:rPr>
          <w:rFonts w:asciiTheme="minorHAnsi" w:hAnsiTheme="minorHAnsi" w:cstheme="minorHAnsi"/>
        </w:rPr>
      </w:pPr>
    </w:p>
    <w:p w14:paraId="56C3D226" w14:textId="153FA23D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1</w:t>
      </w:r>
      <w:r w:rsidRPr="00192A60">
        <w:rPr>
          <w:rFonts w:asciiTheme="minorHAnsi" w:eastAsia="Verdana" w:hAnsiTheme="minorHAnsi" w:cstheme="minorHAnsi"/>
          <w:sz w:val="22"/>
          <w:szCs w:val="22"/>
        </w:rPr>
        <w:t>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Alternative Care is:</w:t>
      </w:r>
    </w:p>
    <w:p w14:paraId="3161E9BA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 xml:space="preserve">Care provided for children in State Homes/ orphanages </w:t>
      </w:r>
    </w:p>
    <w:p w14:paraId="145049F5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 xml:space="preserve">A variety of different forms of care provided for children other than by their 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biological parents/previous caregivers</w:t>
      </w:r>
    </w:p>
    <w:p w14:paraId="6731F71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Care provided for unaccompanied children in emergencies</w:t>
      </w:r>
    </w:p>
    <w:p w14:paraId="02E2462B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6ADEAF7D" w14:textId="183D9255" w:rsidR="00F926E0" w:rsidRPr="003C598C" w:rsidRDefault="001D65C8" w:rsidP="00F926E0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2</w:t>
      </w:r>
      <w:r w:rsidRPr="00192A60">
        <w:rPr>
          <w:rFonts w:asciiTheme="minorHAnsi" w:eastAsia="Verdana" w:hAnsiTheme="minorHAnsi" w:cstheme="minorHAnsi"/>
          <w:sz w:val="22"/>
          <w:szCs w:val="22"/>
        </w:rPr>
        <w:t>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</w:r>
      <w:r w:rsidR="00F926E0" w:rsidRPr="003C598C">
        <w:rPr>
          <w:rFonts w:asciiTheme="minorHAnsi" w:eastAsia="Verdana" w:hAnsiTheme="minorHAnsi" w:cstheme="minorHAnsi"/>
          <w:sz w:val="22"/>
          <w:szCs w:val="22"/>
        </w:rPr>
        <w:t>Name 3 forms or types of Alternative Care</w:t>
      </w:r>
    </w:p>
    <w:p w14:paraId="5407F5B0" w14:textId="739C7FD0" w:rsidR="001D65C8" w:rsidRPr="00F926E0" w:rsidRDefault="001D65C8" w:rsidP="00F926E0">
      <w:pPr>
        <w:pStyle w:val="ListParagraph"/>
        <w:numPr>
          <w:ilvl w:val="1"/>
          <w:numId w:val="19"/>
        </w:numPr>
        <w:rPr>
          <w:rFonts w:asciiTheme="minorHAnsi" w:eastAsia="Verdana" w:hAnsiTheme="minorHAnsi" w:cstheme="minorHAnsi"/>
          <w:sz w:val="22"/>
          <w:szCs w:val="22"/>
        </w:rPr>
      </w:pPr>
    </w:p>
    <w:p w14:paraId="506935C1" w14:textId="71C37CED" w:rsidR="001D65C8" w:rsidRPr="00F926E0" w:rsidRDefault="001D65C8" w:rsidP="00F926E0">
      <w:pPr>
        <w:pStyle w:val="ListParagraph"/>
        <w:numPr>
          <w:ilvl w:val="1"/>
          <w:numId w:val="19"/>
        </w:numPr>
        <w:rPr>
          <w:rFonts w:asciiTheme="minorHAnsi" w:eastAsia="Verdana" w:hAnsiTheme="minorHAnsi" w:cstheme="minorHAnsi"/>
          <w:sz w:val="22"/>
          <w:szCs w:val="22"/>
        </w:rPr>
      </w:pPr>
    </w:p>
    <w:p w14:paraId="6F401EA1" w14:textId="6E489686" w:rsidR="001D65C8" w:rsidRPr="00F926E0" w:rsidRDefault="001D65C8" w:rsidP="00F926E0">
      <w:pPr>
        <w:pStyle w:val="ListParagraph"/>
        <w:numPr>
          <w:ilvl w:val="1"/>
          <w:numId w:val="19"/>
        </w:numPr>
        <w:rPr>
          <w:rFonts w:asciiTheme="minorHAnsi" w:eastAsia="Verdana" w:hAnsiTheme="minorHAnsi" w:cstheme="minorHAnsi"/>
          <w:sz w:val="22"/>
          <w:szCs w:val="22"/>
        </w:rPr>
      </w:pPr>
    </w:p>
    <w:p w14:paraId="09E3E773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732DC0E" w14:textId="28AEBD7A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3</w:t>
      </w:r>
      <w:r w:rsidRPr="00192A60">
        <w:rPr>
          <w:rFonts w:asciiTheme="minorHAnsi" w:eastAsia="Verdana" w:hAnsiTheme="minorHAnsi" w:cstheme="minorHAnsi"/>
          <w:sz w:val="22"/>
          <w:szCs w:val="22"/>
        </w:rPr>
        <w:t>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 xml:space="preserve">Which form of care should be an option of last resort (except in very specific `circumstances)? </w:t>
      </w:r>
    </w:p>
    <w:p w14:paraId="4530BE2E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79FCD448" w14:textId="088EA810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4</w:t>
      </w:r>
      <w:r w:rsidRPr="00192A60">
        <w:rPr>
          <w:rFonts w:asciiTheme="minorHAnsi" w:eastAsia="Verdana" w:hAnsiTheme="minorHAnsi" w:cstheme="minorHAnsi"/>
          <w:sz w:val="22"/>
          <w:szCs w:val="22"/>
        </w:rPr>
        <w:t>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Potential protective factors of community-based care are: (tick all that apply)</w:t>
      </w:r>
    </w:p>
    <w:p w14:paraId="7368CBBC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lastRenderedPageBreak/>
        <w:t>a)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Children are cared for as if they belong to a family</w:t>
      </w:r>
    </w:p>
    <w:p w14:paraId="165CD59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Children remain integrated in their community</w:t>
      </w:r>
    </w:p>
    <w:p w14:paraId="027C0504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</w:t>
      </w:r>
      <w:r w:rsidRPr="00192A60">
        <w:rPr>
          <w:rFonts w:asciiTheme="minorHAnsi" w:eastAsia="Verdana" w:hAnsiTheme="minorHAnsi" w:cstheme="minorHAnsi"/>
          <w:sz w:val="22"/>
          <w:szCs w:val="22"/>
        </w:rPr>
        <w:tab/>
        <w:t>Children are protected from abuse and exploitation</w:t>
      </w:r>
    </w:p>
    <w:p w14:paraId="6AD90C2B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23B4C3CA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68C7D1A8" w14:textId="11566E69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5</w:t>
      </w:r>
      <w:r w:rsidRPr="00192A60">
        <w:rPr>
          <w:rFonts w:asciiTheme="minorHAnsi" w:eastAsia="Verdana" w:hAnsiTheme="minorHAnsi" w:cstheme="minorHAnsi"/>
          <w:sz w:val="22"/>
          <w:szCs w:val="22"/>
        </w:rPr>
        <w:t>)   List three reasons why it is essential to monitor children in alternative care arrangements?</w:t>
      </w:r>
    </w:p>
    <w:p w14:paraId="54C2F97D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1. </w:t>
      </w:r>
    </w:p>
    <w:p w14:paraId="56EA19FC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2. </w:t>
      </w:r>
    </w:p>
    <w:p w14:paraId="6DF3AFC3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3. </w:t>
      </w:r>
    </w:p>
    <w:p w14:paraId="38AAB62A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81B3982" w14:textId="29A3C658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6</w:t>
      </w:r>
      <w:r w:rsidRPr="00192A60">
        <w:rPr>
          <w:rFonts w:asciiTheme="minorHAnsi" w:eastAsia="Verdana" w:hAnsiTheme="minorHAnsi" w:cstheme="minorHAnsi"/>
          <w:sz w:val="22"/>
          <w:szCs w:val="22"/>
        </w:rPr>
        <w:t>) Which of the following should be taken into consideration when deciding on alternative care options: (tick all that apply)</w:t>
      </w:r>
    </w:p>
    <w:p w14:paraId="1779F84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 potential impact on family tracing and reunification</w:t>
      </w:r>
    </w:p>
    <w:p w14:paraId="3D37BE80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 cultural norms re care of children without parental care</w:t>
      </w:r>
    </w:p>
    <w:p w14:paraId="1E93F923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 best interests of the child</w:t>
      </w:r>
    </w:p>
    <w:p w14:paraId="2DC975E1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d) capacity to monitor the alternative care arrangement</w:t>
      </w:r>
    </w:p>
    <w:p w14:paraId="5A9DD1EA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2CB0EA2D" w14:textId="5527D14A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1</w:t>
      </w:r>
      <w:r w:rsidR="00F926E0">
        <w:rPr>
          <w:rFonts w:asciiTheme="minorHAnsi" w:eastAsia="Verdana" w:hAnsiTheme="minorHAnsi" w:cstheme="minorHAnsi"/>
          <w:sz w:val="22"/>
          <w:szCs w:val="22"/>
        </w:rPr>
        <w:t>7</w:t>
      </w:r>
      <w:r w:rsidRPr="00192A60">
        <w:rPr>
          <w:rFonts w:asciiTheme="minorHAnsi" w:eastAsia="Verdana" w:hAnsiTheme="minorHAnsi" w:cstheme="minorHAnsi"/>
          <w:sz w:val="22"/>
          <w:szCs w:val="22"/>
        </w:rPr>
        <w:t xml:space="preserve">) </w:t>
      </w:r>
      <w:r w:rsidR="009C5A37" w:rsidRPr="00192A60">
        <w:rPr>
          <w:rFonts w:asciiTheme="minorHAnsi" w:eastAsia="Verdana" w:hAnsiTheme="minorHAnsi" w:cstheme="minorHAnsi"/>
          <w:sz w:val="22"/>
          <w:szCs w:val="22"/>
        </w:rPr>
        <w:t>T</w:t>
      </w:r>
      <w:r w:rsidRPr="00192A60">
        <w:rPr>
          <w:rFonts w:asciiTheme="minorHAnsi" w:eastAsia="Verdana" w:hAnsiTheme="minorHAnsi" w:cstheme="minorHAnsi"/>
          <w:sz w:val="22"/>
          <w:szCs w:val="22"/>
        </w:rPr>
        <w:t>he following can be involved in monitoring alternative care arrangements: (tick all that apply)</w:t>
      </w:r>
    </w:p>
    <w:p w14:paraId="1A14923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 local authority social workers</w:t>
      </w:r>
    </w:p>
    <w:p w14:paraId="223B42D2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 NGO caseworkers</w:t>
      </w:r>
    </w:p>
    <w:p w14:paraId="567F3426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 trained mentors/support workers</w:t>
      </w:r>
    </w:p>
    <w:p w14:paraId="6900890B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d) members of community-based child protection groups</w:t>
      </w:r>
    </w:p>
    <w:p w14:paraId="549652C5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25F23F5D" w14:textId="3038FD52" w:rsidR="001D65C8" w:rsidRPr="00192A60" w:rsidRDefault="00F926E0" w:rsidP="001D65C8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18</w:t>
      </w:r>
      <w:r w:rsidR="001D65C8" w:rsidRPr="00192A60">
        <w:rPr>
          <w:rFonts w:asciiTheme="minorHAnsi" w:eastAsia="Verdana" w:hAnsiTheme="minorHAnsi" w:cstheme="minorHAnsi"/>
          <w:sz w:val="22"/>
          <w:szCs w:val="22"/>
        </w:rPr>
        <w:t>) Children with disabilities are normally better off cared for in residential care</w:t>
      </w:r>
    </w:p>
    <w:p w14:paraId="5975868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 true</w:t>
      </w:r>
    </w:p>
    <w:p w14:paraId="0CB8097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 false</w:t>
      </w:r>
    </w:p>
    <w:p w14:paraId="0B51160C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40C773B8" w14:textId="581BC1B0" w:rsidR="001D65C8" w:rsidRPr="00192A60" w:rsidRDefault="00F926E0" w:rsidP="001D65C8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19</w:t>
      </w:r>
      <w:r w:rsidR="001D65C8" w:rsidRPr="00192A60">
        <w:rPr>
          <w:rFonts w:asciiTheme="minorHAnsi" w:eastAsia="Verdana" w:hAnsiTheme="minorHAnsi" w:cstheme="minorHAnsi"/>
          <w:sz w:val="22"/>
          <w:szCs w:val="22"/>
        </w:rPr>
        <w:t>) Review of care placement: ACE toolkit recommends that children should have ‘formal’ reviews of their placement every:</w:t>
      </w:r>
    </w:p>
    <w:p w14:paraId="3EAF3DE0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 eight weeks</w:t>
      </w:r>
    </w:p>
    <w:p w14:paraId="63E580A8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 twelve weeks</w:t>
      </w:r>
    </w:p>
    <w:p w14:paraId="76859567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 ten weeks</w:t>
      </w:r>
    </w:p>
    <w:p w14:paraId="7DC19197" w14:textId="77777777" w:rsidR="001D65C8" w:rsidRPr="00192A60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5FB53C2" w14:textId="3EA686AF" w:rsidR="001D65C8" w:rsidRPr="00192A60" w:rsidRDefault="00F926E0" w:rsidP="001D65C8">
      <w:pPr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20</w:t>
      </w:r>
      <w:r w:rsidR="001D65C8" w:rsidRPr="00192A60">
        <w:rPr>
          <w:rFonts w:asciiTheme="minorHAnsi" w:eastAsia="Verdana" w:hAnsiTheme="minorHAnsi" w:cstheme="minorHAnsi"/>
          <w:sz w:val="22"/>
          <w:szCs w:val="22"/>
        </w:rPr>
        <w:t xml:space="preserve">) When the child is reunited with family or placed in a long-term care arrangement the following should be done: </w:t>
      </w:r>
    </w:p>
    <w:p w14:paraId="15C8DD5F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a) the case file closed and all paperwork archived for the agreed amount of time</w:t>
      </w:r>
    </w:p>
    <w:p w14:paraId="55E13936" w14:textId="77777777" w:rsidR="001D65C8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b) case management should continue</w:t>
      </w:r>
    </w:p>
    <w:p w14:paraId="3C5CB332" w14:textId="77777777" w:rsidR="001E0171" w:rsidRPr="00192A60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192A60">
        <w:rPr>
          <w:rFonts w:asciiTheme="minorHAnsi" w:eastAsia="Verdana" w:hAnsiTheme="minorHAnsi" w:cstheme="minorHAnsi"/>
          <w:sz w:val="22"/>
          <w:szCs w:val="22"/>
        </w:rPr>
        <w:t>c) the child / family should be visited at least twice to ensure no other issues have arisen before the case is closed</w:t>
      </w:r>
      <w:bookmarkEnd w:id="0"/>
    </w:p>
    <w:sectPr w:rsidR="001E0171" w:rsidRPr="00192A60" w:rsidSect="009551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1A7A" w14:textId="77777777" w:rsidR="00CB1D7B" w:rsidRDefault="00CB1D7B" w:rsidP="001A5C8A">
      <w:r>
        <w:separator/>
      </w:r>
    </w:p>
  </w:endnote>
  <w:endnote w:type="continuationSeparator" w:id="0">
    <w:p w14:paraId="0111C0C7" w14:textId="77777777" w:rsidR="00CB1D7B" w:rsidRDefault="00CB1D7B" w:rsidP="001A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716B" w14:textId="77777777" w:rsidR="009C5A37" w:rsidRDefault="009C5A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387FE8" w14:textId="77777777" w:rsidR="009C5A37" w:rsidRDefault="009C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CDDA" w14:textId="77777777" w:rsidR="00CB1D7B" w:rsidRDefault="00CB1D7B" w:rsidP="001A5C8A">
      <w:r>
        <w:separator/>
      </w:r>
    </w:p>
  </w:footnote>
  <w:footnote w:type="continuationSeparator" w:id="0">
    <w:p w14:paraId="24970636" w14:textId="77777777" w:rsidR="00CB1D7B" w:rsidRDefault="00CB1D7B" w:rsidP="001A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2EA5" w14:textId="5A1B19DE" w:rsidR="00192A60" w:rsidRDefault="00192A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C4A30" wp14:editId="08A94DC6">
          <wp:simplePos x="0" y="0"/>
          <wp:positionH relativeFrom="margin">
            <wp:posOffset>4533900</wp:posOffset>
          </wp:positionH>
          <wp:positionV relativeFrom="paragraph">
            <wp:posOffset>-148272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3E8"/>
    <w:multiLevelType w:val="hybridMultilevel"/>
    <w:tmpl w:val="B268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F2A"/>
    <w:multiLevelType w:val="hybridMultilevel"/>
    <w:tmpl w:val="71B6B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B14DE"/>
    <w:multiLevelType w:val="hybridMultilevel"/>
    <w:tmpl w:val="1C429B2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F6E70"/>
    <w:multiLevelType w:val="hybridMultilevel"/>
    <w:tmpl w:val="6414CC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7FBB"/>
    <w:multiLevelType w:val="hybridMultilevel"/>
    <w:tmpl w:val="65CA4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3C18"/>
    <w:multiLevelType w:val="hybridMultilevel"/>
    <w:tmpl w:val="3918BFF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D13D7"/>
    <w:multiLevelType w:val="hybridMultilevel"/>
    <w:tmpl w:val="B4E65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4124"/>
    <w:multiLevelType w:val="hybridMultilevel"/>
    <w:tmpl w:val="9342CF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24FCB"/>
    <w:multiLevelType w:val="hybridMultilevel"/>
    <w:tmpl w:val="C8C855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F6523"/>
    <w:multiLevelType w:val="hybridMultilevel"/>
    <w:tmpl w:val="5450DC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82FBB"/>
    <w:multiLevelType w:val="hybridMultilevel"/>
    <w:tmpl w:val="355C6A68"/>
    <w:lvl w:ilvl="0" w:tplc="79E6DECE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56C33902"/>
    <w:multiLevelType w:val="hybridMultilevel"/>
    <w:tmpl w:val="916A26FC"/>
    <w:lvl w:ilvl="0" w:tplc="C1C08AC2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A4A850DC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67D85EC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B8E228C2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EA884C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C9ECE7A2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EDEC5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67047CE0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35075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91A03C4"/>
    <w:multiLevelType w:val="hybridMultilevel"/>
    <w:tmpl w:val="C714D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3198B"/>
    <w:multiLevelType w:val="hybridMultilevel"/>
    <w:tmpl w:val="564E5D30"/>
    <w:lvl w:ilvl="0" w:tplc="48DA64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E642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E8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2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C6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02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E0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E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C4E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0F4E"/>
    <w:multiLevelType w:val="hybridMultilevel"/>
    <w:tmpl w:val="AC34C6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05EB6"/>
    <w:multiLevelType w:val="hybridMultilevel"/>
    <w:tmpl w:val="5F969B9A"/>
    <w:lvl w:ilvl="0" w:tplc="CD862DC6">
      <w:start w:val="1"/>
      <w:numFmt w:val="decimal"/>
      <w:lvlText w:val="%1)"/>
      <w:lvlJc w:val="left"/>
      <w:pPr>
        <w:ind w:left="770" w:hanging="360"/>
      </w:pPr>
      <w:rPr>
        <w:rFonts w:ascii="Helvetica Neue" w:eastAsia="Verdana" w:hAnsi="Helvetica Neue" w:cs="Calibri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C5260BC"/>
    <w:multiLevelType w:val="hybridMultilevel"/>
    <w:tmpl w:val="A96897D2"/>
    <w:lvl w:ilvl="0" w:tplc="E61EB574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75F15F77"/>
    <w:multiLevelType w:val="hybridMultilevel"/>
    <w:tmpl w:val="00FAF4AC"/>
    <w:lvl w:ilvl="0" w:tplc="FBE8B0FA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025AC6"/>
    <w:multiLevelType w:val="hybridMultilevel"/>
    <w:tmpl w:val="731440A4"/>
    <w:lvl w:ilvl="0" w:tplc="AB242B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CD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63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8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E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E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E6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6A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54451">
    <w:abstractNumId w:val="18"/>
  </w:num>
  <w:num w:numId="2" w16cid:durableId="1140919491">
    <w:abstractNumId w:val="11"/>
  </w:num>
  <w:num w:numId="3" w16cid:durableId="874004483">
    <w:abstractNumId w:val="13"/>
  </w:num>
  <w:num w:numId="4" w16cid:durableId="504590253">
    <w:abstractNumId w:val="0"/>
  </w:num>
  <w:num w:numId="5" w16cid:durableId="718213630">
    <w:abstractNumId w:val="6"/>
  </w:num>
  <w:num w:numId="6" w16cid:durableId="306906635">
    <w:abstractNumId w:val="15"/>
  </w:num>
  <w:num w:numId="7" w16cid:durableId="1728263885">
    <w:abstractNumId w:val="10"/>
  </w:num>
  <w:num w:numId="8" w16cid:durableId="344285342">
    <w:abstractNumId w:val="14"/>
  </w:num>
  <w:num w:numId="9" w16cid:durableId="16198644">
    <w:abstractNumId w:val="9"/>
  </w:num>
  <w:num w:numId="10" w16cid:durableId="23597178">
    <w:abstractNumId w:val="4"/>
  </w:num>
  <w:num w:numId="11" w16cid:durableId="448360254">
    <w:abstractNumId w:val="8"/>
  </w:num>
  <w:num w:numId="12" w16cid:durableId="653144304">
    <w:abstractNumId w:val="17"/>
  </w:num>
  <w:num w:numId="13" w16cid:durableId="1873296837">
    <w:abstractNumId w:val="1"/>
  </w:num>
  <w:num w:numId="14" w16cid:durableId="551768466">
    <w:abstractNumId w:val="12"/>
  </w:num>
  <w:num w:numId="15" w16cid:durableId="570241386">
    <w:abstractNumId w:val="16"/>
  </w:num>
  <w:num w:numId="16" w16cid:durableId="1240365769">
    <w:abstractNumId w:val="3"/>
  </w:num>
  <w:num w:numId="17" w16cid:durableId="289898230">
    <w:abstractNumId w:val="2"/>
  </w:num>
  <w:num w:numId="18" w16cid:durableId="1515267723">
    <w:abstractNumId w:val="5"/>
  </w:num>
  <w:num w:numId="19" w16cid:durableId="857350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3C"/>
    <w:rsid w:val="00000F0C"/>
    <w:rsid w:val="000119CB"/>
    <w:rsid w:val="00046008"/>
    <w:rsid w:val="000E6B13"/>
    <w:rsid w:val="0010443A"/>
    <w:rsid w:val="00176C50"/>
    <w:rsid w:val="00180F55"/>
    <w:rsid w:val="00181078"/>
    <w:rsid w:val="00182976"/>
    <w:rsid w:val="00192A60"/>
    <w:rsid w:val="001A5C8A"/>
    <w:rsid w:val="001C5B21"/>
    <w:rsid w:val="001D65C8"/>
    <w:rsid w:val="001E0171"/>
    <w:rsid w:val="001F2993"/>
    <w:rsid w:val="00220C2B"/>
    <w:rsid w:val="00222602"/>
    <w:rsid w:val="00256831"/>
    <w:rsid w:val="002A60BF"/>
    <w:rsid w:val="002A6823"/>
    <w:rsid w:val="002B3F0D"/>
    <w:rsid w:val="002D5967"/>
    <w:rsid w:val="003106C5"/>
    <w:rsid w:val="00311A2D"/>
    <w:rsid w:val="0038574A"/>
    <w:rsid w:val="003C7FEA"/>
    <w:rsid w:val="003D3E3B"/>
    <w:rsid w:val="004227C9"/>
    <w:rsid w:val="00432509"/>
    <w:rsid w:val="00461E48"/>
    <w:rsid w:val="00466FBD"/>
    <w:rsid w:val="00475A08"/>
    <w:rsid w:val="0048330B"/>
    <w:rsid w:val="00515584"/>
    <w:rsid w:val="00532B12"/>
    <w:rsid w:val="00551E94"/>
    <w:rsid w:val="0055633C"/>
    <w:rsid w:val="00591CED"/>
    <w:rsid w:val="005A1538"/>
    <w:rsid w:val="005C693B"/>
    <w:rsid w:val="005D020A"/>
    <w:rsid w:val="005E6049"/>
    <w:rsid w:val="005F1055"/>
    <w:rsid w:val="006016F0"/>
    <w:rsid w:val="00633182"/>
    <w:rsid w:val="00672E65"/>
    <w:rsid w:val="006A72A2"/>
    <w:rsid w:val="006F05EB"/>
    <w:rsid w:val="006F7463"/>
    <w:rsid w:val="007051ED"/>
    <w:rsid w:val="00732681"/>
    <w:rsid w:val="0074419B"/>
    <w:rsid w:val="00751961"/>
    <w:rsid w:val="0076669F"/>
    <w:rsid w:val="007C1DFD"/>
    <w:rsid w:val="007C66A5"/>
    <w:rsid w:val="00816D56"/>
    <w:rsid w:val="00831B72"/>
    <w:rsid w:val="00840A2B"/>
    <w:rsid w:val="00850E92"/>
    <w:rsid w:val="008B65FA"/>
    <w:rsid w:val="008D379C"/>
    <w:rsid w:val="008E60CD"/>
    <w:rsid w:val="0092341D"/>
    <w:rsid w:val="0092439E"/>
    <w:rsid w:val="0095517F"/>
    <w:rsid w:val="00957F47"/>
    <w:rsid w:val="00970E4D"/>
    <w:rsid w:val="00983501"/>
    <w:rsid w:val="009A7CEB"/>
    <w:rsid w:val="009B4B60"/>
    <w:rsid w:val="009B6AF3"/>
    <w:rsid w:val="009C5A37"/>
    <w:rsid w:val="009D1D3E"/>
    <w:rsid w:val="00A11616"/>
    <w:rsid w:val="00A47A5C"/>
    <w:rsid w:val="00A76770"/>
    <w:rsid w:val="00A933DE"/>
    <w:rsid w:val="00AA1BED"/>
    <w:rsid w:val="00AE2F54"/>
    <w:rsid w:val="00B14FE9"/>
    <w:rsid w:val="00B442CB"/>
    <w:rsid w:val="00B543FE"/>
    <w:rsid w:val="00B702C4"/>
    <w:rsid w:val="00BA51A6"/>
    <w:rsid w:val="00BB4342"/>
    <w:rsid w:val="00BD0CD7"/>
    <w:rsid w:val="00BE2B76"/>
    <w:rsid w:val="00BE6743"/>
    <w:rsid w:val="00BF6E6B"/>
    <w:rsid w:val="00C7735F"/>
    <w:rsid w:val="00CB1D7B"/>
    <w:rsid w:val="00CB238A"/>
    <w:rsid w:val="00CE121B"/>
    <w:rsid w:val="00D241E7"/>
    <w:rsid w:val="00D37F62"/>
    <w:rsid w:val="00D4028B"/>
    <w:rsid w:val="00D421F3"/>
    <w:rsid w:val="00D50E3F"/>
    <w:rsid w:val="00D570C3"/>
    <w:rsid w:val="00D92FBA"/>
    <w:rsid w:val="00DB4EFD"/>
    <w:rsid w:val="00DE13A5"/>
    <w:rsid w:val="00E1005D"/>
    <w:rsid w:val="00E12D29"/>
    <w:rsid w:val="00E412DF"/>
    <w:rsid w:val="00E70BD7"/>
    <w:rsid w:val="00EC4B84"/>
    <w:rsid w:val="00EE07EE"/>
    <w:rsid w:val="00F16950"/>
    <w:rsid w:val="00F632F1"/>
    <w:rsid w:val="00F6780B"/>
    <w:rsid w:val="00F7491B"/>
    <w:rsid w:val="00F92059"/>
    <w:rsid w:val="00F926E0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04B09"/>
  <w15:chartTrackingRefBased/>
  <w15:docId w15:val="{1336F59A-4196-4BB2-98D3-117CE60D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F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0FC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976"/>
    <w:pPr>
      <w:ind w:left="720"/>
      <w:contextualSpacing/>
    </w:pPr>
  </w:style>
  <w:style w:type="character" w:styleId="CommentReference">
    <w:name w:val="annotation reference"/>
    <w:semiHidden/>
    <w:unhideWhenUsed/>
    <w:rsid w:val="002B3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3F0D"/>
    <w:pPr>
      <w:spacing w:after="160"/>
      <w:ind w:left="357" w:hanging="357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2B3F0D"/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uiPriority w:val="59"/>
    <w:rsid w:val="00176C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76"/>
    <w:pPr>
      <w:spacing w:after="0"/>
      <w:ind w:left="0" w:firstLine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E2B76"/>
    <w:rPr>
      <w:rFonts w:ascii="Calibri" w:eastAsia="Calibri" w:hAnsi="Calibri"/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9A7CEB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6669F"/>
    <w:pPr>
      <w:ind w:left="357" w:hanging="357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9C5A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0C18-FD88-4E3C-A5A8-40A4352E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Exercise Identification of Unaccompanied and Separated Children</vt:lpstr>
      <vt:lpstr>Exercise Identification of Unaccompanied and Separated Children</vt:lpstr>
    </vt:vector>
  </TitlesOfParts>
  <Company>UNHCR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Identification of Unaccompanied and Separated Children</dc:title>
  <dc:subject/>
  <dc:creator>marleen.korthals;sarah Uppard</dc:creator>
  <cp:keywords/>
  <cp:lastModifiedBy>Ilse Van der Straeten</cp:lastModifiedBy>
  <cp:revision>4</cp:revision>
  <cp:lastPrinted>2013-06-29T14:16:00Z</cp:lastPrinted>
  <dcterms:created xsi:type="dcterms:W3CDTF">2023-05-05T09:53:00Z</dcterms:created>
  <dcterms:modified xsi:type="dcterms:W3CDTF">2023-05-05T10:10:00Z</dcterms:modified>
</cp:coreProperties>
</file>