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3CCF" w14:textId="7BE4DE68" w:rsidR="00192A60" w:rsidRPr="003C598C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</w:pPr>
      <w:bookmarkStart w:id="0" w:name="_Hlk83807112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  <w:t>Pre- and post</w:t>
      </w:r>
      <w:r w:rsidR="00FB082F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  <w:t>-</w:t>
      </w:r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  <w:t xml:space="preserve">test </w:t>
      </w:r>
    </w:p>
    <w:p w14:paraId="63144FCF" w14:textId="764654E0" w:rsidR="00192A60" w:rsidRPr="003C598C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Level 3 : Child Protection Case Management training – Unaccompanied and Separated children (UASC)</w:t>
      </w:r>
    </w:p>
    <w:p w14:paraId="7E469A53" w14:textId="77777777" w:rsidR="00192A60" w:rsidRPr="003C598C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</w:p>
    <w:p w14:paraId="37150278" w14:textId="3BE7162E" w:rsidR="002A60BF" w:rsidRPr="003C598C" w:rsidRDefault="002A60BF" w:rsidP="00192A6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Name: </w:t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                                        </w:t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  <w:t xml:space="preserve">Date: </w:t>
      </w:r>
    </w:p>
    <w:p w14:paraId="6AA3BC40" w14:textId="77777777" w:rsidR="00192A60" w:rsidRPr="003C598C" w:rsidRDefault="00192A60" w:rsidP="00192A6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</w:p>
    <w:p w14:paraId="3C0C9940" w14:textId="77777777" w:rsidR="00A76770" w:rsidRPr="003C598C" w:rsidRDefault="00182976" w:rsidP="00182976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</w:t>
      </w:r>
      <w:r w:rsidR="003D3E3B" w:rsidRPr="003C598C">
        <w:rPr>
          <w:rFonts w:asciiTheme="minorHAnsi" w:eastAsia="Verdana" w:hAnsiTheme="minorHAnsi" w:cstheme="minorHAnsi"/>
          <w:sz w:val="22"/>
          <w:szCs w:val="22"/>
        </w:rPr>
        <w:t>______________________</w:t>
      </w:r>
    </w:p>
    <w:p w14:paraId="297CF454" w14:textId="77777777" w:rsidR="00192A60" w:rsidRPr="003C598C" w:rsidRDefault="00192A60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5E6F4DB4" w14:textId="2679CB67" w:rsidR="00A76770" w:rsidRPr="003C598C" w:rsidRDefault="00D37F62" w:rsidP="00182976">
      <w:pPr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SECTION A: To be completed by all participants</w:t>
      </w:r>
    </w:p>
    <w:p w14:paraId="0909A102" w14:textId="77777777" w:rsidR="009C5A37" w:rsidRPr="003C598C" w:rsidRDefault="009C5A37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6F04CB54" w14:textId="77777777" w:rsidR="00A76770" w:rsidRPr="003C598C" w:rsidRDefault="00A76770" w:rsidP="00A7677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Why is case management needed for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>UASC</w:t>
      </w:r>
      <w:r w:rsidRPr="003C598C">
        <w:rPr>
          <w:rFonts w:asciiTheme="minorHAnsi" w:eastAsia="Verdana" w:hAnsiTheme="minorHAnsi" w:cstheme="minorHAnsi"/>
          <w:sz w:val="22"/>
          <w:szCs w:val="22"/>
        </w:rPr>
        <w:t>?</w:t>
      </w:r>
    </w:p>
    <w:p w14:paraId="25F946A9" w14:textId="77777777" w:rsidR="00A76770" w:rsidRPr="003C598C" w:rsidRDefault="00A76770" w:rsidP="00A76770">
      <w:pPr>
        <w:ind w:left="360"/>
        <w:rPr>
          <w:rFonts w:asciiTheme="minorHAnsi" w:eastAsia="Verdana" w:hAnsiTheme="minorHAnsi" w:cstheme="minorHAnsi"/>
          <w:sz w:val="22"/>
          <w:szCs w:val="22"/>
        </w:rPr>
      </w:pPr>
    </w:p>
    <w:p w14:paraId="67187FA8" w14:textId="77777777" w:rsidR="00A76770" w:rsidRPr="003C598C" w:rsidRDefault="00A76770" w:rsidP="00A7677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List five examples of elements which should be specifically considered by the case worker, when providing case management support to unaccompanied and separated children</w:t>
      </w:r>
      <w:r w:rsidRPr="003C598C">
        <w:rPr>
          <w:rFonts w:asciiTheme="minorHAnsi" w:hAnsiTheme="minorHAnsi" w:cstheme="minorHAnsi"/>
        </w:rPr>
        <w:t>:</w:t>
      </w:r>
    </w:p>
    <w:p w14:paraId="6C452ED5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1) Documentation of tracing information</w:t>
      </w:r>
    </w:p>
    <w:p w14:paraId="352299F1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2) Family Tracing and Reunification support</w:t>
      </w:r>
    </w:p>
    <w:p w14:paraId="0B787012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3) Alternative Care Placement/ Support/ Monitoring </w:t>
      </w:r>
    </w:p>
    <w:p w14:paraId="26701AE3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4) Support of contact with family</w:t>
      </w:r>
    </w:p>
    <w:p w14:paraId="35C440B8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5) Psychosocial impact of separation and MHPSS needs</w:t>
      </w:r>
    </w:p>
    <w:p w14:paraId="44F3ACE8" w14:textId="77777777" w:rsidR="000537FB" w:rsidRPr="003C598C" w:rsidRDefault="000537FB" w:rsidP="000537FB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6) History/ circumstances and causes of the separation with family (accidently/ “voluntary” separation and/or separation relating to pre-existing factors or due to emergency)</w:t>
      </w:r>
    </w:p>
    <w:p w14:paraId="43B2B844" w14:textId="77777777" w:rsidR="0076669F" w:rsidRPr="003C598C" w:rsidRDefault="0076669F" w:rsidP="0076669F">
      <w:pPr>
        <w:rPr>
          <w:rFonts w:asciiTheme="minorHAnsi" w:eastAsia="Verdana" w:hAnsiTheme="minorHAnsi" w:cstheme="minorHAnsi"/>
          <w:sz w:val="22"/>
          <w:szCs w:val="22"/>
        </w:rPr>
      </w:pPr>
    </w:p>
    <w:p w14:paraId="3A53D9A0" w14:textId="77777777" w:rsidR="0076669F" w:rsidRPr="003C598C" w:rsidRDefault="0076669F" w:rsidP="0076669F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Indicate whether the below cases are unaccompanied, separated or otherwise:</w:t>
      </w:r>
    </w:p>
    <w:p w14:paraId="7B63A95B" w14:textId="77777777" w:rsidR="000537FB" w:rsidRPr="003C598C" w:rsidRDefault="0076669F" w:rsidP="000537FB">
      <w:pPr>
        <w:numPr>
          <w:ilvl w:val="0"/>
          <w:numId w:val="20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3 year old baby living with her grandmother since the pandemic broke out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 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Separated Child</w:t>
      </w:r>
    </w:p>
    <w:p w14:paraId="140B7253" w14:textId="77777777" w:rsidR="000537FB" w:rsidRPr="003C598C" w:rsidRDefault="0076669F" w:rsidP="000537FB">
      <w:pPr>
        <w:numPr>
          <w:ilvl w:val="0"/>
          <w:numId w:val="20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17 year old boy living with a group of other boys of around the same age in a block of the IDP camp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 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unaccompanied child</w:t>
      </w:r>
    </w:p>
    <w:p w14:paraId="570172F7" w14:textId="7D1B1BEE" w:rsidR="000537FB" w:rsidRPr="003C598C" w:rsidRDefault="0076669F" w:rsidP="000537FB">
      <w:pPr>
        <w:numPr>
          <w:ilvl w:val="0"/>
          <w:numId w:val="20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10 year old girl hosted by her former neighbours who used to live in the same compound before the separation with her parents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Separated (but depends on context. Kinship care can include people very close to the family). </w:t>
      </w:r>
    </w:p>
    <w:p w14:paraId="045E89CD" w14:textId="77777777" w:rsidR="000537FB" w:rsidRPr="003C598C" w:rsidRDefault="0076669F" w:rsidP="000537FB">
      <w:pPr>
        <w:numPr>
          <w:ilvl w:val="0"/>
          <w:numId w:val="20"/>
        </w:numPr>
        <w:rPr>
          <w:rFonts w:asciiTheme="minorHAnsi" w:eastAsia="Verdana" w:hAnsiTheme="minorHAnsi" w:cstheme="minorHAnsi"/>
          <w:color w:val="FF0000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5 year old boy and his 3 year old sister admitted to an institution after both their parents died of Ebola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 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Unaccompanied children</w:t>
      </w:r>
    </w:p>
    <w:p w14:paraId="4135CBC2" w14:textId="77777777" w:rsidR="000537FB" w:rsidRPr="003C598C" w:rsidRDefault="0076669F" w:rsidP="000537FB">
      <w:pPr>
        <w:numPr>
          <w:ilvl w:val="0"/>
          <w:numId w:val="20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14 year old girl living with her mother in an urban setting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 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neither unaccompanied, nor separated, she is living with one parent</w:t>
      </w:r>
    </w:p>
    <w:p w14:paraId="1553A9D3" w14:textId="47D6AC84" w:rsidR="0076669F" w:rsidRPr="003C598C" w:rsidRDefault="0076669F" w:rsidP="000537FB">
      <w:pPr>
        <w:ind w:left="1080"/>
        <w:rPr>
          <w:rFonts w:asciiTheme="minorHAnsi" w:eastAsia="Verdana" w:hAnsiTheme="minorHAnsi" w:cstheme="minorHAnsi"/>
          <w:sz w:val="22"/>
          <w:szCs w:val="22"/>
        </w:rPr>
      </w:pPr>
    </w:p>
    <w:p w14:paraId="45A6C570" w14:textId="77777777" w:rsidR="0076669F" w:rsidRPr="003C598C" w:rsidRDefault="0076669F" w:rsidP="0076669F">
      <w:pPr>
        <w:ind w:left="1080"/>
        <w:rPr>
          <w:rFonts w:asciiTheme="minorHAnsi" w:eastAsia="Verdana" w:hAnsiTheme="minorHAnsi" w:cstheme="minorHAnsi"/>
          <w:sz w:val="22"/>
          <w:szCs w:val="22"/>
        </w:rPr>
      </w:pPr>
    </w:p>
    <w:p w14:paraId="5D52666D" w14:textId="661858F2" w:rsidR="00A76770" w:rsidRPr="003C598C" w:rsidRDefault="003C598C" w:rsidP="00182976">
      <w:pPr>
        <w:rPr>
          <w:rFonts w:asciiTheme="minorHAnsi" w:hAnsiTheme="minorHAnsi" w:cstheme="minorHAnsi"/>
          <w:sz w:val="22"/>
          <w:szCs w:val="22"/>
        </w:rPr>
      </w:pPr>
      <w:r w:rsidRPr="003C598C">
        <w:rPr>
          <w:rFonts w:asciiTheme="minorHAnsi" w:hAnsiTheme="minorHAnsi" w:cstheme="minorHAnsi"/>
          <w:sz w:val="22"/>
          <w:szCs w:val="22"/>
        </w:rPr>
        <w:t>4</w:t>
      </w:r>
      <w:r w:rsidR="0076669F" w:rsidRPr="003C598C">
        <w:rPr>
          <w:rFonts w:asciiTheme="minorHAnsi" w:hAnsiTheme="minorHAnsi" w:cstheme="minorHAnsi"/>
          <w:sz w:val="22"/>
          <w:szCs w:val="22"/>
        </w:rPr>
        <w:t xml:space="preserve">. </w:t>
      </w:r>
      <w:r w:rsidR="00D37F62" w:rsidRPr="003C598C">
        <w:rPr>
          <w:rFonts w:asciiTheme="minorHAnsi" w:hAnsiTheme="minorHAnsi" w:cstheme="minorHAnsi"/>
          <w:sz w:val="22"/>
          <w:szCs w:val="22"/>
        </w:rPr>
        <w:t>Which of the following statements is correct?</w:t>
      </w:r>
    </w:p>
    <w:p w14:paraId="4F192470" w14:textId="77777777" w:rsidR="003C598C" w:rsidRPr="003C598C" w:rsidRDefault="003C598C" w:rsidP="003C598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bookmarkStart w:id="1" w:name="_Hlk82619147"/>
      <w:r w:rsidRPr="003C598C">
        <w:rPr>
          <w:rFonts w:asciiTheme="minorHAnsi" w:hAnsiTheme="minorHAnsi" w:cstheme="minorHAnsi"/>
        </w:rPr>
        <w:t>□</w:t>
      </w:r>
      <w:bookmarkEnd w:id="1"/>
      <w:r w:rsidRPr="003C598C">
        <w:rPr>
          <w:rFonts w:asciiTheme="minorHAnsi" w:hAnsiTheme="minorHAnsi" w:cstheme="minorHAnsi"/>
        </w:rPr>
        <w:t xml:space="preserve"> The role and structure of the (extended) family is the same in all cultures</w:t>
      </w:r>
    </w:p>
    <w:p w14:paraId="1297C571" w14:textId="77777777" w:rsidR="003C598C" w:rsidRPr="003C598C" w:rsidRDefault="003C598C" w:rsidP="003C598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color w:val="FF0000"/>
        </w:rPr>
        <w:sym w:font="Symbol" w:char="F0AE"/>
      </w:r>
      <w:r w:rsidRPr="003C598C">
        <w:rPr>
          <w:rFonts w:asciiTheme="minorHAnsi" w:hAnsiTheme="minorHAnsi" w:cstheme="minorHAnsi"/>
          <w:color w:val="FF0000"/>
        </w:rPr>
        <w:t>□</w:t>
      </w:r>
      <w:r w:rsidRPr="003C598C">
        <w:rPr>
          <w:rFonts w:asciiTheme="minorHAnsi" w:hAnsiTheme="minorHAnsi" w:cstheme="minorHAnsi"/>
        </w:rPr>
        <w:t xml:space="preserve">Concepts of “childhood”, “family” and “child care” depend on social, cultural and/or religious norms and practices that vary across cultures: </w:t>
      </w:r>
      <w:r w:rsidRPr="003C598C">
        <w:rPr>
          <w:rFonts w:asciiTheme="minorHAnsi" w:hAnsiTheme="minorHAnsi" w:cstheme="minorHAnsi"/>
          <w:i/>
          <w:iCs/>
          <w:color w:val="1D8CC8" w:themeColor="accent4"/>
        </w:rPr>
        <w:t>CORRECT</w:t>
      </w:r>
    </w:p>
    <w:p w14:paraId="637E30FA" w14:textId="77777777" w:rsidR="003C598C" w:rsidRPr="003C598C" w:rsidRDefault="003C598C" w:rsidP="003C598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FF0000"/>
        </w:rPr>
      </w:pPr>
      <w:r w:rsidRPr="003C598C">
        <w:rPr>
          <w:color w:val="FF0000"/>
        </w:rPr>
        <w:lastRenderedPageBreak/>
        <w:sym w:font="Symbol" w:char="F0AE"/>
      </w:r>
      <w:r w:rsidRPr="003C598C">
        <w:rPr>
          <w:rFonts w:asciiTheme="minorHAnsi" w:hAnsiTheme="minorHAnsi" w:cstheme="minorHAnsi"/>
          <w:color w:val="FF0000"/>
        </w:rPr>
        <w:t>□</w:t>
      </w:r>
      <w:r w:rsidRPr="003C598C">
        <w:rPr>
          <w:rFonts w:asciiTheme="minorHAnsi" w:hAnsiTheme="minorHAnsi" w:cstheme="minorHAnsi"/>
        </w:rPr>
        <w:t xml:space="preserve"> The concept of “family separation” may be differently perceived in different cultures: </w:t>
      </w:r>
      <w:r w:rsidRPr="003C598C">
        <w:rPr>
          <w:rFonts w:asciiTheme="minorHAnsi" w:hAnsiTheme="minorHAnsi" w:cstheme="minorHAnsi"/>
          <w:i/>
          <w:iCs/>
          <w:color w:val="1D8CC8" w:themeColor="accent4"/>
        </w:rPr>
        <w:t>CORRECT</w:t>
      </w:r>
    </w:p>
    <w:p w14:paraId="7B29D81C" w14:textId="77777777" w:rsidR="003C598C" w:rsidRPr="003C598C" w:rsidRDefault="003C598C" w:rsidP="003C598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3C598C">
        <w:rPr>
          <w:rFonts w:asciiTheme="minorHAnsi" w:hAnsiTheme="minorHAnsi" w:cstheme="minorHAnsi"/>
        </w:rPr>
        <w:t>□ The role of the extended family and/or community regarding the care of UASC is generally the same in every culture</w:t>
      </w:r>
    </w:p>
    <w:p w14:paraId="3DB97EE9" w14:textId="77777777" w:rsidR="00D37F62" w:rsidRPr="003C598C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0468D09" w14:textId="5CE4A2D8" w:rsidR="00D37F62" w:rsidRPr="003C598C" w:rsidRDefault="003C598C" w:rsidP="00D37F62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5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.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Name 1 example of international law, guidelines or standards related to UASC and 1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ab/>
        <w:t>example of national law or policy related to UASC</w:t>
      </w:r>
    </w:p>
    <w:p w14:paraId="7D9D4451" w14:textId="77777777" w:rsidR="00D37F62" w:rsidRPr="003C598C" w:rsidRDefault="00D37F62" w:rsidP="00D37F62">
      <w:pPr>
        <w:rPr>
          <w:rFonts w:asciiTheme="minorHAnsi" w:hAnsiTheme="minorHAnsi" w:cstheme="minorHAnsi"/>
          <w:sz w:val="22"/>
          <w:szCs w:val="22"/>
        </w:rPr>
      </w:pPr>
    </w:p>
    <w:p w14:paraId="0B90022E" w14:textId="3D3D9B75" w:rsidR="003C598C" w:rsidRPr="003C598C" w:rsidRDefault="003C598C" w:rsidP="003C598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1D8CC8" w:themeColor="accent4"/>
          <w:lang w:val="fr-BE"/>
        </w:rPr>
      </w:pPr>
      <w:r w:rsidRPr="003C598C">
        <w:rPr>
          <w:rFonts w:asciiTheme="minorHAnsi" w:hAnsiTheme="minorHAnsi" w:cstheme="minorHAnsi"/>
          <w:color w:val="1D8CC8" w:themeColor="accent4"/>
          <w:lang w:val="fr-BE"/>
        </w:rPr>
        <w:t>UN CRC (International Law)/ UN Alternative Guidelines/ UNDHR</w:t>
      </w:r>
    </w:p>
    <w:p w14:paraId="2EB04B25" w14:textId="77777777" w:rsidR="003C598C" w:rsidRPr="003C598C" w:rsidRDefault="003C598C" w:rsidP="003C598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rFonts w:asciiTheme="minorHAnsi" w:hAnsiTheme="minorHAnsi" w:cstheme="minorHAnsi"/>
          <w:i/>
          <w:iCs/>
          <w:color w:val="1D8CC8" w:themeColor="accent4"/>
        </w:rPr>
        <w:t>National Law: to be verified by Facilitator</w:t>
      </w:r>
    </w:p>
    <w:p w14:paraId="1552E485" w14:textId="3C3F9944" w:rsidR="00D37F62" w:rsidRPr="003C598C" w:rsidRDefault="00D37F62" w:rsidP="00D37F6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81576FE" w14:textId="77777777" w:rsidR="00D37F62" w:rsidRPr="003C598C" w:rsidRDefault="00D37F62" w:rsidP="00D37F62">
      <w:pPr>
        <w:rPr>
          <w:rFonts w:asciiTheme="minorHAnsi" w:hAnsiTheme="minorHAnsi" w:cstheme="minorHAnsi"/>
        </w:rPr>
      </w:pPr>
    </w:p>
    <w:p w14:paraId="5A82BC59" w14:textId="77777777" w:rsidR="00D37F62" w:rsidRPr="003C598C" w:rsidRDefault="00D37F62" w:rsidP="00182976">
      <w:pPr>
        <w:rPr>
          <w:rFonts w:asciiTheme="minorHAnsi" w:eastAsia="Verdana" w:hAnsiTheme="minorHAnsi" w:cstheme="minorHAnsi"/>
          <w:sz w:val="22"/>
          <w:szCs w:val="22"/>
        </w:rPr>
      </w:pPr>
    </w:p>
    <w:p w14:paraId="64808682" w14:textId="1A6B435E" w:rsidR="00A76770" w:rsidRPr="003C598C" w:rsidRDefault="00A76770" w:rsidP="00A7677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</w:t>
      </w:r>
      <w:r w:rsidR="00D37F62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ECTION</w:t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B</w:t>
      </w:r>
      <w:r w:rsidR="001E0171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: To be completed </w:t>
      </w:r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if participated to </w:t>
      </w:r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>family tracing and reunification (session 5.1 – session 5.5)</w:t>
      </w:r>
    </w:p>
    <w:p w14:paraId="31B523CF" w14:textId="77777777" w:rsidR="00D4028B" w:rsidRPr="003C598C" w:rsidRDefault="00D4028B" w:rsidP="00D4028B">
      <w:pPr>
        <w:rPr>
          <w:rFonts w:asciiTheme="minorHAnsi" w:eastAsia="Verdana" w:hAnsiTheme="minorHAnsi" w:cstheme="minorHAnsi"/>
          <w:sz w:val="22"/>
          <w:szCs w:val="22"/>
        </w:rPr>
      </w:pPr>
    </w:p>
    <w:p w14:paraId="0D2B9C56" w14:textId="544788D2" w:rsidR="00D4028B" w:rsidRPr="003C598C" w:rsidRDefault="003C598C" w:rsidP="00D4028B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6</w:t>
      </w:r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) Which of the following statements </w:t>
      </w:r>
      <w:r w:rsidR="002D5967" w:rsidRPr="003C598C">
        <w:rPr>
          <w:rFonts w:asciiTheme="minorHAnsi" w:eastAsia="Verdana" w:hAnsiTheme="minorHAnsi" w:cstheme="minorHAnsi"/>
          <w:sz w:val="22"/>
          <w:szCs w:val="22"/>
        </w:rPr>
        <w:t>are</w:t>
      </w:r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 correct? </w:t>
      </w:r>
    </w:p>
    <w:p w14:paraId="40C03D79" w14:textId="77777777" w:rsidR="003C598C" w:rsidRPr="003C598C" w:rsidRDefault="003C598C" w:rsidP="003C598C">
      <w:pPr>
        <w:numPr>
          <w:ilvl w:val="0"/>
          <w:numId w:val="25"/>
        </w:numPr>
        <w:rPr>
          <w:rFonts w:asciiTheme="minorHAnsi" w:eastAsia="Verdana" w:hAnsiTheme="minorHAnsi" w:cstheme="minorHAnsi"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Family separation should always be treated as a standalone issue </w:t>
      </w:r>
      <w:r w:rsidRPr="003C598C">
        <w:rPr>
          <w:rFonts w:asciiTheme="minorHAnsi" w:eastAsia="Verdana" w:hAnsiTheme="minorHAnsi" w:cstheme="minorHAnsi"/>
          <w:color w:val="1D8CC8" w:themeColor="accent4"/>
        </w:rPr>
        <w:t>INCORRECT</w:t>
      </w:r>
    </w:p>
    <w:p w14:paraId="2A031FED" w14:textId="77777777" w:rsidR="003C598C" w:rsidRPr="003C598C" w:rsidRDefault="003C598C" w:rsidP="003C598C">
      <w:pPr>
        <w:numPr>
          <w:ilvl w:val="0"/>
          <w:numId w:val="25"/>
        </w:numPr>
        <w:rPr>
          <w:rFonts w:asciiTheme="minorHAnsi" w:eastAsia="Verdana" w:hAnsiTheme="minorHAnsi" w:cstheme="minorHAnsi"/>
          <w:color w:val="7F7F7F" w:themeColor="text1" w:themeTint="80"/>
        </w:rPr>
      </w:pPr>
      <w:r w:rsidRPr="003C598C">
        <w:rPr>
          <w:rFonts w:asciiTheme="minorHAnsi" w:eastAsia="Verdana" w:hAnsiTheme="minorHAnsi" w:cstheme="minorHAnsi"/>
        </w:rPr>
        <w:t xml:space="preserve">All identified child protection concerns facing an individual child should be considered, including family separation and its impact, during the case management cycle </w:t>
      </w:r>
      <w:r w:rsidRPr="003C598C">
        <w:rPr>
          <w:rFonts w:asciiTheme="minorHAnsi" w:eastAsia="Verdana" w:hAnsiTheme="minorHAnsi" w:cstheme="minorHAnsi"/>
          <w:color w:val="1D8CC8" w:themeColor="accent4"/>
        </w:rPr>
        <w:t>CORRECT</w:t>
      </w:r>
    </w:p>
    <w:p w14:paraId="54ECA030" w14:textId="77777777" w:rsidR="003C598C" w:rsidRPr="003C598C" w:rsidRDefault="003C598C" w:rsidP="003C598C">
      <w:pPr>
        <w:numPr>
          <w:ilvl w:val="0"/>
          <w:numId w:val="25"/>
        </w:numPr>
        <w:rPr>
          <w:rFonts w:asciiTheme="minorHAnsi" w:eastAsia="Verdana" w:hAnsiTheme="minorHAnsi" w:cstheme="minorHAnsi"/>
          <w:color w:val="FF0000"/>
        </w:rPr>
      </w:pPr>
      <w:r w:rsidRPr="003C598C">
        <w:rPr>
          <w:rFonts w:asciiTheme="minorHAnsi" w:eastAsia="Verdana" w:hAnsiTheme="minorHAnsi" w:cstheme="minorHAnsi"/>
        </w:rPr>
        <w:t xml:space="preserve">Separated children are not in need of family tracing as they live with relatives </w:t>
      </w:r>
      <w:r w:rsidRPr="003C598C">
        <w:rPr>
          <w:rFonts w:asciiTheme="minorHAnsi" w:eastAsia="Verdana" w:hAnsiTheme="minorHAnsi" w:cstheme="minorHAnsi"/>
          <w:color w:val="1D8CC8" w:themeColor="accent4"/>
        </w:rPr>
        <w:t>INCORRECT</w:t>
      </w:r>
    </w:p>
    <w:p w14:paraId="14CA2A28" w14:textId="77777777" w:rsidR="003C598C" w:rsidRPr="003C598C" w:rsidRDefault="003C598C" w:rsidP="003C598C">
      <w:pPr>
        <w:numPr>
          <w:ilvl w:val="0"/>
          <w:numId w:val="25"/>
        </w:numPr>
        <w:rPr>
          <w:rFonts w:asciiTheme="minorHAnsi" w:eastAsia="Verdana" w:hAnsiTheme="minorHAnsi" w:cstheme="minorHAnsi"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If family reunification is not yet feasible, the child and the family need to be supported to maintain family contact </w:t>
      </w:r>
      <w:r w:rsidRPr="003C598C">
        <w:rPr>
          <w:rFonts w:asciiTheme="minorHAnsi" w:eastAsia="Verdana" w:hAnsiTheme="minorHAnsi" w:cstheme="minorHAnsi"/>
          <w:color w:val="1D8CC8" w:themeColor="accent4"/>
        </w:rPr>
        <w:t>CORRECT (if in the best interests of the child)</w:t>
      </w:r>
    </w:p>
    <w:p w14:paraId="573F2867" w14:textId="77777777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2CFDDC33" w14:textId="04089D39" w:rsidR="005F1055" w:rsidRPr="003C598C" w:rsidRDefault="003C598C" w:rsidP="005F1055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7</w:t>
      </w:r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) List three (or more) examples of different tracing methods: </w:t>
      </w:r>
    </w:p>
    <w:p w14:paraId="0BE78EA9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1) individual tracing/ case by case</w:t>
      </w:r>
    </w:p>
    <w:p w14:paraId="4D589574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2) photo/ radio tracing</w:t>
      </w:r>
    </w:p>
    <w:p w14:paraId="5A6A557C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3) mass tracing in camp settings</w:t>
      </w:r>
    </w:p>
    <w:p w14:paraId="3BB88774" w14:textId="77777777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35307CB1" w14:textId="40DCDC91" w:rsidR="003C598C" w:rsidRPr="003C598C" w:rsidRDefault="003C598C" w:rsidP="003C598C">
      <w:p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8</w:t>
      </w:r>
      <w:r w:rsidR="003106C5" w:rsidRPr="003C598C">
        <w:rPr>
          <w:rFonts w:asciiTheme="minorHAnsi" w:eastAsia="Verdana" w:hAnsiTheme="minorHAnsi" w:cstheme="minorHAnsi"/>
          <w:sz w:val="22"/>
          <w:szCs w:val="22"/>
        </w:rPr>
        <w:t>) Explain what is the purpose of verification prior to family reunification and briefly describe how to carry out verification</w:t>
      </w:r>
      <w:r w:rsidR="002D5967" w:rsidRPr="003C598C">
        <w:rPr>
          <w:rFonts w:asciiTheme="minorHAnsi" w:eastAsia="Verdana" w:hAnsiTheme="minorHAnsi" w:cstheme="minorHAnsi"/>
          <w:sz w:val="22"/>
          <w:szCs w:val="22"/>
        </w:rPr>
        <w:t>:</w:t>
      </w: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the aim of verification is to check if: </w:t>
      </w:r>
    </w:p>
    <w:p w14:paraId="202C52F7" w14:textId="77777777" w:rsidR="003C598C" w:rsidRPr="003C598C" w:rsidRDefault="003C598C" w:rsidP="003C598C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the persons claiming to be the family of the child are who they say they are</w:t>
      </w:r>
    </w:p>
    <w:p w14:paraId="5F779E34" w14:textId="77777777" w:rsidR="003C598C" w:rsidRPr="003C598C" w:rsidRDefault="003C598C" w:rsidP="003C598C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the family has the willingness and ability to be reunified with the child</w:t>
      </w:r>
    </w:p>
    <w:p w14:paraId="0AFD0DE1" w14:textId="77777777" w:rsidR="003C598C" w:rsidRPr="003C598C" w:rsidRDefault="003C598C" w:rsidP="003C598C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family reunification is in the best interests of the child</w:t>
      </w:r>
    </w:p>
    <w:p w14:paraId="290A342D" w14:textId="77777777" w:rsidR="003C598C" w:rsidRPr="003C598C" w:rsidRDefault="003C598C" w:rsidP="003C598C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the family and child have additional needs to support the reunification including guidance on dealing with challenges that may arise following reunification</w:t>
      </w:r>
    </w:p>
    <w:p w14:paraId="31314F86" w14:textId="0780681C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4E8CBE7C" w14:textId="77777777" w:rsidR="001E0171" w:rsidRPr="003C598C" w:rsidRDefault="001E0171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08746D9F" w14:textId="77777777" w:rsidR="00AE2F54" w:rsidRPr="003C598C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759E26AE" w14:textId="282EE2BD" w:rsidR="00AE2F54" w:rsidRPr="003C598C" w:rsidRDefault="003C598C" w:rsidP="005F1055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9</w:t>
      </w:r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) Who can be involved in and support tracing efforts? </w:t>
      </w:r>
    </w:p>
    <w:p w14:paraId="2C762460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a) the ICRC: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CORRECT</w:t>
      </w:r>
    </w:p>
    <w:p w14:paraId="4B5E4267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b) the ICRC, child protection case management agencies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CORRECT, when agreed and in close coordination </w:t>
      </w:r>
    </w:p>
    <w:p w14:paraId="7A2646DA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c) the ICRC, child protection case management agencies, community members, foster families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CORRECT, when agreed and in close coordination. Community members/ foster families etc can greatly contribute to providing tracing information. </w:t>
      </w:r>
    </w:p>
    <w:p w14:paraId="5D8D853B" w14:textId="77777777" w:rsidR="00AE2F54" w:rsidRPr="003C598C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193D136F" w14:textId="5938BCDB" w:rsidR="00AE2F54" w:rsidRPr="003C598C" w:rsidRDefault="001E0171" w:rsidP="005F1055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lastRenderedPageBreak/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0</w:t>
      </w:r>
      <w:r w:rsidR="00AE2F54" w:rsidRPr="003C598C">
        <w:rPr>
          <w:rFonts w:asciiTheme="minorHAnsi" w:eastAsia="Verdana" w:hAnsiTheme="minorHAnsi" w:cstheme="minorHAnsi"/>
          <w:sz w:val="22"/>
          <w:szCs w:val="22"/>
        </w:rPr>
        <w:t>) List types of support that may be needed after family reunification to support reintegration, especially when there are challenges</w:t>
      </w:r>
      <w:r w:rsidR="009B4B60" w:rsidRPr="003C598C">
        <w:rPr>
          <w:rFonts w:asciiTheme="minorHAnsi" w:eastAsia="Verdana" w:hAnsiTheme="minorHAnsi" w:cstheme="minorHAnsi"/>
          <w:sz w:val="22"/>
          <w:szCs w:val="22"/>
        </w:rPr>
        <w:t xml:space="preserve">: </w:t>
      </w:r>
    </w:p>
    <w:p w14:paraId="7524931C" w14:textId="505A45F4" w:rsidR="003C598C" w:rsidRPr="003C598C" w:rsidRDefault="009B4B60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1)</w:t>
      </w:r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Structured MHPSS/ parental skills/ life skills training following challenges due to the changed situation and time needed to adapt of the child/ family (including other children in the household)</w:t>
      </w:r>
    </w:p>
    <w:p w14:paraId="172C9615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2) Support to access to cash/ voucher and/or livelihood support </w:t>
      </w:r>
    </w:p>
    <w:p w14:paraId="24864F50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3) Monitoring and follow-up </w:t>
      </w:r>
    </w:p>
    <w:p w14:paraId="571F4B7C" w14:textId="4F9D85EE" w:rsidR="009B4B60" w:rsidRPr="003C598C" w:rsidRDefault="009B4B60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1D905163" w14:textId="77777777" w:rsidR="001E0171" w:rsidRPr="003C598C" w:rsidRDefault="001E0171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48F0474" w14:textId="41909C88" w:rsidR="001D65C8" w:rsidRPr="003C598C" w:rsidRDefault="001E0171" w:rsidP="001D65C8">
      <w:pPr>
        <w:rPr>
          <w:rFonts w:asciiTheme="minorHAnsi" w:hAnsiTheme="minorHAnsi" w:cstheme="minorHAnsi"/>
          <w:b/>
          <w:bCs/>
          <w:color w:val="B78EA3" w:themeColor="accent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SECTION C: To be completed </w:t>
      </w:r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if participated to s</w:t>
      </w:r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essions on alternative care (session 4.1 –  session 4.3) </w:t>
      </w:r>
      <w:r w:rsidR="001D65C8" w:rsidRPr="003C598C">
        <w:rPr>
          <w:rFonts w:asciiTheme="minorHAnsi" w:hAnsiTheme="minorHAnsi" w:cstheme="minorHAnsi"/>
          <w:b/>
          <w:bCs/>
          <w:color w:val="B78EA3" w:themeColor="accent2"/>
        </w:rPr>
        <w:t xml:space="preserve"> </w:t>
      </w:r>
    </w:p>
    <w:p w14:paraId="3DAAA68A" w14:textId="77777777" w:rsidR="001D65C8" w:rsidRPr="003C598C" w:rsidRDefault="001D65C8" w:rsidP="001D65C8">
      <w:pPr>
        <w:rPr>
          <w:rFonts w:asciiTheme="minorHAnsi" w:hAnsiTheme="minorHAnsi" w:cstheme="minorHAnsi"/>
        </w:rPr>
      </w:pPr>
    </w:p>
    <w:p w14:paraId="56C3D226" w14:textId="7AD682E6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Pr="003C598C">
        <w:rPr>
          <w:rFonts w:asciiTheme="minorHAnsi" w:eastAsia="Verdana" w:hAnsiTheme="minorHAnsi" w:cstheme="minorHAnsi"/>
          <w:sz w:val="22"/>
          <w:szCs w:val="22"/>
        </w:rPr>
        <w:t>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>Alternative Care is:</w:t>
      </w:r>
    </w:p>
    <w:p w14:paraId="3161E9BA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a)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Care provided for children in State Homes/ orphanages </w:t>
      </w:r>
    </w:p>
    <w:p w14:paraId="145049F5" w14:textId="711EEA42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b)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A variety of different forms of care provided for children other than by their 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>biological parents/previous caregivers</w:t>
      </w:r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= </w:t>
      </w:r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correct</w:t>
      </w:r>
    </w:p>
    <w:p w14:paraId="6731F71F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c)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>Care provided for unaccompanied children in emergencies</w:t>
      </w:r>
    </w:p>
    <w:p w14:paraId="02E2462B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3DAA944C" w14:textId="542AC039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2</w:t>
      </w:r>
      <w:r w:rsidRPr="003C598C">
        <w:rPr>
          <w:rFonts w:asciiTheme="minorHAnsi" w:eastAsia="Verdana" w:hAnsiTheme="minorHAnsi" w:cstheme="minorHAnsi"/>
          <w:sz w:val="22"/>
          <w:szCs w:val="22"/>
        </w:rPr>
        <w:t>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</w:r>
      <w:bookmarkStart w:id="2" w:name="_Hlk134180909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Name 3 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 xml:space="preserve">forms or types </w:t>
      </w:r>
      <w:r w:rsidRPr="003C598C">
        <w:rPr>
          <w:rFonts w:asciiTheme="minorHAnsi" w:eastAsia="Verdana" w:hAnsiTheme="minorHAnsi" w:cstheme="minorHAnsi"/>
          <w:sz w:val="22"/>
          <w:szCs w:val="22"/>
        </w:rPr>
        <w:t>of Alternative Care</w:t>
      </w:r>
    </w:p>
    <w:bookmarkEnd w:id="2"/>
    <w:p w14:paraId="33358EA4" w14:textId="10851CDA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Foster care</w:t>
      </w:r>
    </w:p>
    <w:p w14:paraId="28AE0212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Kinship care</w:t>
      </w:r>
    </w:p>
    <w:p w14:paraId="369233DF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Supported independent living</w:t>
      </w:r>
    </w:p>
    <w:p w14:paraId="21DCC8DB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Residential care e.g., small group homes, transit/interim care centres</w:t>
      </w:r>
    </w:p>
    <w:p w14:paraId="2E12410B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Institutional care (e.g., orphanages)-</w:t>
      </w:r>
    </w:p>
    <w:p w14:paraId="5407F5B0" w14:textId="0D56016A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09E3E773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732DC0E" w14:textId="07B056C3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3</w:t>
      </w:r>
      <w:r w:rsidRPr="003C598C">
        <w:rPr>
          <w:rFonts w:asciiTheme="minorHAnsi" w:eastAsia="Verdana" w:hAnsiTheme="minorHAnsi" w:cstheme="minorHAnsi"/>
          <w:sz w:val="22"/>
          <w:szCs w:val="22"/>
        </w:rPr>
        <w:t>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Which form of care should be an option of last resort (except in very specific `circumstances)? </w:t>
      </w:r>
    </w:p>
    <w:p w14:paraId="3044A31B" w14:textId="77777777" w:rsidR="003C598C" w:rsidRPr="003C598C" w:rsidRDefault="003C598C" w:rsidP="003C598C">
      <w:p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Residential care especially large institutions</w:t>
      </w:r>
    </w:p>
    <w:p w14:paraId="02D7EA50" w14:textId="77777777" w:rsidR="003C598C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4530BE2E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79FCD448" w14:textId="16F983D5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4</w:t>
      </w:r>
      <w:r w:rsidRPr="003C598C">
        <w:rPr>
          <w:rFonts w:asciiTheme="minorHAnsi" w:eastAsia="Verdana" w:hAnsiTheme="minorHAnsi" w:cstheme="minorHAnsi"/>
          <w:sz w:val="22"/>
          <w:szCs w:val="22"/>
        </w:rPr>
        <w:t>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>Potential protective factors of community-based care are: (tick all that apply)</w:t>
      </w:r>
    </w:p>
    <w:p w14:paraId="7368CBBC" w14:textId="10B93145" w:rsidR="001D65C8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a)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 xml:space="preserve">Children are cared for as if they belong to a </w:t>
      </w:r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family = correct</w:t>
      </w:r>
    </w:p>
    <w:p w14:paraId="165CD59F" w14:textId="10729CC4" w:rsidR="001D65C8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b)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>Children remain integrated in their community</w:t>
      </w:r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= correct</w:t>
      </w:r>
    </w:p>
    <w:p w14:paraId="027C0504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c)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>Children are protected from abuse and exploitation</w:t>
      </w:r>
    </w:p>
    <w:p w14:paraId="6AD90C2B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23B4C3CA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68C7D1A8" w14:textId="165C0566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5</w:t>
      </w:r>
      <w:r w:rsidRPr="003C598C">
        <w:rPr>
          <w:rFonts w:asciiTheme="minorHAnsi" w:eastAsia="Verdana" w:hAnsiTheme="minorHAnsi" w:cstheme="minorHAnsi"/>
          <w:sz w:val="22"/>
          <w:szCs w:val="22"/>
        </w:rPr>
        <w:t>)   List three reasons why it is essential to monitor children in alternative care arrangements?</w:t>
      </w:r>
    </w:p>
    <w:p w14:paraId="55048A1B" w14:textId="56547C2B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Safety and wellbeing of child / relationships with caregiver/s/family</w:t>
      </w:r>
    </w:p>
    <w:p w14:paraId="2A33100B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Quality care standards in place in residential care</w:t>
      </w:r>
    </w:p>
    <w:p w14:paraId="03FB2E7F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Communicate/exchange information re FTR</w:t>
      </w:r>
    </w:p>
    <w:p w14:paraId="56336FF7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Check on progress re referrals</w:t>
      </w:r>
    </w:p>
    <w:p w14:paraId="0E5B288E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Direct support to child/caregivers</w:t>
      </w:r>
    </w:p>
    <w:p w14:paraId="5A2F908C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Family mediation</w:t>
      </w:r>
    </w:p>
    <w:p w14:paraId="6DC93734" w14:textId="77777777" w:rsidR="003C598C" w:rsidRPr="003C598C" w:rsidRDefault="003C598C" w:rsidP="003C598C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Address new concerns</w:t>
      </w:r>
    </w:p>
    <w:p w14:paraId="54C2F97D" w14:textId="4F57AF7C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38AAB62A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81B3982" w14:textId="54656EEC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6</w:t>
      </w:r>
      <w:r w:rsidRPr="003C598C">
        <w:rPr>
          <w:rFonts w:asciiTheme="minorHAnsi" w:eastAsia="Verdana" w:hAnsiTheme="minorHAnsi" w:cstheme="minorHAnsi"/>
          <w:sz w:val="22"/>
          <w:szCs w:val="22"/>
        </w:rPr>
        <w:t>) Which of the following should be taken into consideration when deciding on alternative care options: (tick all that apply)</w:t>
      </w:r>
    </w:p>
    <w:p w14:paraId="54F9A6C4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lastRenderedPageBreak/>
        <w:t>a) potential impact on family tracing and reunification</w:t>
      </w:r>
    </w:p>
    <w:p w14:paraId="087F9834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b) cultural norms re care of children without parental care</w:t>
      </w:r>
    </w:p>
    <w:p w14:paraId="21FEC50E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c) best interests of the child</w:t>
      </w:r>
    </w:p>
    <w:p w14:paraId="45DA6C79" w14:textId="77777777" w:rsidR="003C598C" w:rsidRPr="003C598C" w:rsidRDefault="003C598C" w:rsidP="003C598C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d) capacity to monitor the alternative care arrangement</w:t>
      </w:r>
    </w:p>
    <w:p w14:paraId="5A9DD1EA" w14:textId="286A6AE0" w:rsidR="001D65C8" w:rsidRPr="003C598C" w:rsidRDefault="003C598C" w:rsidP="001D65C8">
      <w:pPr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all of them</w:t>
      </w:r>
    </w:p>
    <w:p w14:paraId="3C141D29" w14:textId="77777777" w:rsidR="003C598C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2B31B31B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2CB0EA2D" w14:textId="5DAF9ACB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7</w:t>
      </w: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r w:rsidR="009C5A37" w:rsidRPr="003C598C">
        <w:rPr>
          <w:rFonts w:asciiTheme="minorHAnsi" w:eastAsia="Verdana" w:hAnsiTheme="minorHAnsi" w:cstheme="minorHAnsi"/>
          <w:sz w:val="22"/>
          <w:szCs w:val="22"/>
        </w:rPr>
        <w:t>T</w:t>
      </w:r>
      <w:r w:rsidRPr="003C598C">
        <w:rPr>
          <w:rFonts w:asciiTheme="minorHAnsi" w:eastAsia="Verdana" w:hAnsiTheme="minorHAnsi" w:cstheme="minorHAnsi"/>
          <w:sz w:val="22"/>
          <w:szCs w:val="22"/>
        </w:rPr>
        <w:t>he following can be involved in monitoring alternative care arrangements: (tick all that apply)</w:t>
      </w:r>
    </w:p>
    <w:p w14:paraId="1A14923F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a) local authority social workers</w:t>
      </w:r>
    </w:p>
    <w:p w14:paraId="223B42D2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b) NGO caseworkers</w:t>
      </w:r>
    </w:p>
    <w:p w14:paraId="567F3426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c) trained mentors/support workers</w:t>
      </w:r>
    </w:p>
    <w:p w14:paraId="6900890B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d) members of community-based child protection groups</w:t>
      </w:r>
    </w:p>
    <w:p w14:paraId="549652C5" w14:textId="2ED60AB8" w:rsidR="001D65C8" w:rsidRPr="003C598C" w:rsidRDefault="003C598C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All of them</w:t>
      </w:r>
    </w:p>
    <w:p w14:paraId="380C5B3E" w14:textId="77777777" w:rsidR="003C598C" w:rsidRPr="003C598C" w:rsidRDefault="003C598C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25F23F5D" w14:textId="3FE82541" w:rsidR="001D65C8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18</w:t>
      </w:r>
      <w:r w:rsidR="001D65C8" w:rsidRPr="003C598C">
        <w:rPr>
          <w:rFonts w:asciiTheme="minorHAnsi" w:eastAsia="Verdana" w:hAnsiTheme="minorHAnsi" w:cstheme="minorHAnsi"/>
          <w:sz w:val="22"/>
          <w:szCs w:val="22"/>
        </w:rPr>
        <w:t>) Children with disabilities are normally better off cared for in residential care</w:t>
      </w:r>
    </w:p>
    <w:p w14:paraId="5975868F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a) true</w:t>
      </w:r>
    </w:p>
    <w:p w14:paraId="0CB8097F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b) false</w:t>
      </w:r>
    </w:p>
    <w:p w14:paraId="0B51160C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40C773B8" w14:textId="4DC9A31A" w:rsidR="001D65C8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19</w:t>
      </w:r>
      <w:r w:rsidR="001D65C8" w:rsidRPr="003C598C">
        <w:rPr>
          <w:rFonts w:asciiTheme="minorHAnsi" w:eastAsia="Verdana" w:hAnsiTheme="minorHAnsi" w:cstheme="minorHAnsi"/>
          <w:sz w:val="22"/>
          <w:szCs w:val="22"/>
        </w:rPr>
        <w:t>) Review of care placement: ACE toolkit recommends that children should have ‘formal’ reviews of their placement every:</w:t>
      </w:r>
    </w:p>
    <w:p w14:paraId="3EAF3DE0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a) eight weeks</w:t>
      </w:r>
    </w:p>
    <w:p w14:paraId="63E580A8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b) twelve weeks</w:t>
      </w:r>
    </w:p>
    <w:p w14:paraId="76859567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c) ten weeks</w:t>
      </w:r>
    </w:p>
    <w:p w14:paraId="7DC19197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5FB53C2" w14:textId="7AC1B998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2</w:t>
      </w:r>
      <w:r w:rsidR="003C598C" w:rsidRPr="003C598C">
        <w:rPr>
          <w:rFonts w:asciiTheme="minorHAnsi" w:eastAsia="Verdana" w:hAnsiTheme="minorHAnsi" w:cstheme="minorHAnsi"/>
          <w:sz w:val="22"/>
          <w:szCs w:val="22"/>
        </w:rPr>
        <w:t>0</w:t>
      </w: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) When the child is reunited with family or placed in a long-term care arrangement the following should be done: </w:t>
      </w:r>
    </w:p>
    <w:p w14:paraId="15C8DD5F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a) the case file closed and all paperwork archived for the agreed amount of time</w:t>
      </w:r>
    </w:p>
    <w:p w14:paraId="55E13936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b) case management should continue</w:t>
      </w:r>
    </w:p>
    <w:p w14:paraId="3C5CB332" w14:textId="77777777" w:rsidR="001E0171" w:rsidRPr="003C598C" w:rsidRDefault="001D65C8" w:rsidP="001D65C8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c) the child / family should be visited at least twice to ensure no other issues have arisen before the case is closed</w:t>
      </w:r>
      <w:bookmarkEnd w:id="0"/>
    </w:p>
    <w:sectPr w:rsidR="001E0171" w:rsidRPr="003C598C" w:rsidSect="00955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D4AE" w14:textId="77777777" w:rsidR="00E934C5" w:rsidRDefault="00E934C5" w:rsidP="001A5C8A">
      <w:r>
        <w:separator/>
      </w:r>
    </w:p>
  </w:endnote>
  <w:endnote w:type="continuationSeparator" w:id="0">
    <w:p w14:paraId="44CC08BF" w14:textId="77777777" w:rsidR="00E934C5" w:rsidRDefault="00E934C5" w:rsidP="001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716B" w14:textId="77777777" w:rsidR="009C5A37" w:rsidRDefault="009C5A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387FE8" w14:textId="77777777" w:rsidR="009C5A37" w:rsidRDefault="009C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FD03" w14:textId="77777777" w:rsidR="00E934C5" w:rsidRDefault="00E934C5" w:rsidP="001A5C8A">
      <w:r>
        <w:separator/>
      </w:r>
    </w:p>
  </w:footnote>
  <w:footnote w:type="continuationSeparator" w:id="0">
    <w:p w14:paraId="5EC0FD47" w14:textId="77777777" w:rsidR="00E934C5" w:rsidRDefault="00E934C5" w:rsidP="001A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2EA5" w14:textId="5A1B19DE" w:rsidR="00192A60" w:rsidRDefault="00192A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C4A30" wp14:editId="08A94DC6">
          <wp:simplePos x="0" y="0"/>
          <wp:positionH relativeFrom="margin">
            <wp:posOffset>4533900</wp:posOffset>
          </wp:positionH>
          <wp:positionV relativeFrom="paragraph">
            <wp:posOffset>-148272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3E8"/>
    <w:multiLevelType w:val="hybridMultilevel"/>
    <w:tmpl w:val="B268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F2A"/>
    <w:multiLevelType w:val="hybridMultilevel"/>
    <w:tmpl w:val="71B6B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E52"/>
    <w:multiLevelType w:val="hybridMultilevel"/>
    <w:tmpl w:val="6020297C"/>
    <w:lvl w:ilvl="0" w:tplc="CF54729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144B9"/>
    <w:multiLevelType w:val="hybridMultilevel"/>
    <w:tmpl w:val="7B84058C"/>
    <w:lvl w:ilvl="0" w:tplc="F45C0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14DE"/>
    <w:multiLevelType w:val="hybridMultilevel"/>
    <w:tmpl w:val="1C429B2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F6E70"/>
    <w:multiLevelType w:val="hybridMultilevel"/>
    <w:tmpl w:val="6414C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FBB"/>
    <w:multiLevelType w:val="hybridMultilevel"/>
    <w:tmpl w:val="65CA4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C18"/>
    <w:multiLevelType w:val="hybridMultilevel"/>
    <w:tmpl w:val="3918BF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13D7"/>
    <w:multiLevelType w:val="hybridMultilevel"/>
    <w:tmpl w:val="B4E65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D77"/>
    <w:multiLevelType w:val="hybridMultilevel"/>
    <w:tmpl w:val="036EDC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4C3A"/>
    <w:multiLevelType w:val="hybridMultilevel"/>
    <w:tmpl w:val="CA06CD8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3461E"/>
    <w:multiLevelType w:val="hybridMultilevel"/>
    <w:tmpl w:val="00FAF4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24FCB"/>
    <w:multiLevelType w:val="hybridMultilevel"/>
    <w:tmpl w:val="C8C855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6523"/>
    <w:multiLevelType w:val="hybridMultilevel"/>
    <w:tmpl w:val="5450DC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2FBB"/>
    <w:multiLevelType w:val="hybridMultilevel"/>
    <w:tmpl w:val="355C6A68"/>
    <w:lvl w:ilvl="0" w:tplc="79E6DECE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56C33902"/>
    <w:multiLevelType w:val="hybridMultilevel"/>
    <w:tmpl w:val="916A26FC"/>
    <w:lvl w:ilvl="0" w:tplc="C1C08AC2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A4A850DC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67D85EC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B8E228C2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EA884C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C9ECE7A2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EDEC5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67047CE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35075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91A03C4"/>
    <w:multiLevelType w:val="hybridMultilevel"/>
    <w:tmpl w:val="C714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98B"/>
    <w:multiLevelType w:val="hybridMultilevel"/>
    <w:tmpl w:val="564E5D30"/>
    <w:lvl w:ilvl="0" w:tplc="48DA64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E64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E8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C6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02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0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E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C4E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00F4E"/>
    <w:multiLevelType w:val="hybridMultilevel"/>
    <w:tmpl w:val="AC34C6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C5C66"/>
    <w:multiLevelType w:val="hybridMultilevel"/>
    <w:tmpl w:val="04242588"/>
    <w:lvl w:ilvl="0" w:tplc="200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C805EB6"/>
    <w:multiLevelType w:val="hybridMultilevel"/>
    <w:tmpl w:val="5F969B9A"/>
    <w:lvl w:ilvl="0" w:tplc="CD862DC6">
      <w:start w:val="1"/>
      <w:numFmt w:val="decimal"/>
      <w:lvlText w:val="%1)"/>
      <w:lvlJc w:val="left"/>
      <w:pPr>
        <w:ind w:left="770" w:hanging="360"/>
      </w:pPr>
      <w:rPr>
        <w:rFonts w:ascii="Helvetica Neue" w:eastAsia="Verdana" w:hAnsi="Helvetica Neue" w:cs="Calibri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03E7E09"/>
    <w:multiLevelType w:val="hybridMultilevel"/>
    <w:tmpl w:val="C342556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5260BC"/>
    <w:multiLevelType w:val="hybridMultilevel"/>
    <w:tmpl w:val="A96897D2"/>
    <w:lvl w:ilvl="0" w:tplc="E61EB574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731D633B"/>
    <w:multiLevelType w:val="hybridMultilevel"/>
    <w:tmpl w:val="33CC98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15F77"/>
    <w:multiLevelType w:val="hybridMultilevel"/>
    <w:tmpl w:val="00FAF4AC"/>
    <w:lvl w:ilvl="0" w:tplc="FBE8B0FA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025AC6"/>
    <w:multiLevelType w:val="hybridMultilevel"/>
    <w:tmpl w:val="731440A4"/>
    <w:lvl w:ilvl="0" w:tplc="AB242B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C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63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8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E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E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6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6A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3506B3"/>
    <w:multiLevelType w:val="hybridMultilevel"/>
    <w:tmpl w:val="5BF4F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54451">
    <w:abstractNumId w:val="25"/>
  </w:num>
  <w:num w:numId="2" w16cid:durableId="1140919491">
    <w:abstractNumId w:val="15"/>
  </w:num>
  <w:num w:numId="3" w16cid:durableId="874004483">
    <w:abstractNumId w:val="17"/>
  </w:num>
  <w:num w:numId="4" w16cid:durableId="504590253">
    <w:abstractNumId w:val="0"/>
  </w:num>
  <w:num w:numId="5" w16cid:durableId="718213630">
    <w:abstractNumId w:val="8"/>
  </w:num>
  <w:num w:numId="6" w16cid:durableId="306906635">
    <w:abstractNumId w:val="20"/>
  </w:num>
  <w:num w:numId="7" w16cid:durableId="1728263885">
    <w:abstractNumId w:val="14"/>
  </w:num>
  <w:num w:numId="8" w16cid:durableId="344285342">
    <w:abstractNumId w:val="18"/>
  </w:num>
  <w:num w:numId="9" w16cid:durableId="16198644">
    <w:abstractNumId w:val="13"/>
  </w:num>
  <w:num w:numId="10" w16cid:durableId="23597178">
    <w:abstractNumId w:val="6"/>
  </w:num>
  <w:num w:numId="11" w16cid:durableId="448360254">
    <w:abstractNumId w:val="12"/>
  </w:num>
  <w:num w:numId="12" w16cid:durableId="653144304">
    <w:abstractNumId w:val="24"/>
  </w:num>
  <w:num w:numId="13" w16cid:durableId="1873296837">
    <w:abstractNumId w:val="1"/>
  </w:num>
  <w:num w:numId="14" w16cid:durableId="551768466">
    <w:abstractNumId w:val="16"/>
  </w:num>
  <w:num w:numId="15" w16cid:durableId="570241386">
    <w:abstractNumId w:val="22"/>
  </w:num>
  <w:num w:numId="16" w16cid:durableId="1240365769">
    <w:abstractNumId w:val="5"/>
  </w:num>
  <w:num w:numId="17" w16cid:durableId="289898230">
    <w:abstractNumId w:val="4"/>
  </w:num>
  <w:num w:numId="18" w16cid:durableId="1515267723">
    <w:abstractNumId w:val="7"/>
  </w:num>
  <w:num w:numId="19" w16cid:durableId="1014579469">
    <w:abstractNumId w:val="11"/>
  </w:num>
  <w:num w:numId="20" w16cid:durableId="185484405">
    <w:abstractNumId w:val="23"/>
  </w:num>
  <w:num w:numId="21" w16cid:durableId="1422950164">
    <w:abstractNumId w:val="2"/>
  </w:num>
  <w:num w:numId="22" w16cid:durableId="1400471370">
    <w:abstractNumId w:val="9"/>
  </w:num>
  <w:num w:numId="23" w16cid:durableId="1214922432">
    <w:abstractNumId w:val="26"/>
  </w:num>
  <w:num w:numId="24" w16cid:durableId="1798991091">
    <w:abstractNumId w:val="3"/>
  </w:num>
  <w:num w:numId="25" w16cid:durableId="293023840">
    <w:abstractNumId w:val="19"/>
  </w:num>
  <w:num w:numId="26" w16cid:durableId="522018604">
    <w:abstractNumId w:val="10"/>
  </w:num>
  <w:num w:numId="27" w16cid:durableId="951480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3C"/>
    <w:rsid w:val="00000F0C"/>
    <w:rsid w:val="000119CB"/>
    <w:rsid w:val="00046008"/>
    <w:rsid w:val="000537FB"/>
    <w:rsid w:val="000E6B13"/>
    <w:rsid w:val="0010443A"/>
    <w:rsid w:val="00176C50"/>
    <w:rsid w:val="00180F55"/>
    <w:rsid w:val="00181078"/>
    <w:rsid w:val="00182976"/>
    <w:rsid w:val="00192A60"/>
    <w:rsid w:val="001A5C8A"/>
    <w:rsid w:val="001C5B21"/>
    <w:rsid w:val="001D65C8"/>
    <w:rsid w:val="001E0171"/>
    <w:rsid w:val="001F2993"/>
    <w:rsid w:val="00220C2B"/>
    <w:rsid w:val="00222602"/>
    <w:rsid w:val="00256831"/>
    <w:rsid w:val="002664A5"/>
    <w:rsid w:val="002A60BF"/>
    <w:rsid w:val="002A6823"/>
    <w:rsid w:val="002B3F0D"/>
    <w:rsid w:val="002D5967"/>
    <w:rsid w:val="003106C5"/>
    <w:rsid w:val="00311A2D"/>
    <w:rsid w:val="0038574A"/>
    <w:rsid w:val="003C598C"/>
    <w:rsid w:val="003C7FEA"/>
    <w:rsid w:val="003D3E3B"/>
    <w:rsid w:val="004227C9"/>
    <w:rsid w:val="00432509"/>
    <w:rsid w:val="00461E48"/>
    <w:rsid w:val="00466FBD"/>
    <w:rsid w:val="00475A08"/>
    <w:rsid w:val="0048330B"/>
    <w:rsid w:val="00515584"/>
    <w:rsid w:val="00532B12"/>
    <w:rsid w:val="00551E94"/>
    <w:rsid w:val="0055633C"/>
    <w:rsid w:val="00591CED"/>
    <w:rsid w:val="005A1538"/>
    <w:rsid w:val="005C693B"/>
    <w:rsid w:val="005D020A"/>
    <w:rsid w:val="005E6049"/>
    <w:rsid w:val="005F1055"/>
    <w:rsid w:val="006016F0"/>
    <w:rsid w:val="00633182"/>
    <w:rsid w:val="00672E65"/>
    <w:rsid w:val="006A72A2"/>
    <w:rsid w:val="006F05EB"/>
    <w:rsid w:val="006F7463"/>
    <w:rsid w:val="007051ED"/>
    <w:rsid w:val="00732681"/>
    <w:rsid w:val="0074419B"/>
    <w:rsid w:val="00751961"/>
    <w:rsid w:val="0076669F"/>
    <w:rsid w:val="007C1DFD"/>
    <w:rsid w:val="007C66A5"/>
    <w:rsid w:val="00816D56"/>
    <w:rsid w:val="00831B72"/>
    <w:rsid w:val="00840A2B"/>
    <w:rsid w:val="00850E92"/>
    <w:rsid w:val="008B65FA"/>
    <w:rsid w:val="008D379C"/>
    <w:rsid w:val="008E60CD"/>
    <w:rsid w:val="0092341D"/>
    <w:rsid w:val="0092439E"/>
    <w:rsid w:val="0095517F"/>
    <w:rsid w:val="00957F47"/>
    <w:rsid w:val="00970E4D"/>
    <w:rsid w:val="00983501"/>
    <w:rsid w:val="009A7CEB"/>
    <w:rsid w:val="009B4B60"/>
    <w:rsid w:val="009B6AF3"/>
    <w:rsid w:val="009C5A37"/>
    <w:rsid w:val="009D1D3E"/>
    <w:rsid w:val="00A11616"/>
    <w:rsid w:val="00A47A5C"/>
    <w:rsid w:val="00A76770"/>
    <w:rsid w:val="00A933DE"/>
    <w:rsid w:val="00AA1BED"/>
    <w:rsid w:val="00AE2F54"/>
    <w:rsid w:val="00B14FE9"/>
    <w:rsid w:val="00B442CB"/>
    <w:rsid w:val="00B543FE"/>
    <w:rsid w:val="00BA51A6"/>
    <w:rsid w:val="00BD0CD7"/>
    <w:rsid w:val="00BE2B76"/>
    <w:rsid w:val="00BE6743"/>
    <w:rsid w:val="00BF6E6B"/>
    <w:rsid w:val="00C7735F"/>
    <w:rsid w:val="00CB238A"/>
    <w:rsid w:val="00CE121B"/>
    <w:rsid w:val="00D241E7"/>
    <w:rsid w:val="00D37F62"/>
    <w:rsid w:val="00D4028B"/>
    <w:rsid w:val="00D421F3"/>
    <w:rsid w:val="00D50E3F"/>
    <w:rsid w:val="00D570C3"/>
    <w:rsid w:val="00D92FBA"/>
    <w:rsid w:val="00DB4EFD"/>
    <w:rsid w:val="00DE13A5"/>
    <w:rsid w:val="00E1005D"/>
    <w:rsid w:val="00E12D29"/>
    <w:rsid w:val="00E412DF"/>
    <w:rsid w:val="00E70BD7"/>
    <w:rsid w:val="00E934C5"/>
    <w:rsid w:val="00EC4B84"/>
    <w:rsid w:val="00EE07EE"/>
    <w:rsid w:val="00F16950"/>
    <w:rsid w:val="00F632F1"/>
    <w:rsid w:val="00F6780B"/>
    <w:rsid w:val="00F7491B"/>
    <w:rsid w:val="00F92059"/>
    <w:rsid w:val="00FB082F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4B09"/>
  <w15:chartTrackingRefBased/>
  <w15:docId w15:val="{1336F59A-4196-4BB2-98D3-117CE60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0FC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976"/>
    <w:pPr>
      <w:ind w:left="720"/>
      <w:contextualSpacing/>
    </w:pPr>
  </w:style>
  <w:style w:type="character" w:styleId="CommentReference">
    <w:name w:val="annotation reference"/>
    <w:semiHidden/>
    <w:unhideWhenUsed/>
    <w:rsid w:val="002B3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3F0D"/>
    <w:pPr>
      <w:spacing w:after="160"/>
      <w:ind w:left="357" w:hanging="357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2B3F0D"/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uiPriority w:val="59"/>
    <w:rsid w:val="00176C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76"/>
    <w:pPr>
      <w:spacing w:after="0"/>
      <w:ind w:left="0" w:firstLine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E2B76"/>
    <w:rPr>
      <w:rFonts w:ascii="Calibri" w:eastAsia="Calibri" w:hAnsi="Calibri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9A7CEB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6669F"/>
    <w:pPr>
      <w:ind w:left="357" w:hanging="357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9C5A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C18-FD88-4E3C-A5A8-40A4352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Exercise Identification of Unaccompanied and Separated Children</vt:lpstr>
      <vt:lpstr>Exercise Identification of Unaccompanied and Separated Children</vt:lpstr>
    </vt:vector>
  </TitlesOfParts>
  <Company>UNHCR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Identification of Unaccompanied and Separated Children</dc:title>
  <dc:subject/>
  <dc:creator>marleen.korthals;sarah Uppard</dc:creator>
  <cp:keywords/>
  <cp:lastModifiedBy>Ilse Van der Straeten</cp:lastModifiedBy>
  <cp:revision>3</cp:revision>
  <cp:lastPrinted>2013-06-29T14:16:00Z</cp:lastPrinted>
  <dcterms:created xsi:type="dcterms:W3CDTF">2023-05-05T10:05:00Z</dcterms:created>
  <dcterms:modified xsi:type="dcterms:W3CDTF">2023-05-05T10:10:00Z</dcterms:modified>
</cp:coreProperties>
</file>